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47" w:rsidRPr="00063EF2" w:rsidRDefault="00E22847" w:rsidP="00063EF2">
      <w:pPr>
        <w:pBdr>
          <w:top w:val="single" w:sz="4" w:space="1" w:color="auto"/>
          <w:bottom w:val="single" w:sz="4" w:space="1" w:color="auto"/>
        </w:pBdr>
        <w:ind w:left="4536"/>
        <w:jc w:val="right"/>
        <w:rPr>
          <w:b/>
          <w:sz w:val="44"/>
          <w:szCs w:val="40"/>
        </w:rPr>
      </w:pPr>
      <w:r w:rsidRPr="00063EF2">
        <w:rPr>
          <w:b/>
          <w:sz w:val="44"/>
          <w:szCs w:val="40"/>
        </w:rPr>
        <w:t>Mémento de l’école maternelle</w:t>
      </w:r>
    </w:p>
    <w:p w:rsidR="00E22847" w:rsidRDefault="00E22847"/>
    <w:p w:rsidR="00E22847" w:rsidRDefault="00E22847"/>
    <w:p w:rsidR="00063EF2" w:rsidRDefault="00063EF2"/>
    <w:p w:rsidR="00E22847" w:rsidRDefault="00063EF2">
      <w:r>
        <w:t>Les textes concernant</w:t>
      </w:r>
      <w:r w:rsidR="00E22847">
        <w:t xml:space="preserve"> </w:t>
      </w:r>
      <w:r>
        <w:t>l</w:t>
      </w:r>
      <w:r w:rsidR="00E22847">
        <w:t>’école primaire s’</w:t>
      </w:r>
      <w:r>
        <w:t>a</w:t>
      </w:r>
      <w:r w:rsidR="00E22847">
        <w:t>ppliquent</w:t>
      </w:r>
      <w:r>
        <w:t xml:space="preserve"> généralement</w:t>
      </w:r>
      <w:r w:rsidR="00E22847">
        <w:t xml:space="preserve">, mais des </w:t>
      </w:r>
      <w:r>
        <w:t>contraintes</w:t>
      </w:r>
      <w:r w:rsidR="00E22847">
        <w:t xml:space="preserve"> particulières </w:t>
      </w:r>
      <w:r>
        <w:t>existent</w:t>
      </w:r>
      <w:r w:rsidR="00E22847">
        <w:t xml:space="preserve"> ; Ci-dessous un répertoire des </w:t>
      </w:r>
      <w:r>
        <w:t>textes à connaître et appliquer dans l</w:t>
      </w:r>
      <w:r w:rsidR="00F970A2">
        <w:t>es écoles maternelles publiques, classés dans l’ordre chronologique.</w:t>
      </w:r>
      <w:bookmarkStart w:id="0" w:name="_GoBack"/>
      <w:bookmarkEnd w:id="0"/>
    </w:p>
    <w:p w:rsidR="00E22847" w:rsidRDefault="00E228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22847" w:rsidRPr="004200A2" w:rsidTr="00592B02">
        <w:tc>
          <w:tcPr>
            <w:tcW w:w="4605" w:type="dxa"/>
            <w:shd w:val="clear" w:color="auto" w:fill="auto"/>
          </w:tcPr>
          <w:p w:rsidR="00E22847" w:rsidRPr="004200A2" w:rsidRDefault="00F63B1D" w:rsidP="00592B02">
            <w:pPr>
              <w:rPr>
                <w:rFonts w:cs="Arial"/>
                <w:sz w:val="22"/>
              </w:rPr>
            </w:pPr>
            <w:hyperlink r:id="rId7" w:history="1">
              <w:r w:rsidR="00E22847" w:rsidRPr="004228AB">
                <w:rPr>
                  <w:rStyle w:val="Lienhypertexte"/>
                  <w:rFonts w:cs="Arial"/>
                  <w:sz w:val="22"/>
                </w:rPr>
                <w:t>Proposition de loi du 23 janvier 2014</w:t>
              </w:r>
            </w:hyperlink>
            <w:r w:rsidR="00E22847" w:rsidRPr="004200A2">
              <w:rPr>
                <w:rFonts w:cs="Arial"/>
                <w:sz w:val="22"/>
              </w:rPr>
              <w:t xml:space="preserve"> relative à la sobriété, à la transparence et à la concertation en matière d'exposition aux ondes électromagnétiques</w:t>
            </w:r>
          </w:p>
        </w:tc>
        <w:tc>
          <w:tcPr>
            <w:tcW w:w="4605" w:type="dxa"/>
          </w:tcPr>
          <w:p w:rsidR="00E22847" w:rsidRPr="004200A2" w:rsidRDefault="00E22847" w:rsidP="00592B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Aborde notamment la question des équipements Wifi dans les écoles maternelles, que la représentation nationale veut autoriser, alors que dans les crèches il serait interdit.</w:t>
            </w:r>
          </w:p>
        </w:tc>
      </w:tr>
      <w:tr w:rsidR="00E22847" w:rsidRPr="004200A2" w:rsidTr="00316AC3">
        <w:tc>
          <w:tcPr>
            <w:tcW w:w="4605" w:type="dxa"/>
            <w:shd w:val="clear" w:color="auto" w:fill="auto"/>
          </w:tcPr>
          <w:p w:rsidR="00E22847" w:rsidRPr="004200A2" w:rsidRDefault="00F63B1D" w:rsidP="00316AC3">
            <w:pPr>
              <w:rPr>
                <w:rFonts w:cs="Arial"/>
                <w:sz w:val="22"/>
              </w:rPr>
            </w:pPr>
            <w:hyperlink r:id="rId8" w:history="1">
              <w:r w:rsidR="00E22847" w:rsidRPr="004228AB">
                <w:rPr>
                  <w:rStyle w:val="Lienhypertexte"/>
                  <w:rFonts w:cs="Arial"/>
                  <w:sz w:val="22"/>
                </w:rPr>
                <w:t>Circulaire 2013-017 du 6 février 2013</w:t>
              </w:r>
            </w:hyperlink>
            <w:r w:rsidR="00E22847" w:rsidRPr="004200A2">
              <w:rPr>
                <w:rFonts w:cs="Arial"/>
                <w:sz w:val="22"/>
              </w:rPr>
              <w:t xml:space="preserve"> « Organisation du temps scolaire dans le premier degré et des activités pédagogiques complémentaires »</w:t>
            </w:r>
          </w:p>
        </w:tc>
        <w:tc>
          <w:tcPr>
            <w:tcW w:w="4605" w:type="dxa"/>
          </w:tcPr>
          <w:p w:rsidR="00E22847" w:rsidRPr="004200A2" w:rsidRDefault="00E22847" w:rsidP="00316AC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Dans la réforme des nouveaux rythmes scolaires, l’aide personnalisée est modifiée, et réduite à 36 heures par an. </w:t>
            </w:r>
          </w:p>
        </w:tc>
      </w:tr>
      <w:tr w:rsidR="00E22847" w:rsidRPr="004200A2" w:rsidTr="00466ED7">
        <w:tc>
          <w:tcPr>
            <w:tcW w:w="4605" w:type="dxa"/>
            <w:shd w:val="clear" w:color="auto" w:fill="auto"/>
          </w:tcPr>
          <w:p w:rsidR="00E22847" w:rsidRPr="004200A2" w:rsidRDefault="00F63B1D" w:rsidP="00466ED7">
            <w:pPr>
              <w:rPr>
                <w:rFonts w:cs="Arial"/>
                <w:sz w:val="22"/>
              </w:rPr>
            </w:pPr>
            <w:hyperlink r:id="rId9" w:history="1">
              <w:r w:rsidR="00E22847" w:rsidRPr="004228AB">
                <w:rPr>
                  <w:rStyle w:val="Lienhypertexte"/>
                  <w:rFonts w:cs="Arial"/>
                  <w:sz w:val="22"/>
                </w:rPr>
                <w:t>Décret n° 2013-77 du 24 janvier 2013</w:t>
              </w:r>
            </w:hyperlink>
            <w:r w:rsidR="00E22847" w:rsidRPr="004200A2">
              <w:rPr>
                <w:rFonts w:cs="Arial"/>
                <w:sz w:val="22"/>
              </w:rPr>
              <w:t xml:space="preserve"> relatif à l'organisation du temps scolaire dans les écoles maternelles et élémentaires</w:t>
            </w:r>
          </w:p>
        </w:tc>
        <w:tc>
          <w:tcPr>
            <w:tcW w:w="4605" w:type="dxa"/>
          </w:tcPr>
          <w:p w:rsidR="00E22847" w:rsidRPr="004200A2" w:rsidRDefault="00E22847" w:rsidP="00466ED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C’est la réforme des rythmes scolaires, avec l’organisation obligatoirement sur 9 demi-journées.</w:t>
            </w:r>
          </w:p>
        </w:tc>
      </w:tr>
      <w:tr w:rsidR="00E22847" w:rsidRPr="004200A2" w:rsidTr="007522EA">
        <w:tc>
          <w:tcPr>
            <w:tcW w:w="4605" w:type="dxa"/>
            <w:shd w:val="clear" w:color="auto" w:fill="auto"/>
          </w:tcPr>
          <w:p w:rsidR="00E22847" w:rsidRPr="004200A2" w:rsidRDefault="00F63B1D" w:rsidP="007522EA">
            <w:pPr>
              <w:rPr>
                <w:rFonts w:cs="Arial"/>
                <w:sz w:val="22"/>
              </w:rPr>
            </w:pPr>
            <w:hyperlink r:id="rId10" w:history="1">
              <w:r w:rsidR="00E22847" w:rsidRPr="004228AB">
                <w:rPr>
                  <w:rStyle w:val="Lienhypertexte"/>
                  <w:rFonts w:cs="Arial"/>
                  <w:sz w:val="22"/>
                </w:rPr>
                <w:t>Circulaire n° 2012-202 du 18-12-2012</w:t>
              </w:r>
            </w:hyperlink>
            <w:r w:rsidR="00E22847" w:rsidRPr="004200A2">
              <w:rPr>
                <w:rFonts w:cs="Arial"/>
                <w:sz w:val="22"/>
              </w:rPr>
              <w:t xml:space="preserve"> « Scolarisation des </w:t>
            </w:r>
            <w:r w:rsidR="00E22847">
              <w:rPr>
                <w:rFonts w:cs="Arial"/>
                <w:sz w:val="22"/>
              </w:rPr>
              <w:t>enfants de moins de trois ans »</w:t>
            </w:r>
          </w:p>
        </w:tc>
        <w:tc>
          <w:tcPr>
            <w:tcW w:w="4605" w:type="dxa"/>
          </w:tcPr>
          <w:p w:rsidR="00E22847" w:rsidRPr="004200A2" w:rsidRDefault="00E22847" w:rsidP="007522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 refondation pour l’école de la République réaffirme la possibilité d’une scolarisation précoce.</w:t>
            </w:r>
          </w:p>
        </w:tc>
      </w:tr>
      <w:tr w:rsidR="00E22847" w:rsidRPr="004200A2" w:rsidTr="004B1962">
        <w:tc>
          <w:tcPr>
            <w:tcW w:w="4605" w:type="dxa"/>
            <w:shd w:val="clear" w:color="auto" w:fill="auto"/>
          </w:tcPr>
          <w:p w:rsidR="00E22847" w:rsidRPr="004200A2" w:rsidRDefault="00E22847" w:rsidP="004B1962">
            <w:pPr>
              <w:rPr>
                <w:rFonts w:cs="Arial"/>
                <w:sz w:val="22"/>
              </w:rPr>
            </w:pPr>
            <w:r w:rsidRPr="004200A2">
              <w:rPr>
                <w:rFonts w:cs="Arial"/>
                <w:sz w:val="22"/>
              </w:rPr>
              <w:t>Décret 2010-166 du 22 février 2010 relatif à la sécurité des jouets</w:t>
            </w:r>
          </w:p>
        </w:tc>
        <w:tc>
          <w:tcPr>
            <w:tcW w:w="4605" w:type="dxa"/>
          </w:tcPr>
          <w:p w:rsidR="00E22847" w:rsidRPr="004200A2" w:rsidRDefault="00E22847" w:rsidP="004B196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Pour les achats de jouets.</w:t>
            </w:r>
          </w:p>
        </w:tc>
      </w:tr>
      <w:tr w:rsidR="00E22847" w:rsidRPr="004200A2" w:rsidTr="008D48C9">
        <w:tc>
          <w:tcPr>
            <w:tcW w:w="4605" w:type="dxa"/>
            <w:shd w:val="clear" w:color="auto" w:fill="auto"/>
          </w:tcPr>
          <w:p w:rsidR="00E22847" w:rsidRPr="004200A2" w:rsidRDefault="00F63B1D" w:rsidP="00450732">
            <w:pPr>
              <w:rPr>
                <w:rFonts w:cs="Arial"/>
                <w:sz w:val="22"/>
              </w:rPr>
            </w:pPr>
            <w:hyperlink r:id="rId11" w:history="1">
              <w:r w:rsidR="00E22847" w:rsidRPr="004228AB">
                <w:rPr>
                  <w:rStyle w:val="Lienhypertexte"/>
                  <w:rFonts w:cs="Arial"/>
                  <w:sz w:val="22"/>
                </w:rPr>
                <w:t>Décret n°96-1136 du 18 décembre 1996</w:t>
              </w:r>
            </w:hyperlink>
            <w:r w:rsidR="00E22847" w:rsidRPr="004200A2">
              <w:rPr>
                <w:rFonts w:cs="Arial"/>
                <w:sz w:val="22"/>
              </w:rPr>
              <w:t xml:space="preserve"> fixant les prescriptions de sécurité relatives aux aires collectives de jeux</w:t>
            </w:r>
          </w:p>
        </w:tc>
        <w:tc>
          <w:tcPr>
            <w:tcW w:w="4605" w:type="dxa"/>
          </w:tcPr>
          <w:p w:rsidR="00E22847" w:rsidRPr="004200A2" w:rsidRDefault="00E22847" w:rsidP="00E2284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Pour les jeux extérieurs, jeux de cour, etc.</w:t>
            </w:r>
          </w:p>
        </w:tc>
      </w:tr>
      <w:tr w:rsidR="00E22847" w:rsidRPr="004200A2" w:rsidTr="008D48C9">
        <w:tc>
          <w:tcPr>
            <w:tcW w:w="4605" w:type="dxa"/>
            <w:shd w:val="clear" w:color="auto" w:fill="auto"/>
          </w:tcPr>
          <w:p w:rsidR="00E22847" w:rsidRPr="004200A2" w:rsidRDefault="00F63B1D" w:rsidP="008D48C9">
            <w:pPr>
              <w:rPr>
                <w:rFonts w:cs="Arial"/>
                <w:sz w:val="22"/>
              </w:rPr>
            </w:pPr>
            <w:hyperlink r:id="rId12" w:history="1">
              <w:r w:rsidR="00E22847" w:rsidRPr="004228AB">
                <w:rPr>
                  <w:rStyle w:val="Lienhypertexte"/>
                  <w:rFonts w:cs="Arial"/>
                  <w:sz w:val="22"/>
                </w:rPr>
                <w:t>Décret n°95-949 du 25 août 1995</w:t>
              </w:r>
            </w:hyperlink>
            <w:r w:rsidR="00E22847" w:rsidRPr="004200A2">
              <w:rPr>
                <w:rFonts w:cs="Arial"/>
                <w:sz w:val="22"/>
              </w:rPr>
              <w:t xml:space="preserve"> relatif à la prévention des risques résultant de l'usage des lits superposés destinés à être utilisés dans les lieux domestiques ou en collectivités</w:t>
            </w:r>
          </w:p>
        </w:tc>
        <w:tc>
          <w:tcPr>
            <w:tcW w:w="4605" w:type="dxa"/>
          </w:tcPr>
          <w:p w:rsidR="00E22847" w:rsidRPr="004200A2" w:rsidRDefault="004228AB" w:rsidP="008D48C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Eventuellement p</w:t>
            </w:r>
            <w:r w:rsidR="00E22847">
              <w:rPr>
                <w:rFonts w:cs="Arial"/>
                <w:sz w:val="22"/>
              </w:rPr>
              <w:t>our les équipements des salles de repos.</w:t>
            </w:r>
          </w:p>
        </w:tc>
      </w:tr>
      <w:tr w:rsidR="00E22847" w:rsidRPr="004200A2" w:rsidTr="004663DC">
        <w:tc>
          <w:tcPr>
            <w:tcW w:w="4605" w:type="dxa"/>
            <w:shd w:val="clear" w:color="auto" w:fill="auto"/>
          </w:tcPr>
          <w:p w:rsidR="00E22847" w:rsidRPr="004200A2" w:rsidRDefault="00F63B1D" w:rsidP="00A4382B">
            <w:pPr>
              <w:rPr>
                <w:rFonts w:cs="Arial"/>
                <w:sz w:val="22"/>
              </w:rPr>
            </w:pPr>
            <w:hyperlink r:id="rId13" w:history="1">
              <w:r w:rsidR="00E22847" w:rsidRPr="004228AB">
                <w:rPr>
                  <w:rStyle w:val="Lienhypertexte"/>
                  <w:rFonts w:cs="Arial"/>
                  <w:sz w:val="22"/>
                </w:rPr>
                <w:t>Décret no 94-699 du 10 août 1994</w:t>
              </w:r>
            </w:hyperlink>
            <w:r w:rsidR="00E22847" w:rsidRPr="004200A2">
              <w:rPr>
                <w:rFonts w:cs="Arial"/>
                <w:sz w:val="22"/>
              </w:rPr>
              <w:t xml:space="preserve"> fixant les exigences de sécurité relatives aux équipements d'aires collectives de jeux</w:t>
            </w:r>
          </w:p>
        </w:tc>
        <w:tc>
          <w:tcPr>
            <w:tcW w:w="4605" w:type="dxa"/>
          </w:tcPr>
          <w:p w:rsidR="00E22847" w:rsidRPr="004200A2" w:rsidRDefault="00E22847" w:rsidP="00A4382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Pour les jeux extérieurs, et de la salle de motricité.</w:t>
            </w:r>
          </w:p>
        </w:tc>
      </w:tr>
      <w:tr w:rsidR="00E22847" w:rsidRPr="004200A2" w:rsidTr="00D41F6F">
        <w:tc>
          <w:tcPr>
            <w:tcW w:w="4605" w:type="dxa"/>
            <w:shd w:val="clear" w:color="auto" w:fill="auto"/>
          </w:tcPr>
          <w:p w:rsidR="00E22847" w:rsidRPr="004200A2" w:rsidRDefault="00F63B1D" w:rsidP="00D41F6F">
            <w:pPr>
              <w:rPr>
                <w:rFonts w:cs="Arial"/>
                <w:sz w:val="22"/>
              </w:rPr>
            </w:pPr>
            <w:hyperlink r:id="rId14" w:history="1">
              <w:r w:rsidR="00E22847" w:rsidRPr="004228AB">
                <w:rPr>
                  <w:rStyle w:val="Lienhypertexte"/>
                  <w:rFonts w:cs="Arial"/>
                  <w:sz w:val="22"/>
                </w:rPr>
                <w:t>Décret n°92-850 du 28 août 1992</w:t>
              </w:r>
            </w:hyperlink>
            <w:r w:rsidR="00E22847" w:rsidRPr="004200A2">
              <w:rPr>
                <w:rFonts w:cs="Arial"/>
                <w:sz w:val="22"/>
              </w:rPr>
              <w:t xml:space="preserve"> portant statut particulier du cadre d'emplois des agents territoriaux spécialisés des écoles maternelles</w:t>
            </w:r>
          </w:p>
        </w:tc>
        <w:tc>
          <w:tcPr>
            <w:tcW w:w="4605" w:type="dxa"/>
          </w:tcPr>
          <w:p w:rsidR="00E22847" w:rsidRPr="004200A2" w:rsidRDefault="00E22847" w:rsidP="00D41F6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Le cadre d’emploi des </w:t>
            </w:r>
            <w:r w:rsidRPr="004200A2">
              <w:rPr>
                <w:rFonts w:cs="Arial"/>
                <w:sz w:val="22"/>
              </w:rPr>
              <w:t>agents territoriaux spécialisés des écoles maternelles</w:t>
            </w:r>
            <w:r>
              <w:rPr>
                <w:rFonts w:cs="Arial"/>
                <w:sz w:val="22"/>
              </w:rPr>
              <w:t xml:space="preserve"> (ATSEM).</w:t>
            </w:r>
          </w:p>
        </w:tc>
      </w:tr>
    </w:tbl>
    <w:p w:rsidR="00792B20" w:rsidRDefault="00792B20">
      <w:pPr>
        <w:rPr>
          <w:rFonts w:cs="Arial"/>
          <w:b/>
        </w:rPr>
      </w:pPr>
    </w:p>
    <w:sectPr w:rsidR="00792B20">
      <w:footerReference w:type="default" r:id="rId15"/>
      <w:pgSz w:w="11906" w:h="16838" w:code="9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1D" w:rsidRDefault="00F63B1D" w:rsidP="00063EF2">
      <w:r>
        <w:separator/>
      </w:r>
    </w:p>
  </w:endnote>
  <w:endnote w:type="continuationSeparator" w:id="0">
    <w:p w:rsidR="00F63B1D" w:rsidRDefault="00F63B1D" w:rsidP="0006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F2" w:rsidRDefault="00F63B1D">
    <w:pPr>
      <w:pStyle w:val="Pieddepage"/>
    </w:pPr>
    <w:hyperlink r:id="rId1" w:history="1">
      <w:r w:rsidR="00063EF2" w:rsidRPr="00A21FB2">
        <w:rPr>
          <w:rStyle w:val="Lienhypertexte"/>
        </w:rPr>
        <w:t>www.david-documents.fr</w:t>
      </w:r>
    </w:hyperlink>
  </w:p>
  <w:p w:rsidR="00063EF2" w:rsidRDefault="00F63B1D">
    <w:pPr>
      <w:pStyle w:val="Pieddepage"/>
    </w:pPr>
    <w:r>
      <w:fldChar w:fldCharType="begin"/>
    </w:r>
    <w:r>
      <w:instrText xml:space="preserve"> FILENAME  \* Lower  \* MERGEFORMAT </w:instrText>
    </w:r>
    <w:r>
      <w:fldChar w:fldCharType="separate"/>
    </w:r>
    <w:r w:rsidR="00BD07A9">
      <w:rPr>
        <w:noProof/>
      </w:rPr>
      <w:t>memento ecole mater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1D" w:rsidRDefault="00F63B1D" w:rsidP="00063EF2">
      <w:r>
        <w:separator/>
      </w:r>
    </w:p>
  </w:footnote>
  <w:footnote w:type="continuationSeparator" w:id="0">
    <w:p w:rsidR="00F63B1D" w:rsidRDefault="00F63B1D" w:rsidP="00063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47"/>
    <w:rsid w:val="00063EF2"/>
    <w:rsid w:val="002141E8"/>
    <w:rsid w:val="00355F93"/>
    <w:rsid w:val="003E2929"/>
    <w:rsid w:val="004228AB"/>
    <w:rsid w:val="00792B20"/>
    <w:rsid w:val="00BD07A9"/>
    <w:rsid w:val="00E22847"/>
    <w:rsid w:val="00F63B1D"/>
    <w:rsid w:val="00F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47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3E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3EF2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063E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EF2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063EF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07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47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3E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3EF2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063E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EF2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063EF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07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pid25535/bulletin_officiel.htmlcid_bo=66991" TargetMode="External"/><Relationship Id="rId13" Type="http://schemas.openxmlformats.org/officeDocument/2006/relationships/hyperlink" Target="http://www.legifrance.gouv.fr/affichTexte.do;jsessionid=EEBD78844F0DDE5A84F24403FBA553CF.tpdjo15v_1?cidTexte=JORFTEXT000000366889&amp;categorieLien=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semblee-nationale.fr/14/ta/ta0281.asp" TargetMode="External"/><Relationship Id="rId12" Type="http://schemas.openxmlformats.org/officeDocument/2006/relationships/hyperlink" Target="http://www.legifrance.gouv.fr/affichTexte.do?cidTexte=JORFTEXT00000073748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egifrance.gouv.fr/affichTexte.do?cidTexte=JORFTEXT00000055018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ducation.gouv.fr/pid25535/bulletin_officiel.html?cid_bo=666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france.gouv.fr/affichTexte.do?cidTexte=JORFTEXT000026979035&amp;categorieLien=id" TargetMode="External"/><Relationship Id="rId14" Type="http://schemas.openxmlformats.org/officeDocument/2006/relationships/hyperlink" Target="http://www.legifrance.gouv.fr/affichTexte.do?cidTexte=JORFTEXT000000541270&amp;fastPos=1&amp;fastReqId=200231645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vid-document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Montbéliard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DAVID</dc:creator>
  <cp:lastModifiedBy>DAVID</cp:lastModifiedBy>
  <cp:revision>5</cp:revision>
  <cp:lastPrinted>2014-01-31T09:48:00Z</cp:lastPrinted>
  <dcterms:created xsi:type="dcterms:W3CDTF">2014-01-31T09:48:00Z</dcterms:created>
  <dcterms:modified xsi:type="dcterms:W3CDTF">2014-02-02T08:21:00Z</dcterms:modified>
</cp:coreProperties>
</file>