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19" w:rsidRPr="000E653A" w:rsidRDefault="00C03435" w:rsidP="009E7819">
      <w:pPr>
        <w:spacing w:after="0" w:line="240" w:lineRule="auto"/>
      </w:pPr>
      <w:r>
        <w:rPr>
          <w:noProof/>
          <w:lang w:eastAsia="fr-FR"/>
        </w:rPr>
        <w:pict>
          <v:shapetype id="_x0000_t202" coordsize="21600,21600" o:spt="202" path="m,l,21600r21600,l21600,xe">
            <v:stroke joinstyle="miter"/>
            <v:path gradientshapeok="t" o:connecttype="rect"/>
          </v:shapetype>
          <v:shape id="_x0000_s1026" type="#_x0000_t202" style="position:absolute;margin-left:355.65pt;margin-top:-62.1pt;width:121.05pt;height:108.3pt;z-index:251658240" stroked="f">
            <v:textbox style="mso-next-textbox:#_x0000_s1026">
              <w:txbxContent>
                <w:p w:rsidR="00CE7B15" w:rsidRDefault="00CE7B15" w:rsidP="00CE7B15">
                  <w:r>
                    <w:rPr>
                      <w:noProof/>
                      <w:lang w:eastAsia="fr-FR"/>
                    </w:rPr>
                    <w:drawing>
                      <wp:inline distT="0" distB="0" distL="0" distR="0">
                        <wp:extent cx="1346200" cy="113538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1346200" cy="1135380"/>
                                </a:xfrm>
                                <a:prstGeom prst="rect">
                                  <a:avLst/>
                                </a:prstGeom>
                                <a:noFill/>
                                <a:ln w="9525">
                                  <a:noFill/>
                                  <a:miter lim="800000"/>
                                  <a:headEnd/>
                                  <a:tailEnd/>
                                </a:ln>
                              </pic:spPr>
                            </pic:pic>
                          </a:graphicData>
                        </a:graphic>
                      </wp:inline>
                    </w:drawing>
                  </w:r>
                </w:p>
              </w:txbxContent>
            </v:textbox>
          </v:shape>
        </w:pict>
      </w:r>
      <w:r>
        <w:rPr>
          <w:noProof/>
          <w:lang w:eastAsia="fr-FR"/>
        </w:rPr>
        <w:pict>
          <v:shape id="_x0000_s1027" type="#_x0000_t202" style="position:absolute;margin-left:-27.05pt;margin-top:-47.8pt;width:367.2pt;height:37.2pt;z-index:251659264" strokecolor="white">
            <v:textbox style="mso-next-textbox:#_x0000_s1027">
              <w:txbxContent>
                <w:p w:rsidR="00CE7B15" w:rsidRPr="00482681" w:rsidRDefault="00CE7B15" w:rsidP="00CE7B15">
                  <w:pPr>
                    <w:jc w:val="center"/>
                    <w:rPr>
                      <w:rFonts w:ascii="Chasm" w:hAnsi="Chasm"/>
                      <w:b/>
                      <w:bCs/>
                      <w:shadow/>
                      <w:color w:val="003366"/>
                      <w:sz w:val="24"/>
                      <w:szCs w:val="24"/>
                    </w:rPr>
                  </w:pPr>
                  <w:r w:rsidRPr="00482681">
                    <w:rPr>
                      <w:rFonts w:ascii="Chasm" w:hAnsi="Chasm"/>
                      <w:b/>
                      <w:bCs/>
                      <w:shadow/>
                      <w:color w:val="003366"/>
                      <w:sz w:val="24"/>
                      <w:szCs w:val="24"/>
                    </w:rPr>
                    <w:t>COMITE D’INITIATIVE POUR  UNE MOBILISATION  ALTERNATIVE  ET  CITOYENNE</w:t>
                  </w:r>
                </w:p>
                <w:p w:rsidR="00CE7B15" w:rsidRPr="00482681" w:rsidRDefault="00CE7B15" w:rsidP="00CE7B15">
                  <w:pPr>
                    <w:jc w:val="center"/>
                    <w:rPr>
                      <w:rFonts w:ascii="Chasm" w:hAnsi="Chasm"/>
                      <w:b/>
                      <w:bCs/>
                      <w:color w:val="003366"/>
                      <w:sz w:val="24"/>
                      <w:szCs w:val="24"/>
                    </w:rPr>
                  </w:pPr>
                </w:p>
                <w:p w:rsidR="00CE7B15" w:rsidRPr="00BA7FF6" w:rsidRDefault="00CE7B15" w:rsidP="00CE7B15">
                  <w:pPr>
                    <w:jc w:val="center"/>
                    <w:rPr>
                      <w:rFonts w:ascii="Chasm" w:hAnsi="Chasm"/>
                    </w:rPr>
                  </w:pPr>
                </w:p>
              </w:txbxContent>
            </v:textbox>
          </v:shape>
        </w:pict>
      </w:r>
      <w:r w:rsidRPr="00C03435">
        <w:rPr>
          <w:noProof/>
          <w:u w:val="single"/>
        </w:rPr>
        <w:pict>
          <v:line id="_x0000_s1029" style="position:absolute;z-index:251662336" from="-3.8pt,-2.55pt" to="365.2pt,-2.55pt" strokecolor="blue" strokeweight="1.5pt">
            <v:stroke dashstyle="1 1" endarrow="block" endcap="round"/>
          </v:line>
        </w:pict>
      </w:r>
      <w:r w:rsidR="009E7819" w:rsidRPr="000E653A">
        <w:rPr>
          <w:u w:val="single"/>
        </w:rPr>
        <w:t>Siège Social</w:t>
      </w:r>
      <w:r w:rsidR="009E7819" w:rsidRPr="000E653A">
        <w:t> : CAFIT (Centre Africain de Formation</w:t>
      </w:r>
    </w:p>
    <w:p w:rsidR="009E7819" w:rsidRPr="000E653A" w:rsidRDefault="009E7819" w:rsidP="009E7819">
      <w:pPr>
        <w:spacing w:after="0" w:line="240" w:lineRule="auto"/>
      </w:pPr>
      <w:r w:rsidRPr="000E653A">
        <w:t xml:space="preserve"> En Informatique et en Technique) en face </w:t>
      </w:r>
    </w:p>
    <w:p w:rsidR="009E7819" w:rsidRPr="000E653A" w:rsidRDefault="009E7819" w:rsidP="009E7819">
      <w:pPr>
        <w:spacing w:after="0" w:line="240" w:lineRule="auto"/>
      </w:pPr>
      <w:proofErr w:type="gramStart"/>
      <w:r w:rsidRPr="000E653A">
        <w:t>du</w:t>
      </w:r>
      <w:proofErr w:type="gramEnd"/>
      <w:r w:rsidRPr="000E653A">
        <w:t xml:space="preserve"> Commissariat de Police de  </w:t>
      </w:r>
      <w:proofErr w:type="spellStart"/>
      <w:r w:rsidRPr="000E653A">
        <w:t>Guédiawaye</w:t>
      </w:r>
      <w:proofErr w:type="spellEnd"/>
      <w:r w:rsidRPr="000E653A">
        <w:t>.</w:t>
      </w:r>
    </w:p>
    <w:p w:rsidR="009E7819" w:rsidRPr="000E653A" w:rsidRDefault="00C03435" w:rsidP="009E7819">
      <w:pPr>
        <w:spacing w:after="0" w:line="240" w:lineRule="auto"/>
      </w:pPr>
      <w:r w:rsidRPr="00C03435">
        <w:rPr>
          <w:noProof/>
          <w:u w:val="single"/>
        </w:rPr>
        <w:pict>
          <v:line id="_x0000_s1028" style="position:absolute;z-index:251661312" from="329.2pt,5.9pt" to="500.2pt,5.9pt" strokecolor="blue" strokeweight="1pt">
            <v:stroke dashstyle="1 1" endcap="round"/>
          </v:line>
        </w:pict>
      </w:r>
      <w:r w:rsidR="009E7819" w:rsidRPr="000E653A">
        <w:rPr>
          <w:u w:val="single"/>
        </w:rPr>
        <w:t>Téléphone </w:t>
      </w:r>
      <w:r w:rsidR="009E7819" w:rsidRPr="000E653A">
        <w:t>: 00221</w:t>
      </w:r>
      <w:r w:rsidR="009E7819">
        <w:t>76</w:t>
      </w:r>
      <w:r w:rsidR="009E7819" w:rsidRPr="000E653A">
        <w:t>6800823- 00221</w:t>
      </w:r>
      <w:r w:rsidR="009E7819">
        <w:t>77</w:t>
      </w:r>
      <w:r w:rsidR="009E7819" w:rsidRPr="000E653A">
        <w:t>5392018</w:t>
      </w:r>
    </w:p>
    <w:p w:rsidR="009E7819" w:rsidRPr="000E653A" w:rsidRDefault="009E7819" w:rsidP="009E7819">
      <w:pPr>
        <w:tabs>
          <w:tab w:val="left" w:pos="6345"/>
        </w:tabs>
        <w:spacing w:after="0" w:line="240" w:lineRule="auto"/>
      </w:pPr>
      <w:r w:rsidRPr="000E653A">
        <w:rPr>
          <w:u w:val="single"/>
        </w:rPr>
        <w:t>Mail </w:t>
      </w:r>
      <w:r w:rsidRPr="000E653A">
        <w:t xml:space="preserve">: </w:t>
      </w:r>
      <w:hyperlink r:id="rId6" w:history="1">
        <w:r w:rsidRPr="000E653A">
          <w:rPr>
            <w:rStyle w:val="Lienhypertexte"/>
          </w:rPr>
          <w:t>cimacpg@yahoo.fr</w:t>
        </w:r>
      </w:hyperlink>
      <w:r w:rsidRPr="000E653A">
        <w:rPr>
          <w:color w:val="000080"/>
        </w:rPr>
        <w:t> </w:t>
      </w:r>
      <w:r w:rsidRPr="000E653A">
        <w:rPr>
          <w:color w:val="000080"/>
        </w:rPr>
        <w:tab/>
      </w:r>
    </w:p>
    <w:p w:rsidR="009E7819" w:rsidRPr="000E653A" w:rsidRDefault="009E7819" w:rsidP="009E7819">
      <w:pPr>
        <w:spacing w:after="0" w:line="240" w:lineRule="auto"/>
      </w:pPr>
      <w:r w:rsidRPr="000E653A">
        <w:rPr>
          <w:u w:val="single"/>
        </w:rPr>
        <w:t>Site</w:t>
      </w:r>
      <w:r w:rsidRPr="000E653A">
        <w:t xml:space="preserve"> : </w:t>
      </w:r>
      <w:hyperlink r:id="rId7" w:history="1">
        <w:r w:rsidRPr="000E653A">
          <w:rPr>
            <w:rStyle w:val="Lienhypertexte"/>
          </w:rPr>
          <w:t>www.cimac.africa-web.org</w:t>
        </w:r>
      </w:hyperlink>
    </w:p>
    <w:p w:rsidR="00CE7B15" w:rsidRDefault="00C03435" w:rsidP="009E7819">
      <w:r w:rsidRPr="00C03435">
        <w:rPr>
          <w:b/>
          <w:noProof/>
          <w:sz w:val="16"/>
          <w:szCs w:val="16"/>
          <w:lang w:eastAsia="fr-FR"/>
        </w:rPr>
        <w:pict>
          <v:shapetype id="_x0000_t32" coordsize="21600,21600" o:spt="32" o:oned="t" path="m,l21600,21600e" filled="f">
            <v:path arrowok="t" fillok="f" o:connecttype="none"/>
            <o:lock v:ext="edit" shapetype="t"/>
          </v:shapetype>
          <v:shape id="_x0000_s1030" type="#_x0000_t32" style="position:absolute;margin-left:1.15pt;margin-top:14.9pt;width:499.05pt;height:0;z-index:251663360" o:connectortype="straight"/>
        </w:pict>
      </w:r>
      <w:r w:rsidR="009E7819" w:rsidRPr="000E653A">
        <w:rPr>
          <w:u w:val="single"/>
        </w:rPr>
        <w:t>N° : REC </w:t>
      </w:r>
      <w:r w:rsidR="009E7819" w:rsidRPr="000E653A">
        <w:t>: 12760/MINT /DAGAT</w:t>
      </w:r>
    </w:p>
    <w:p w:rsidR="00CE7B15" w:rsidRDefault="00CE7B15"/>
    <w:p w:rsidR="00CE7B15" w:rsidRPr="00F26935" w:rsidRDefault="00CE7B15" w:rsidP="00CE7B15">
      <w:pPr>
        <w:spacing w:after="0"/>
        <w:jc w:val="center"/>
        <w:rPr>
          <w:rFonts w:ascii="Times New Roman" w:hAnsi="Times New Roman" w:cs="Times New Roman"/>
          <w:b/>
          <w:sz w:val="36"/>
          <w:szCs w:val="36"/>
          <w:u w:val="double"/>
        </w:rPr>
      </w:pPr>
      <w:r w:rsidRPr="00F26935">
        <w:rPr>
          <w:rFonts w:ascii="Times New Roman" w:hAnsi="Times New Roman" w:cs="Times New Roman"/>
          <w:b/>
          <w:sz w:val="36"/>
          <w:szCs w:val="36"/>
          <w:u w:val="double"/>
        </w:rPr>
        <w:t>DECLARATION</w:t>
      </w:r>
    </w:p>
    <w:p w:rsidR="00CE7B15" w:rsidRPr="00F26935" w:rsidRDefault="00CE7B15" w:rsidP="00CE7B15">
      <w:pPr>
        <w:spacing w:after="0"/>
        <w:jc w:val="center"/>
        <w:rPr>
          <w:rFonts w:ascii="Times New Roman" w:eastAsia="Arial Unicode MS" w:hAnsi="Times New Roman" w:cs="Times New Roman"/>
          <w:b/>
          <w:i/>
          <w:sz w:val="36"/>
          <w:szCs w:val="36"/>
        </w:rPr>
      </w:pPr>
      <w:r w:rsidRPr="00F26935">
        <w:rPr>
          <w:rFonts w:ascii="Times New Roman" w:eastAsia="Arial Unicode MS" w:hAnsi="Times New Roman" w:cs="Times New Roman"/>
          <w:b/>
          <w:i/>
          <w:sz w:val="36"/>
          <w:szCs w:val="36"/>
        </w:rPr>
        <w:t>Pour une Election Transparente et Juste</w:t>
      </w:r>
    </w:p>
    <w:p w:rsidR="004447B1" w:rsidRDefault="004447B1" w:rsidP="00CE7B15">
      <w:pPr>
        <w:spacing w:after="0"/>
        <w:jc w:val="both"/>
        <w:rPr>
          <w:rFonts w:ascii="Arial" w:hAnsi="Arial" w:cs="Arial"/>
          <w:sz w:val="28"/>
          <w:szCs w:val="28"/>
        </w:rPr>
      </w:pPr>
    </w:p>
    <w:p w:rsidR="00CE7B15" w:rsidRPr="004447B1" w:rsidRDefault="00CE7B15" w:rsidP="004447B1">
      <w:pPr>
        <w:spacing w:after="0" w:line="240" w:lineRule="auto"/>
        <w:jc w:val="both"/>
        <w:rPr>
          <w:rFonts w:ascii="Arial" w:hAnsi="Arial" w:cs="Arial"/>
          <w:sz w:val="26"/>
          <w:szCs w:val="26"/>
        </w:rPr>
      </w:pPr>
      <w:r w:rsidRPr="004447B1">
        <w:rPr>
          <w:rFonts w:ascii="Arial" w:hAnsi="Arial" w:cs="Arial"/>
          <w:sz w:val="26"/>
          <w:szCs w:val="26"/>
        </w:rPr>
        <w:t>Dans une déclaration publiée le 31 mars 2011, le CIMAC demandait au Président  WADE  de « s’engager à respecter  des  lois électorales et les procédures en vigueur » il fondait cette démarche sur l’analyse de la crise du système international et de ses répercussions aggravées au Sénégal.</w:t>
      </w:r>
    </w:p>
    <w:p w:rsidR="00CE7B15" w:rsidRPr="004447B1" w:rsidRDefault="00CE7B15" w:rsidP="004447B1">
      <w:pPr>
        <w:spacing w:after="0" w:line="240" w:lineRule="auto"/>
        <w:jc w:val="both"/>
        <w:rPr>
          <w:rFonts w:ascii="Arial" w:hAnsi="Arial" w:cs="Arial"/>
          <w:sz w:val="26"/>
          <w:szCs w:val="26"/>
        </w:rPr>
      </w:pPr>
    </w:p>
    <w:p w:rsidR="00CE7B15" w:rsidRPr="004447B1" w:rsidRDefault="00CE7B15" w:rsidP="004447B1">
      <w:pPr>
        <w:spacing w:after="0" w:line="240" w:lineRule="auto"/>
        <w:jc w:val="both"/>
        <w:rPr>
          <w:rFonts w:ascii="Arial" w:hAnsi="Arial" w:cs="Arial"/>
          <w:sz w:val="26"/>
          <w:szCs w:val="26"/>
        </w:rPr>
      </w:pPr>
      <w:r w:rsidRPr="004447B1">
        <w:rPr>
          <w:rFonts w:ascii="Arial" w:hAnsi="Arial" w:cs="Arial"/>
          <w:sz w:val="26"/>
          <w:szCs w:val="26"/>
        </w:rPr>
        <w:t xml:space="preserve">En effet, celles-ci sont amplifiées, entre autres,  par : </w:t>
      </w:r>
    </w:p>
    <w:p w:rsidR="00CE7B15" w:rsidRPr="004447B1" w:rsidRDefault="00CE7B15" w:rsidP="004447B1">
      <w:pPr>
        <w:numPr>
          <w:ilvl w:val="0"/>
          <w:numId w:val="1"/>
        </w:numPr>
        <w:spacing w:after="0" w:line="240" w:lineRule="auto"/>
        <w:jc w:val="both"/>
        <w:rPr>
          <w:rFonts w:ascii="Arial" w:hAnsi="Arial" w:cs="Arial"/>
          <w:sz w:val="26"/>
          <w:szCs w:val="26"/>
        </w:rPr>
      </w:pPr>
      <w:r w:rsidRPr="004447B1">
        <w:rPr>
          <w:rFonts w:ascii="Arial" w:hAnsi="Arial" w:cs="Arial"/>
          <w:sz w:val="26"/>
          <w:szCs w:val="26"/>
        </w:rPr>
        <w:t>La  faiblesse de l’anticipation</w:t>
      </w:r>
    </w:p>
    <w:p w:rsidR="00CE7B15" w:rsidRPr="004447B1" w:rsidRDefault="00CE7B15" w:rsidP="004447B1">
      <w:pPr>
        <w:numPr>
          <w:ilvl w:val="0"/>
          <w:numId w:val="1"/>
        </w:numPr>
        <w:spacing w:after="0" w:line="240" w:lineRule="auto"/>
        <w:jc w:val="both"/>
        <w:rPr>
          <w:rFonts w:ascii="Arial" w:hAnsi="Arial" w:cs="Arial"/>
          <w:sz w:val="26"/>
          <w:szCs w:val="26"/>
        </w:rPr>
      </w:pPr>
      <w:r w:rsidRPr="004447B1">
        <w:rPr>
          <w:rFonts w:ascii="Arial" w:hAnsi="Arial" w:cs="Arial"/>
          <w:sz w:val="26"/>
          <w:szCs w:val="26"/>
        </w:rPr>
        <w:t xml:space="preserve">Les dépenses </w:t>
      </w:r>
      <w:proofErr w:type="spellStart"/>
      <w:r w:rsidRPr="004447B1">
        <w:rPr>
          <w:rFonts w:ascii="Arial" w:hAnsi="Arial" w:cs="Arial"/>
          <w:sz w:val="26"/>
          <w:szCs w:val="26"/>
        </w:rPr>
        <w:t>gabégiques</w:t>
      </w:r>
      <w:proofErr w:type="spellEnd"/>
      <w:r w:rsidRPr="004447B1">
        <w:rPr>
          <w:rFonts w:ascii="Arial" w:hAnsi="Arial" w:cs="Arial"/>
          <w:sz w:val="26"/>
          <w:szCs w:val="26"/>
        </w:rPr>
        <w:t xml:space="preserve"> et les scandales financiers répétitifs</w:t>
      </w:r>
    </w:p>
    <w:p w:rsidR="00CE7B15" w:rsidRPr="004447B1" w:rsidRDefault="00CE7B15" w:rsidP="004447B1">
      <w:pPr>
        <w:numPr>
          <w:ilvl w:val="0"/>
          <w:numId w:val="1"/>
        </w:numPr>
        <w:spacing w:after="0" w:line="240" w:lineRule="auto"/>
        <w:jc w:val="both"/>
        <w:rPr>
          <w:rFonts w:ascii="Arial" w:hAnsi="Arial" w:cs="Arial"/>
          <w:sz w:val="26"/>
          <w:szCs w:val="26"/>
        </w:rPr>
      </w:pPr>
      <w:r w:rsidRPr="004447B1">
        <w:rPr>
          <w:rFonts w:ascii="Arial" w:hAnsi="Arial" w:cs="Arial"/>
          <w:sz w:val="26"/>
          <w:szCs w:val="26"/>
        </w:rPr>
        <w:t>Les inondations récurrentes</w:t>
      </w:r>
    </w:p>
    <w:p w:rsidR="00CE7B15" w:rsidRPr="004447B1" w:rsidRDefault="00CE7B15" w:rsidP="004447B1">
      <w:pPr>
        <w:numPr>
          <w:ilvl w:val="0"/>
          <w:numId w:val="1"/>
        </w:numPr>
        <w:spacing w:after="0" w:line="240" w:lineRule="auto"/>
        <w:jc w:val="both"/>
        <w:rPr>
          <w:rFonts w:ascii="Arial" w:hAnsi="Arial" w:cs="Arial"/>
          <w:sz w:val="26"/>
          <w:szCs w:val="26"/>
        </w:rPr>
      </w:pPr>
      <w:r w:rsidRPr="004447B1">
        <w:rPr>
          <w:rFonts w:ascii="Arial" w:hAnsi="Arial" w:cs="Arial"/>
          <w:sz w:val="26"/>
          <w:szCs w:val="26"/>
        </w:rPr>
        <w:t xml:space="preserve">La calamiteuse fourniture de l’électricité </w:t>
      </w:r>
    </w:p>
    <w:p w:rsidR="00CE7B15" w:rsidRPr="004447B1" w:rsidRDefault="00CE7B15" w:rsidP="004447B1">
      <w:pPr>
        <w:numPr>
          <w:ilvl w:val="0"/>
          <w:numId w:val="1"/>
        </w:numPr>
        <w:spacing w:after="0" w:line="240" w:lineRule="auto"/>
        <w:jc w:val="both"/>
        <w:rPr>
          <w:rFonts w:ascii="Arial" w:hAnsi="Arial" w:cs="Arial"/>
          <w:sz w:val="26"/>
          <w:szCs w:val="26"/>
        </w:rPr>
      </w:pPr>
      <w:r w:rsidRPr="004447B1">
        <w:rPr>
          <w:rFonts w:ascii="Arial" w:hAnsi="Arial" w:cs="Arial"/>
          <w:sz w:val="26"/>
          <w:szCs w:val="26"/>
        </w:rPr>
        <w:t>La mauvaise gestion des revendications sociales et du dialogue</w:t>
      </w:r>
    </w:p>
    <w:p w:rsidR="00CE7B15" w:rsidRPr="004447B1" w:rsidRDefault="00CE7B15" w:rsidP="004447B1">
      <w:pPr>
        <w:numPr>
          <w:ilvl w:val="0"/>
          <w:numId w:val="1"/>
        </w:numPr>
        <w:spacing w:after="0" w:line="240" w:lineRule="auto"/>
        <w:jc w:val="both"/>
        <w:rPr>
          <w:rFonts w:ascii="Arial" w:hAnsi="Arial" w:cs="Arial"/>
          <w:sz w:val="26"/>
          <w:szCs w:val="26"/>
        </w:rPr>
      </w:pPr>
      <w:r w:rsidRPr="004447B1">
        <w:rPr>
          <w:rFonts w:ascii="Arial" w:hAnsi="Arial" w:cs="Arial"/>
          <w:sz w:val="26"/>
          <w:szCs w:val="26"/>
        </w:rPr>
        <w:t xml:space="preserve">L’arrogance d’une certaine élite politique et administrative </w:t>
      </w:r>
    </w:p>
    <w:p w:rsidR="00CE7B15" w:rsidRPr="004447B1" w:rsidRDefault="00CE7B15" w:rsidP="004447B1">
      <w:pPr>
        <w:spacing w:after="0" w:line="240" w:lineRule="auto"/>
        <w:ind w:left="720"/>
        <w:jc w:val="both"/>
        <w:rPr>
          <w:rFonts w:ascii="Arial" w:hAnsi="Arial" w:cs="Arial"/>
          <w:sz w:val="26"/>
          <w:szCs w:val="26"/>
        </w:rPr>
      </w:pPr>
    </w:p>
    <w:p w:rsidR="00CE7B15" w:rsidRPr="004447B1" w:rsidRDefault="00CE7B15" w:rsidP="004447B1">
      <w:pPr>
        <w:spacing w:after="0" w:line="240" w:lineRule="auto"/>
        <w:ind w:left="720"/>
        <w:jc w:val="both"/>
        <w:rPr>
          <w:rFonts w:ascii="Arial" w:hAnsi="Arial" w:cs="Arial"/>
          <w:sz w:val="26"/>
          <w:szCs w:val="26"/>
        </w:rPr>
      </w:pPr>
      <w:r w:rsidRPr="004447B1">
        <w:rPr>
          <w:rFonts w:ascii="Arial" w:hAnsi="Arial" w:cs="Arial"/>
          <w:sz w:val="26"/>
          <w:szCs w:val="26"/>
        </w:rPr>
        <w:t>Ainsi, le pouvoir d’achat de secteurs importants de la population sénégalaise s’est érodé de manière drastique ces dernières années alors que de «  nouveaux riches » évoluant dans les cercles du pouvoir étalent de manière ostentatoire et provocatrice des biens suspects.</w:t>
      </w:r>
    </w:p>
    <w:p w:rsidR="00CE7B15" w:rsidRPr="004447B1" w:rsidRDefault="00CE7B15" w:rsidP="004447B1">
      <w:pPr>
        <w:spacing w:line="240" w:lineRule="auto"/>
        <w:ind w:left="720"/>
        <w:jc w:val="both"/>
        <w:rPr>
          <w:rFonts w:ascii="Arial" w:hAnsi="Arial" w:cs="Arial"/>
          <w:sz w:val="26"/>
          <w:szCs w:val="26"/>
        </w:rPr>
      </w:pPr>
    </w:p>
    <w:p w:rsidR="00CE7B15" w:rsidRPr="004447B1" w:rsidRDefault="00CE7B15" w:rsidP="004447B1">
      <w:pPr>
        <w:spacing w:line="240" w:lineRule="auto"/>
        <w:jc w:val="both"/>
        <w:rPr>
          <w:rFonts w:ascii="Arial" w:hAnsi="Arial" w:cs="Arial"/>
          <w:sz w:val="26"/>
          <w:szCs w:val="26"/>
        </w:rPr>
      </w:pPr>
      <w:r w:rsidRPr="004447B1">
        <w:rPr>
          <w:rFonts w:ascii="Arial" w:hAnsi="Arial" w:cs="Arial"/>
          <w:sz w:val="26"/>
          <w:szCs w:val="26"/>
        </w:rPr>
        <w:t>Cette paupérisation, de plus en plus, massive se combine avec d’autres frustrations et favorise une situation d’émeutes et  d’insurrection. Or, le contexte international marqué par de vastes contestations et des remises en cause des pouvoirs pouvait influencer le Sénégal à la veille d’une élection présidentielle.</w:t>
      </w:r>
    </w:p>
    <w:p w:rsidR="00CE7B15" w:rsidRPr="004447B1" w:rsidRDefault="00CE7B15" w:rsidP="004447B1">
      <w:pPr>
        <w:spacing w:line="240" w:lineRule="auto"/>
        <w:jc w:val="both"/>
        <w:rPr>
          <w:rFonts w:ascii="Arial" w:hAnsi="Arial" w:cs="Arial"/>
          <w:sz w:val="26"/>
          <w:szCs w:val="26"/>
        </w:rPr>
      </w:pPr>
      <w:r w:rsidRPr="004447B1">
        <w:rPr>
          <w:rFonts w:ascii="Arial" w:hAnsi="Arial" w:cs="Arial"/>
          <w:sz w:val="26"/>
          <w:szCs w:val="26"/>
        </w:rPr>
        <w:t>C’est pourquoi, en voulant changer de manière unilatérale la loi électorale, le Président WADE et son gouvernement ont choisi délibérément d’installer la situation d’émeutes. Pourquoi ?</w:t>
      </w:r>
    </w:p>
    <w:p w:rsidR="00CE7B15" w:rsidRPr="004447B1" w:rsidRDefault="00CE7B15" w:rsidP="004447B1">
      <w:pPr>
        <w:spacing w:line="240" w:lineRule="auto"/>
        <w:jc w:val="both"/>
        <w:rPr>
          <w:rFonts w:ascii="Arial" w:hAnsi="Arial" w:cs="Arial"/>
          <w:sz w:val="26"/>
          <w:szCs w:val="26"/>
        </w:rPr>
      </w:pPr>
      <w:r w:rsidRPr="004447B1">
        <w:rPr>
          <w:rFonts w:ascii="Arial" w:hAnsi="Arial" w:cs="Arial"/>
          <w:sz w:val="26"/>
          <w:szCs w:val="26"/>
        </w:rPr>
        <w:t xml:space="preserve">S’agit-il de forger un prétexte pour……….. ?  </w:t>
      </w:r>
    </w:p>
    <w:p w:rsidR="00CE7B15" w:rsidRPr="004447B1" w:rsidRDefault="00CE7B15" w:rsidP="004447B1">
      <w:pPr>
        <w:spacing w:line="240" w:lineRule="auto"/>
        <w:jc w:val="both"/>
        <w:rPr>
          <w:rFonts w:ascii="Arial" w:hAnsi="Arial" w:cs="Arial"/>
          <w:sz w:val="26"/>
          <w:szCs w:val="26"/>
        </w:rPr>
      </w:pPr>
      <w:r w:rsidRPr="004447B1">
        <w:rPr>
          <w:rFonts w:ascii="Arial" w:hAnsi="Arial" w:cs="Arial"/>
          <w:sz w:val="26"/>
          <w:szCs w:val="26"/>
        </w:rPr>
        <w:t>Quels que soient les calculs et les plans préparés pour fausser ou différer l’expression d’une volonté populaire, les conséquences désastreuses pourraient s’accroitre.</w:t>
      </w:r>
    </w:p>
    <w:p w:rsidR="00CE7B15" w:rsidRPr="004447B1" w:rsidRDefault="00CE7B15" w:rsidP="004447B1">
      <w:pPr>
        <w:spacing w:line="240" w:lineRule="auto"/>
        <w:jc w:val="both"/>
        <w:rPr>
          <w:rFonts w:ascii="Arial" w:hAnsi="Arial" w:cs="Arial"/>
          <w:sz w:val="26"/>
          <w:szCs w:val="26"/>
        </w:rPr>
      </w:pPr>
      <w:r w:rsidRPr="004447B1">
        <w:rPr>
          <w:rFonts w:ascii="Arial" w:hAnsi="Arial" w:cs="Arial"/>
          <w:sz w:val="26"/>
          <w:szCs w:val="26"/>
        </w:rPr>
        <w:t>Et, le Sénégal se passerait volontiers de ces dégâts.</w:t>
      </w:r>
    </w:p>
    <w:p w:rsidR="00CE7B15" w:rsidRPr="004447B1" w:rsidRDefault="00CE7B15" w:rsidP="004447B1">
      <w:pPr>
        <w:spacing w:line="240" w:lineRule="auto"/>
        <w:jc w:val="both"/>
        <w:rPr>
          <w:rFonts w:ascii="Arial" w:hAnsi="Arial" w:cs="Arial"/>
          <w:sz w:val="26"/>
          <w:szCs w:val="26"/>
        </w:rPr>
      </w:pPr>
      <w:r w:rsidRPr="004447B1">
        <w:rPr>
          <w:rFonts w:ascii="Arial" w:hAnsi="Arial" w:cs="Arial"/>
          <w:sz w:val="26"/>
          <w:szCs w:val="26"/>
        </w:rPr>
        <w:lastRenderedPageBreak/>
        <w:t>Par conséquent, pour rassurer les citoyens, préserver la stabilité et conduire le pays vers une élection transparente, le Président WADE doit :</w:t>
      </w:r>
    </w:p>
    <w:p w:rsidR="00CE7B15" w:rsidRPr="004447B1" w:rsidRDefault="00CE7B15" w:rsidP="004447B1">
      <w:pPr>
        <w:numPr>
          <w:ilvl w:val="0"/>
          <w:numId w:val="2"/>
        </w:numPr>
        <w:spacing w:line="240" w:lineRule="auto"/>
        <w:jc w:val="both"/>
        <w:rPr>
          <w:rFonts w:ascii="Arial" w:hAnsi="Arial" w:cs="Arial"/>
          <w:sz w:val="26"/>
          <w:szCs w:val="26"/>
        </w:rPr>
      </w:pPr>
      <w:r w:rsidRPr="004447B1">
        <w:rPr>
          <w:rFonts w:ascii="Arial" w:hAnsi="Arial" w:cs="Arial"/>
          <w:sz w:val="26"/>
          <w:szCs w:val="26"/>
        </w:rPr>
        <w:t>Dénoncer les menaces proférées par ses partisans</w:t>
      </w:r>
    </w:p>
    <w:p w:rsidR="00CE7B15" w:rsidRPr="004447B1" w:rsidRDefault="00CE7B15" w:rsidP="004447B1">
      <w:pPr>
        <w:numPr>
          <w:ilvl w:val="0"/>
          <w:numId w:val="2"/>
        </w:numPr>
        <w:spacing w:line="240" w:lineRule="auto"/>
        <w:jc w:val="both"/>
        <w:rPr>
          <w:rFonts w:ascii="Arial" w:hAnsi="Arial" w:cs="Arial"/>
          <w:sz w:val="26"/>
          <w:szCs w:val="26"/>
        </w:rPr>
      </w:pPr>
      <w:r w:rsidRPr="004447B1">
        <w:rPr>
          <w:rFonts w:ascii="Arial" w:hAnsi="Arial" w:cs="Arial"/>
          <w:sz w:val="26"/>
          <w:szCs w:val="26"/>
        </w:rPr>
        <w:t>S’engager à respecter  (et à faire respecter) les lois électorales et les procédures en vigueur.</w:t>
      </w:r>
    </w:p>
    <w:p w:rsidR="00CE7B15" w:rsidRPr="004447B1" w:rsidRDefault="00CE7B15" w:rsidP="004447B1">
      <w:pPr>
        <w:numPr>
          <w:ilvl w:val="0"/>
          <w:numId w:val="2"/>
        </w:numPr>
        <w:spacing w:line="240" w:lineRule="auto"/>
        <w:jc w:val="both"/>
        <w:rPr>
          <w:rFonts w:ascii="Arial" w:hAnsi="Arial" w:cs="Arial"/>
          <w:sz w:val="26"/>
          <w:szCs w:val="26"/>
        </w:rPr>
      </w:pPr>
      <w:r w:rsidRPr="004447B1">
        <w:rPr>
          <w:rFonts w:ascii="Arial" w:hAnsi="Arial" w:cs="Arial"/>
          <w:sz w:val="26"/>
          <w:szCs w:val="26"/>
        </w:rPr>
        <w:t>Disposer l’administration à garder  une neutralité  dans le jeu partisan et empêcher toute utilisation  des biens publics dans celui-ci.</w:t>
      </w:r>
    </w:p>
    <w:p w:rsidR="00CE7B15" w:rsidRPr="004447B1" w:rsidRDefault="00CE7B15" w:rsidP="004447B1">
      <w:pPr>
        <w:numPr>
          <w:ilvl w:val="0"/>
          <w:numId w:val="2"/>
        </w:numPr>
        <w:spacing w:line="240" w:lineRule="auto"/>
        <w:jc w:val="both"/>
        <w:rPr>
          <w:rFonts w:ascii="Arial" w:hAnsi="Arial" w:cs="Arial"/>
          <w:sz w:val="26"/>
          <w:szCs w:val="26"/>
        </w:rPr>
      </w:pPr>
      <w:r w:rsidRPr="004447B1">
        <w:rPr>
          <w:rFonts w:ascii="Arial" w:hAnsi="Arial" w:cs="Arial"/>
          <w:sz w:val="26"/>
          <w:szCs w:val="26"/>
        </w:rPr>
        <w:t xml:space="preserve">Initier d’importantes mesures pour assister les victimes des inondations </w:t>
      </w:r>
    </w:p>
    <w:p w:rsidR="00CE7B15" w:rsidRPr="004447B1" w:rsidRDefault="00CE7B15" w:rsidP="004447B1">
      <w:pPr>
        <w:spacing w:line="240" w:lineRule="auto"/>
        <w:jc w:val="both"/>
        <w:rPr>
          <w:rFonts w:ascii="Arial" w:hAnsi="Arial" w:cs="Arial"/>
          <w:sz w:val="26"/>
          <w:szCs w:val="26"/>
        </w:rPr>
      </w:pPr>
      <w:r w:rsidRPr="004447B1">
        <w:rPr>
          <w:rFonts w:ascii="Arial" w:hAnsi="Arial" w:cs="Arial"/>
          <w:sz w:val="26"/>
          <w:szCs w:val="26"/>
        </w:rPr>
        <w:t>Le jeudi 23 juin, une mobilisation populaire a empêché un grossier et dangereux « coup d’état constitutionnel »</w:t>
      </w:r>
    </w:p>
    <w:p w:rsidR="00CE7B15" w:rsidRPr="004447B1" w:rsidRDefault="00CE7B15" w:rsidP="004447B1">
      <w:pPr>
        <w:spacing w:line="240" w:lineRule="auto"/>
        <w:jc w:val="both"/>
        <w:rPr>
          <w:rFonts w:ascii="Arial" w:hAnsi="Arial" w:cs="Arial"/>
          <w:sz w:val="26"/>
          <w:szCs w:val="26"/>
        </w:rPr>
      </w:pPr>
      <w:r w:rsidRPr="004447B1">
        <w:rPr>
          <w:rFonts w:ascii="Arial" w:hAnsi="Arial" w:cs="Arial"/>
          <w:sz w:val="26"/>
          <w:szCs w:val="26"/>
        </w:rPr>
        <w:t xml:space="preserve">Toutefois, force est d’admettre que de 1960 à nos jours, les régimes politiques du Sénégal ont manipulé de manière scandaleuse les constitutions qu’elles ont proposées au peuple sans que celui-ci ne soit bien informé des enjeux. C’est  pourquoi, en toute humilité, le CIMAC estime qu’il faut procéder à de larges concertations et </w:t>
      </w:r>
      <w:r w:rsidRPr="004447B1">
        <w:rPr>
          <w:rFonts w:ascii="Arial" w:hAnsi="Arial" w:cs="Arial"/>
          <w:b/>
          <w:sz w:val="26"/>
          <w:szCs w:val="26"/>
          <w:u w:val="single"/>
        </w:rPr>
        <w:t>convoquer des assemblées populaires constituantes</w:t>
      </w:r>
      <w:r w:rsidRPr="004447B1">
        <w:rPr>
          <w:rFonts w:ascii="Arial" w:hAnsi="Arial" w:cs="Arial"/>
          <w:sz w:val="26"/>
          <w:szCs w:val="26"/>
        </w:rPr>
        <w:t>.</w:t>
      </w:r>
    </w:p>
    <w:p w:rsidR="00CE7B15" w:rsidRPr="004447B1" w:rsidRDefault="00CE7B15" w:rsidP="004447B1">
      <w:pPr>
        <w:spacing w:line="240" w:lineRule="auto"/>
        <w:jc w:val="both"/>
        <w:rPr>
          <w:rFonts w:ascii="Arial" w:hAnsi="Arial" w:cs="Arial"/>
          <w:sz w:val="26"/>
          <w:szCs w:val="26"/>
        </w:rPr>
      </w:pPr>
    </w:p>
    <w:p w:rsidR="00CE7B15" w:rsidRPr="004447B1" w:rsidRDefault="00CE7B15" w:rsidP="004447B1">
      <w:pPr>
        <w:spacing w:line="240" w:lineRule="auto"/>
        <w:jc w:val="both"/>
        <w:rPr>
          <w:rFonts w:ascii="Arial" w:hAnsi="Arial" w:cs="Arial"/>
          <w:sz w:val="26"/>
          <w:szCs w:val="26"/>
        </w:rPr>
      </w:pPr>
      <w:r w:rsidRPr="004447B1">
        <w:rPr>
          <w:rFonts w:ascii="Arial" w:hAnsi="Arial" w:cs="Arial"/>
          <w:sz w:val="26"/>
          <w:szCs w:val="26"/>
        </w:rPr>
        <w:t>Pour le CIMAC les élites politiques sont plus préoccupées des prébendes qu’elles tirent du modèle de pillage de la civilisation occidentale que des intérêts des populations. Il faut changer cet ordre  des choses</w:t>
      </w:r>
    </w:p>
    <w:p w:rsidR="00CE7B15" w:rsidRPr="004447B1" w:rsidRDefault="00CE7B15" w:rsidP="004447B1">
      <w:pPr>
        <w:spacing w:line="240" w:lineRule="auto"/>
        <w:jc w:val="center"/>
        <w:rPr>
          <w:rFonts w:ascii="Arial" w:hAnsi="Arial" w:cs="Arial"/>
          <w:b/>
          <w:sz w:val="26"/>
          <w:szCs w:val="26"/>
        </w:rPr>
      </w:pPr>
      <w:r w:rsidRPr="004447B1">
        <w:rPr>
          <w:rFonts w:ascii="Arial" w:hAnsi="Arial" w:cs="Arial"/>
          <w:b/>
          <w:sz w:val="26"/>
          <w:szCs w:val="26"/>
        </w:rPr>
        <w:t>Un autre Sénégal est possible</w:t>
      </w:r>
    </w:p>
    <w:p w:rsidR="00CE7B15" w:rsidRPr="004447B1" w:rsidRDefault="00CE7B15" w:rsidP="004447B1">
      <w:pPr>
        <w:spacing w:line="240" w:lineRule="auto"/>
        <w:jc w:val="both"/>
        <w:rPr>
          <w:rFonts w:ascii="Arial" w:hAnsi="Arial" w:cs="Arial"/>
          <w:sz w:val="26"/>
          <w:szCs w:val="26"/>
        </w:rPr>
      </w:pPr>
      <w:r w:rsidRPr="004447B1">
        <w:rPr>
          <w:rFonts w:ascii="Arial" w:hAnsi="Arial" w:cs="Arial"/>
          <w:sz w:val="26"/>
          <w:szCs w:val="26"/>
        </w:rPr>
        <w:t xml:space="preserve"> Dans les échanges pour son édification le CIMAC propose !</w:t>
      </w:r>
    </w:p>
    <w:p w:rsidR="00CE7B15" w:rsidRPr="004447B1" w:rsidRDefault="00CE7B15" w:rsidP="004447B1">
      <w:pPr>
        <w:numPr>
          <w:ilvl w:val="0"/>
          <w:numId w:val="1"/>
        </w:numPr>
        <w:spacing w:line="240" w:lineRule="auto"/>
        <w:jc w:val="both"/>
        <w:rPr>
          <w:rFonts w:ascii="Arial" w:hAnsi="Arial" w:cs="Arial"/>
          <w:sz w:val="26"/>
          <w:szCs w:val="26"/>
        </w:rPr>
      </w:pPr>
      <w:r w:rsidRPr="004447B1">
        <w:rPr>
          <w:rFonts w:ascii="Arial" w:hAnsi="Arial" w:cs="Arial"/>
          <w:sz w:val="26"/>
          <w:szCs w:val="26"/>
        </w:rPr>
        <w:t xml:space="preserve">Le refus du modèle </w:t>
      </w:r>
      <w:proofErr w:type="spellStart"/>
      <w:r w:rsidRPr="004447B1">
        <w:rPr>
          <w:rFonts w:ascii="Arial" w:hAnsi="Arial" w:cs="Arial"/>
          <w:sz w:val="26"/>
          <w:szCs w:val="26"/>
        </w:rPr>
        <w:t>néo-liberal</w:t>
      </w:r>
      <w:proofErr w:type="spellEnd"/>
      <w:r w:rsidRPr="004447B1">
        <w:rPr>
          <w:rFonts w:ascii="Arial" w:hAnsi="Arial" w:cs="Arial"/>
          <w:sz w:val="26"/>
          <w:szCs w:val="26"/>
        </w:rPr>
        <w:t xml:space="preserve"> imposé par les institutions financières internationales</w:t>
      </w:r>
    </w:p>
    <w:p w:rsidR="00CE7B15" w:rsidRPr="004447B1" w:rsidRDefault="00CE7B15" w:rsidP="004447B1">
      <w:pPr>
        <w:numPr>
          <w:ilvl w:val="0"/>
          <w:numId w:val="1"/>
        </w:numPr>
        <w:spacing w:line="240" w:lineRule="auto"/>
        <w:jc w:val="both"/>
        <w:rPr>
          <w:rFonts w:ascii="Arial" w:hAnsi="Arial" w:cs="Arial"/>
          <w:sz w:val="26"/>
          <w:szCs w:val="26"/>
        </w:rPr>
      </w:pPr>
      <w:r w:rsidRPr="004447B1">
        <w:rPr>
          <w:rFonts w:ascii="Arial" w:hAnsi="Arial" w:cs="Arial"/>
          <w:sz w:val="26"/>
          <w:szCs w:val="26"/>
        </w:rPr>
        <w:t>La mobilisation de l’épargne nationale et l’option d’un développement basé sur des processus endogènes</w:t>
      </w:r>
    </w:p>
    <w:p w:rsidR="00CE7B15" w:rsidRPr="004447B1" w:rsidRDefault="00CE7B15" w:rsidP="004447B1">
      <w:pPr>
        <w:numPr>
          <w:ilvl w:val="0"/>
          <w:numId w:val="1"/>
        </w:numPr>
        <w:spacing w:line="240" w:lineRule="auto"/>
        <w:jc w:val="both"/>
        <w:rPr>
          <w:rFonts w:ascii="Arial" w:hAnsi="Arial" w:cs="Arial"/>
          <w:sz w:val="26"/>
          <w:szCs w:val="26"/>
        </w:rPr>
      </w:pPr>
      <w:r w:rsidRPr="004447B1">
        <w:rPr>
          <w:rFonts w:ascii="Arial" w:hAnsi="Arial" w:cs="Arial"/>
          <w:sz w:val="26"/>
          <w:szCs w:val="26"/>
        </w:rPr>
        <w:t>L’audit de la dette publique extérieure et des scandales financiers  sous le contrôle citoyen</w:t>
      </w:r>
    </w:p>
    <w:p w:rsidR="00CE7B15" w:rsidRPr="004447B1" w:rsidRDefault="00CE7B15" w:rsidP="004447B1">
      <w:pPr>
        <w:numPr>
          <w:ilvl w:val="0"/>
          <w:numId w:val="1"/>
        </w:numPr>
        <w:spacing w:line="240" w:lineRule="auto"/>
        <w:jc w:val="both"/>
        <w:rPr>
          <w:rFonts w:ascii="Arial" w:hAnsi="Arial" w:cs="Arial"/>
          <w:sz w:val="26"/>
          <w:szCs w:val="26"/>
        </w:rPr>
      </w:pPr>
      <w:r w:rsidRPr="004447B1">
        <w:rPr>
          <w:rFonts w:ascii="Arial" w:hAnsi="Arial" w:cs="Arial"/>
          <w:sz w:val="26"/>
          <w:szCs w:val="26"/>
        </w:rPr>
        <w:t>Pour une économie prenant pour base l’agriculture et pour axe la satisfaction des besoins nationaux</w:t>
      </w:r>
    </w:p>
    <w:p w:rsidR="00CE7B15" w:rsidRPr="004447B1" w:rsidRDefault="00CE7B15" w:rsidP="004447B1">
      <w:pPr>
        <w:spacing w:line="240" w:lineRule="auto"/>
        <w:ind w:left="360"/>
        <w:jc w:val="center"/>
        <w:rPr>
          <w:rFonts w:ascii="Arial" w:hAnsi="Arial" w:cs="Arial"/>
          <w:b/>
          <w:sz w:val="26"/>
          <w:szCs w:val="26"/>
        </w:rPr>
      </w:pPr>
      <w:r w:rsidRPr="004447B1">
        <w:rPr>
          <w:rFonts w:ascii="Arial" w:hAnsi="Arial" w:cs="Arial"/>
          <w:b/>
          <w:sz w:val="26"/>
          <w:szCs w:val="26"/>
        </w:rPr>
        <w:t>Pour un autre Sénégal</w:t>
      </w:r>
    </w:p>
    <w:p w:rsidR="00CE7B15" w:rsidRPr="004447B1" w:rsidRDefault="00CE7B15" w:rsidP="004447B1">
      <w:pPr>
        <w:spacing w:line="240" w:lineRule="auto"/>
        <w:ind w:left="360"/>
        <w:jc w:val="both"/>
        <w:rPr>
          <w:rFonts w:ascii="Arial" w:hAnsi="Arial" w:cs="Arial"/>
          <w:sz w:val="26"/>
          <w:szCs w:val="26"/>
        </w:rPr>
      </w:pPr>
    </w:p>
    <w:p w:rsidR="00CE7B15" w:rsidRPr="004447B1" w:rsidRDefault="00CE7B15" w:rsidP="004447B1">
      <w:pPr>
        <w:spacing w:line="240" w:lineRule="auto"/>
        <w:ind w:left="360"/>
        <w:jc w:val="right"/>
        <w:rPr>
          <w:rFonts w:ascii="Arno Pro" w:hAnsi="Arno Pro"/>
          <w:sz w:val="26"/>
          <w:szCs w:val="26"/>
          <w:u w:val="single"/>
        </w:rPr>
      </w:pPr>
      <w:r w:rsidRPr="004447B1">
        <w:rPr>
          <w:rFonts w:ascii="Arial" w:hAnsi="Arial" w:cs="Arial"/>
          <w:sz w:val="26"/>
          <w:szCs w:val="26"/>
          <w:u w:val="single"/>
        </w:rPr>
        <w:t>Le Bureau Exécutif</w:t>
      </w:r>
    </w:p>
    <w:p w:rsidR="00CE7B15" w:rsidRPr="004447B1" w:rsidRDefault="00CE7B15" w:rsidP="004447B1">
      <w:pPr>
        <w:tabs>
          <w:tab w:val="left" w:pos="6520"/>
          <w:tab w:val="right" w:pos="9498"/>
        </w:tabs>
        <w:spacing w:line="240" w:lineRule="auto"/>
        <w:rPr>
          <w:rFonts w:ascii="Arno Pro" w:hAnsi="Arno Pro"/>
          <w:sz w:val="26"/>
          <w:szCs w:val="26"/>
          <w:u w:val="single"/>
        </w:rPr>
      </w:pPr>
      <w:r w:rsidRPr="004447B1">
        <w:rPr>
          <w:rFonts w:ascii="Arno Pro" w:hAnsi="Arno Pro"/>
          <w:sz w:val="26"/>
          <w:szCs w:val="26"/>
        </w:rPr>
        <w:tab/>
      </w:r>
      <w:r w:rsidR="004447B1">
        <w:rPr>
          <w:rFonts w:ascii="Arno Pro" w:hAnsi="Arno Pro"/>
          <w:sz w:val="26"/>
          <w:szCs w:val="26"/>
        </w:rPr>
        <w:t xml:space="preserve">                 </w:t>
      </w:r>
      <w:r w:rsidRPr="004447B1">
        <w:rPr>
          <w:rFonts w:ascii="Arno Pro" w:hAnsi="Arno Pro"/>
          <w:sz w:val="26"/>
          <w:szCs w:val="26"/>
        </w:rPr>
        <w:t xml:space="preserve">        </w:t>
      </w:r>
      <w:r w:rsidRPr="004447B1">
        <w:rPr>
          <w:rFonts w:ascii="Arno Pro" w:hAnsi="Arno Pro"/>
          <w:sz w:val="26"/>
          <w:szCs w:val="26"/>
          <w:u w:val="single"/>
        </w:rPr>
        <w:t>06/07/2011</w:t>
      </w:r>
    </w:p>
    <w:p w:rsidR="00CA03AE" w:rsidRPr="004447B1" w:rsidRDefault="00CA03AE" w:rsidP="004447B1">
      <w:pPr>
        <w:spacing w:line="240" w:lineRule="auto"/>
        <w:rPr>
          <w:sz w:val="26"/>
          <w:szCs w:val="26"/>
        </w:rPr>
      </w:pPr>
    </w:p>
    <w:sectPr w:rsidR="00CA03AE" w:rsidRPr="004447B1" w:rsidSect="004447B1">
      <w:pgSz w:w="11906" w:h="16838"/>
      <w:pgMar w:top="1417" w:right="849"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no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hasm">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ED6"/>
    <w:multiLevelType w:val="hybridMultilevel"/>
    <w:tmpl w:val="3F7850FA"/>
    <w:lvl w:ilvl="0" w:tplc="D0F4CF0A">
      <w:start w:val="5"/>
      <w:numFmt w:val="bullet"/>
      <w:lvlText w:val="-"/>
      <w:lvlJc w:val="left"/>
      <w:pPr>
        <w:ind w:left="720" w:hanging="360"/>
      </w:pPr>
      <w:rPr>
        <w:rFonts w:ascii="Arno Pro" w:eastAsia="Calibri" w:hAnsi="Arno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966E32"/>
    <w:multiLevelType w:val="hybridMultilevel"/>
    <w:tmpl w:val="EEFCF032"/>
    <w:lvl w:ilvl="0" w:tplc="B796A2B8">
      <w:start w:val="5"/>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CE7B15"/>
    <w:rsid w:val="004447B1"/>
    <w:rsid w:val="007A5666"/>
    <w:rsid w:val="008B17A0"/>
    <w:rsid w:val="00964D3F"/>
    <w:rsid w:val="009E7819"/>
    <w:rsid w:val="00C03435"/>
    <w:rsid w:val="00CA03AE"/>
    <w:rsid w:val="00CE7B15"/>
    <w:rsid w:val="00E12B2F"/>
    <w:rsid w:val="00E53B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7B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7B15"/>
    <w:rPr>
      <w:rFonts w:ascii="Tahoma" w:hAnsi="Tahoma" w:cs="Tahoma"/>
      <w:sz w:val="16"/>
      <w:szCs w:val="16"/>
    </w:rPr>
  </w:style>
  <w:style w:type="character" w:styleId="Lienhypertexte">
    <w:name w:val="Hyperlink"/>
    <w:basedOn w:val="Policepardfaut"/>
    <w:rsid w:val="009E78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mac.africa-w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macpg@yahoo.fr" TargetMode="External"/><Relationship Id="rId5" Type="http://schemas.openxmlformats.org/officeDocument/2006/relationships/image" Target="NUL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3260</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use</cp:lastModifiedBy>
  <cp:revision>2</cp:revision>
  <cp:lastPrinted>2011-07-06T19:05:00Z</cp:lastPrinted>
  <dcterms:created xsi:type="dcterms:W3CDTF">2011-07-07T10:06:00Z</dcterms:created>
  <dcterms:modified xsi:type="dcterms:W3CDTF">2011-07-07T10:06:00Z</dcterms:modified>
</cp:coreProperties>
</file>