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94" w:rsidRDefault="00800263">
      <w:pPr>
        <w:jc w:val="both"/>
        <w:rPr>
          <w:sz w:val="28"/>
          <w:u w:val="single"/>
        </w:rPr>
      </w:pPr>
      <w:r>
        <w:rPr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87.05pt;margin-top:-6.55pt;width:403.2pt;height:50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HrgQ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" o:allowincell="f" stroked="f">
            <v:textbox>
              <w:txbxContent>
                <w:p w:rsidR="00300D0E" w:rsidRPr="00300D0E" w:rsidRDefault="00300D0E" w:rsidP="00300D0E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  <w:r w:rsidRPr="00300D0E">
                    <w:rPr>
                      <w:b/>
                      <w:sz w:val="40"/>
                      <w:szCs w:val="40"/>
                      <w:u w:val="single"/>
                    </w:rPr>
                    <w:t xml:space="preserve">CHOC DE COMPETITIVITE ? </w:t>
                  </w:r>
                </w:p>
                <w:p w:rsidR="00300D0E" w:rsidRPr="00300D0E" w:rsidRDefault="00300D0E" w:rsidP="00300D0E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300D0E">
                    <w:rPr>
                      <w:rFonts w:ascii="Arial Black" w:hAnsi="Arial Black"/>
                      <w:sz w:val="36"/>
                      <w:szCs w:val="36"/>
                    </w:rPr>
                    <w:t>CHOC POUR QUI ?</w:t>
                  </w:r>
                </w:p>
                <w:p w:rsidR="00711294" w:rsidRPr="00300D0E" w:rsidRDefault="00711294" w:rsidP="00300D0E"/>
              </w:txbxContent>
            </v:textbox>
          </v:shape>
        </w:pict>
      </w:r>
      <w:r>
        <w:rPr>
          <w:noProof/>
          <w:sz w:val="28"/>
          <w:u w:val="single"/>
        </w:rPr>
        <w:pict>
          <v:shape id="Text Box 2" o:spid="_x0000_s1027" type="#_x0000_t202" style="position:absolute;left:0;text-align:left;margin-left:.65pt;margin-top:-6.55pt;width:60.8pt;height:54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OvKwIAAFY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" o:allowincell="f">
            <v:textbox>
              <w:txbxContent>
                <w:p w:rsidR="00711294" w:rsidRDefault="001A5DDF">
                  <w:r>
                    <w:rPr>
                      <w:noProof/>
                    </w:rPr>
                    <w:drawing>
                      <wp:inline distT="0" distB="0" distL="0" distR="0">
                        <wp:extent cx="580390" cy="588645"/>
                        <wp:effectExtent l="0" t="0" r="0" b="1905"/>
                        <wp:docPr id="2" name="Image 2" descr="PCF-faucille-marte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CF-faucille-marte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390" cy="588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1294" w:rsidRDefault="00711294">
      <w:pPr>
        <w:jc w:val="both"/>
        <w:rPr>
          <w:b/>
        </w:rPr>
      </w:pPr>
    </w:p>
    <w:p w:rsidR="00711294" w:rsidRDefault="00711294">
      <w:pPr>
        <w:jc w:val="both"/>
        <w:rPr>
          <w:sz w:val="28"/>
        </w:rPr>
      </w:pPr>
    </w:p>
    <w:p w:rsidR="00711294" w:rsidRDefault="00711294">
      <w:pPr>
        <w:jc w:val="both"/>
        <w:rPr>
          <w:sz w:val="28"/>
        </w:rPr>
      </w:pPr>
    </w:p>
    <w:p w:rsidR="00277C56" w:rsidRPr="00AB28E7" w:rsidRDefault="00277C56" w:rsidP="00300D0E">
      <w:pPr>
        <w:jc w:val="both"/>
        <w:rPr>
          <w:b/>
          <w:sz w:val="24"/>
          <w:szCs w:val="24"/>
        </w:rPr>
      </w:pPr>
      <w:r w:rsidRPr="00AB28E7">
        <w:rPr>
          <w:b/>
          <w:sz w:val="24"/>
          <w:szCs w:val="24"/>
        </w:rPr>
        <w:t>Faut-il choisir le « choc de compétitivité » du MEDEF ou un renforcement plus progressif de cette « compétitivité » prônée par le Parti socialiste ?</w:t>
      </w:r>
    </w:p>
    <w:p w:rsidR="00277C56" w:rsidRPr="00300D0E" w:rsidRDefault="00277C56" w:rsidP="00300D0E">
      <w:pPr>
        <w:jc w:val="both"/>
        <w:rPr>
          <w:b/>
          <w:sz w:val="28"/>
          <w:szCs w:val="28"/>
        </w:rPr>
      </w:pPr>
      <w:r w:rsidRPr="00AB28E7">
        <w:rPr>
          <w:b/>
          <w:sz w:val="24"/>
          <w:szCs w:val="24"/>
        </w:rPr>
        <w:t>Il est urgent de sortir de ce faux débat qui ne fera qu’une catégorie de victimes : les salariés et leurs familles !</w:t>
      </w:r>
    </w:p>
    <w:p w:rsidR="00300D0E" w:rsidRPr="00FE2484" w:rsidRDefault="00300D0E" w:rsidP="00300D0E">
      <w:pPr>
        <w:jc w:val="both"/>
        <w:rPr>
          <w:sz w:val="16"/>
          <w:szCs w:val="16"/>
        </w:rPr>
      </w:pPr>
    </w:p>
    <w:p w:rsidR="00277C56" w:rsidRPr="00AB28E7" w:rsidRDefault="00277C56" w:rsidP="00300D0E">
      <w:pPr>
        <w:jc w:val="both"/>
        <w:rPr>
          <w:sz w:val="22"/>
          <w:szCs w:val="22"/>
        </w:rPr>
      </w:pPr>
      <w:r w:rsidRPr="00AB28E7">
        <w:rPr>
          <w:sz w:val="22"/>
          <w:szCs w:val="22"/>
        </w:rPr>
        <w:t>Chacun à un degré différent, le MEDEF et l’UMP d’une part, le Parti socialiste d’autre part, ont repris l’idée de la compétitivité des entreprises.</w:t>
      </w:r>
    </w:p>
    <w:p w:rsidR="00277C56" w:rsidRPr="00FE2484" w:rsidRDefault="00277C56" w:rsidP="00300D0E">
      <w:pPr>
        <w:jc w:val="both"/>
      </w:pPr>
    </w:p>
    <w:p w:rsidR="00277C56" w:rsidRPr="00300D0E" w:rsidRDefault="00300D0E" w:rsidP="00300D0E">
      <w:pPr>
        <w:jc w:val="center"/>
        <w:rPr>
          <w:b/>
          <w:sz w:val="28"/>
          <w:szCs w:val="28"/>
        </w:rPr>
      </w:pPr>
      <w:r w:rsidRPr="00300D0E">
        <w:rPr>
          <w:b/>
          <w:sz w:val="28"/>
          <w:szCs w:val="28"/>
        </w:rPr>
        <w:t xml:space="preserve">MAIS </w:t>
      </w:r>
      <w:r w:rsidR="00277C56" w:rsidRPr="00300D0E">
        <w:rPr>
          <w:b/>
          <w:sz w:val="28"/>
          <w:szCs w:val="28"/>
        </w:rPr>
        <w:t>QU’Y A-T-IL DERRIERE CETTE IDEE DE COMPETITIVITE ?</w:t>
      </w:r>
    </w:p>
    <w:p w:rsidR="00300D0E" w:rsidRPr="00300D0E" w:rsidRDefault="00300D0E" w:rsidP="00300D0E">
      <w:pPr>
        <w:jc w:val="both"/>
        <w:rPr>
          <w:sz w:val="16"/>
          <w:szCs w:val="16"/>
        </w:rPr>
      </w:pPr>
    </w:p>
    <w:p w:rsidR="00277C56" w:rsidRPr="00AB28E7" w:rsidRDefault="00277C56" w:rsidP="00300D0E">
      <w:pPr>
        <w:jc w:val="both"/>
        <w:rPr>
          <w:sz w:val="22"/>
          <w:szCs w:val="22"/>
        </w:rPr>
      </w:pPr>
      <w:r w:rsidRPr="00AB28E7">
        <w:rPr>
          <w:sz w:val="22"/>
          <w:szCs w:val="22"/>
        </w:rPr>
        <w:t>L’idée est aussi vieille que le capitalisme lui-même : il s’agit de baisser le coût du travail dans un pays pour pouvoir conquérir des parts de marchés dans les autres.</w:t>
      </w:r>
    </w:p>
    <w:p w:rsidR="00277C56" w:rsidRPr="00AB28E7" w:rsidRDefault="00277C56" w:rsidP="00300D0E">
      <w:pPr>
        <w:jc w:val="both"/>
        <w:rPr>
          <w:b/>
          <w:sz w:val="22"/>
          <w:szCs w:val="22"/>
        </w:rPr>
      </w:pPr>
      <w:r w:rsidRPr="00AB28E7">
        <w:rPr>
          <w:sz w:val="22"/>
          <w:szCs w:val="22"/>
        </w:rPr>
        <w:t>Ceci dit, bien évidemment, les mêmes mesures (</w:t>
      </w:r>
      <w:r w:rsidRPr="00AB28E7">
        <w:rPr>
          <w:i/>
          <w:sz w:val="22"/>
          <w:szCs w:val="22"/>
        </w:rPr>
        <w:t>avec les mêmes justifications</w:t>
      </w:r>
      <w:r w:rsidRPr="00AB28E7">
        <w:rPr>
          <w:sz w:val="22"/>
          <w:szCs w:val="22"/>
        </w:rPr>
        <w:t xml:space="preserve">) sont prises dans les autres pays avec une conséquence inéluctable à plus ou moins long terme : </w:t>
      </w:r>
      <w:r w:rsidRPr="00AB28E7">
        <w:rPr>
          <w:b/>
          <w:sz w:val="22"/>
          <w:szCs w:val="22"/>
        </w:rPr>
        <w:t>une crise économique profonde provoquée par l’effondrement du pouvoir d’</w:t>
      </w:r>
      <w:r w:rsidR="00300D0E" w:rsidRPr="00AB28E7">
        <w:rPr>
          <w:b/>
          <w:sz w:val="22"/>
          <w:szCs w:val="22"/>
        </w:rPr>
        <w:t>achat des salariés partou</w:t>
      </w:r>
      <w:r w:rsidRPr="00AB28E7">
        <w:rPr>
          <w:b/>
          <w:sz w:val="22"/>
          <w:szCs w:val="22"/>
        </w:rPr>
        <w:t>t dans le monde et … une explosion du chômage de masse.</w:t>
      </w:r>
    </w:p>
    <w:p w:rsidR="00277C56" w:rsidRPr="00FE2484" w:rsidRDefault="00277C56" w:rsidP="00300D0E">
      <w:pPr>
        <w:jc w:val="both"/>
      </w:pPr>
    </w:p>
    <w:p w:rsidR="00277C56" w:rsidRPr="00300D0E" w:rsidRDefault="00277C56" w:rsidP="00300D0E">
      <w:pPr>
        <w:jc w:val="center"/>
        <w:rPr>
          <w:b/>
          <w:sz w:val="28"/>
          <w:szCs w:val="28"/>
        </w:rPr>
      </w:pPr>
      <w:r w:rsidRPr="00300D0E">
        <w:rPr>
          <w:b/>
          <w:sz w:val="28"/>
          <w:szCs w:val="28"/>
        </w:rPr>
        <w:t>UNE IDEE RETROGRADE A CONTRE-COURANT DE L’HISTOIRE</w:t>
      </w:r>
    </w:p>
    <w:p w:rsidR="00300D0E" w:rsidRPr="00300D0E" w:rsidRDefault="00300D0E" w:rsidP="00300D0E">
      <w:pPr>
        <w:jc w:val="both"/>
        <w:rPr>
          <w:sz w:val="16"/>
          <w:szCs w:val="16"/>
        </w:rPr>
      </w:pPr>
    </w:p>
    <w:p w:rsidR="00277C56" w:rsidRPr="00AB28E7" w:rsidRDefault="00277C56" w:rsidP="00300D0E">
      <w:pPr>
        <w:jc w:val="both"/>
        <w:rPr>
          <w:sz w:val="22"/>
          <w:szCs w:val="22"/>
        </w:rPr>
      </w:pPr>
      <w:r w:rsidRPr="00AB28E7">
        <w:rPr>
          <w:sz w:val="22"/>
          <w:szCs w:val="22"/>
        </w:rPr>
        <w:t>Déjà, au 19</w:t>
      </w:r>
      <w:r w:rsidRPr="00AB28E7">
        <w:rPr>
          <w:sz w:val="22"/>
          <w:szCs w:val="22"/>
          <w:vertAlign w:val="superscript"/>
        </w:rPr>
        <w:t>ième</w:t>
      </w:r>
      <w:r w:rsidRPr="00AB28E7">
        <w:rPr>
          <w:sz w:val="22"/>
          <w:szCs w:val="22"/>
        </w:rPr>
        <w:t xml:space="preserve"> siècle, le patronat français s’opposait à l’interdiction du travail des enfants … au nom de la concurrence européenne.</w:t>
      </w:r>
    </w:p>
    <w:p w:rsidR="00277C56" w:rsidRPr="00AB28E7" w:rsidRDefault="00277C56" w:rsidP="00300D0E">
      <w:pPr>
        <w:jc w:val="both"/>
        <w:rPr>
          <w:sz w:val="22"/>
          <w:szCs w:val="22"/>
        </w:rPr>
      </w:pPr>
      <w:r w:rsidRPr="00AB28E7">
        <w:rPr>
          <w:sz w:val="22"/>
          <w:szCs w:val="22"/>
        </w:rPr>
        <w:t>Il en a été de même en 1936 avec l’encadrement des horaires de la semaine de travail et les congés payés (</w:t>
      </w:r>
      <w:r w:rsidRPr="00AB28E7">
        <w:rPr>
          <w:i/>
          <w:sz w:val="22"/>
          <w:szCs w:val="22"/>
        </w:rPr>
        <w:t xml:space="preserve">le patronat ira </w:t>
      </w:r>
      <w:r w:rsidR="00300D0E" w:rsidRPr="00AB28E7">
        <w:rPr>
          <w:i/>
          <w:sz w:val="22"/>
          <w:szCs w:val="22"/>
        </w:rPr>
        <w:t xml:space="preserve">même quelques années plus tard </w:t>
      </w:r>
      <w:r w:rsidRPr="00AB28E7">
        <w:rPr>
          <w:i/>
          <w:sz w:val="22"/>
          <w:szCs w:val="22"/>
        </w:rPr>
        <w:t>jusqu’à soutenir officiellement le nazisme</w:t>
      </w:r>
      <w:r w:rsidR="00300D0E" w:rsidRPr="00AB28E7">
        <w:rPr>
          <w:i/>
          <w:sz w:val="22"/>
          <w:szCs w:val="22"/>
        </w:rPr>
        <w:t xml:space="preserve"> contre « les salopards en casquettes »</w:t>
      </w:r>
      <w:r w:rsidRPr="00AB28E7">
        <w:rPr>
          <w:sz w:val="22"/>
          <w:szCs w:val="22"/>
        </w:rPr>
        <w:t>).</w:t>
      </w:r>
    </w:p>
    <w:p w:rsidR="00277C56" w:rsidRPr="00AB28E7" w:rsidRDefault="00277C56" w:rsidP="00300D0E">
      <w:pPr>
        <w:jc w:val="both"/>
        <w:rPr>
          <w:sz w:val="22"/>
          <w:szCs w:val="22"/>
        </w:rPr>
      </w:pPr>
      <w:r w:rsidRPr="00AB28E7">
        <w:rPr>
          <w:sz w:val="22"/>
          <w:szCs w:val="22"/>
        </w:rPr>
        <w:t>Pourtant ce sont bien les grandes périodes d’avancées sociales (</w:t>
      </w:r>
      <w:r w:rsidRPr="00AB28E7">
        <w:rPr>
          <w:i/>
          <w:sz w:val="22"/>
          <w:szCs w:val="22"/>
        </w:rPr>
        <w:t>Front populaire, gouvernement de la Libération avec l’instauration de la sécurité sociale, Mai 1968</w:t>
      </w:r>
      <w:r w:rsidRPr="00AB28E7">
        <w:rPr>
          <w:sz w:val="22"/>
          <w:szCs w:val="22"/>
        </w:rPr>
        <w:t>) qui ont construit notre pays et son image dans le monde.</w:t>
      </w:r>
    </w:p>
    <w:p w:rsidR="00277C56" w:rsidRPr="00AB28E7" w:rsidRDefault="00277C56" w:rsidP="00300D0E">
      <w:pPr>
        <w:jc w:val="both"/>
        <w:rPr>
          <w:sz w:val="22"/>
          <w:szCs w:val="22"/>
        </w:rPr>
      </w:pPr>
      <w:r w:rsidRPr="00AB28E7">
        <w:rPr>
          <w:sz w:val="22"/>
          <w:szCs w:val="22"/>
        </w:rPr>
        <w:t>Cette « compétitivité » réclamée, au contraire, nous ferait revenir en arrière : moins d’impôts pour le patronat mais moins de protection sociale (</w:t>
      </w:r>
      <w:r w:rsidRPr="00AB28E7">
        <w:rPr>
          <w:i/>
          <w:sz w:val="22"/>
          <w:szCs w:val="22"/>
        </w:rPr>
        <w:t>sécurité sociale, retraite</w:t>
      </w:r>
      <w:r w:rsidRPr="00AB28E7">
        <w:rPr>
          <w:sz w:val="22"/>
          <w:szCs w:val="22"/>
        </w:rPr>
        <w:t>), de salaires et davantage de précarité – sans que cela ne crée d’emplois.</w:t>
      </w:r>
    </w:p>
    <w:p w:rsidR="00277C56" w:rsidRPr="00FE2484" w:rsidRDefault="00277C56" w:rsidP="00300D0E">
      <w:pPr>
        <w:jc w:val="both"/>
      </w:pPr>
    </w:p>
    <w:p w:rsidR="00277C56" w:rsidRPr="00300D0E" w:rsidRDefault="00277C56" w:rsidP="00300D0E">
      <w:pPr>
        <w:jc w:val="center"/>
        <w:rPr>
          <w:b/>
          <w:sz w:val="28"/>
          <w:szCs w:val="28"/>
        </w:rPr>
      </w:pPr>
      <w:r w:rsidRPr="00300D0E">
        <w:rPr>
          <w:b/>
          <w:sz w:val="28"/>
          <w:szCs w:val="28"/>
        </w:rPr>
        <w:t>AGIR ET SORTIR DE CE JEU DE DUPES</w:t>
      </w:r>
    </w:p>
    <w:p w:rsidR="00300D0E" w:rsidRPr="00300D0E" w:rsidRDefault="00300D0E" w:rsidP="00300D0E">
      <w:pPr>
        <w:jc w:val="both"/>
        <w:rPr>
          <w:sz w:val="16"/>
          <w:szCs w:val="16"/>
        </w:rPr>
      </w:pPr>
    </w:p>
    <w:p w:rsidR="00277C56" w:rsidRPr="00AB28E7" w:rsidRDefault="00277C56" w:rsidP="00300D0E">
      <w:pPr>
        <w:jc w:val="both"/>
        <w:rPr>
          <w:sz w:val="22"/>
          <w:szCs w:val="22"/>
        </w:rPr>
      </w:pPr>
      <w:r w:rsidRPr="00AB28E7">
        <w:rPr>
          <w:sz w:val="22"/>
          <w:szCs w:val="22"/>
        </w:rPr>
        <w:t xml:space="preserve">Peut-on améliorer la vie de tous sans remettre en cause </w:t>
      </w:r>
      <w:r w:rsidR="00C43FE8" w:rsidRPr="00AB28E7">
        <w:rPr>
          <w:sz w:val="22"/>
          <w:szCs w:val="22"/>
        </w:rPr>
        <w:t xml:space="preserve">le système économique </w:t>
      </w:r>
      <w:r w:rsidRPr="00AB28E7">
        <w:rPr>
          <w:sz w:val="22"/>
          <w:szCs w:val="22"/>
        </w:rPr>
        <w:t xml:space="preserve">et de son « bras armé » qu’est l’Union européenne ? </w:t>
      </w:r>
    </w:p>
    <w:p w:rsidR="00277C56" w:rsidRPr="00AB28E7" w:rsidRDefault="00277C56" w:rsidP="00300D0E">
      <w:pPr>
        <w:jc w:val="both"/>
        <w:rPr>
          <w:sz w:val="22"/>
          <w:szCs w:val="22"/>
        </w:rPr>
      </w:pPr>
      <w:r w:rsidRPr="00AB28E7">
        <w:rPr>
          <w:sz w:val="22"/>
          <w:szCs w:val="22"/>
        </w:rPr>
        <w:t>Les premières mesures prises par le gouvernement socialiste-verts augmentant les impôts, les taxes et cédant devant les grands patrons, donne, malheureusement, une réponse claire.</w:t>
      </w:r>
    </w:p>
    <w:p w:rsidR="00277C56" w:rsidRPr="00AB28E7" w:rsidRDefault="00277C56" w:rsidP="00300D0E">
      <w:pPr>
        <w:jc w:val="both"/>
        <w:rPr>
          <w:sz w:val="22"/>
          <w:szCs w:val="22"/>
        </w:rPr>
      </w:pPr>
      <w:r w:rsidRPr="00AB28E7">
        <w:rPr>
          <w:sz w:val="22"/>
          <w:szCs w:val="22"/>
        </w:rPr>
        <w:t xml:space="preserve">Tenter de faire croire que « le changement peut réussir » sans s’attaquer au système économique est, non seulement, voué à l’échec, mais contribue à entretenir des </w:t>
      </w:r>
      <w:r w:rsidR="00C43FE8" w:rsidRPr="00AB28E7">
        <w:rPr>
          <w:sz w:val="22"/>
          <w:szCs w:val="22"/>
        </w:rPr>
        <w:t>la résignation et dérouler le tapis rouge au FN.</w:t>
      </w:r>
    </w:p>
    <w:p w:rsidR="00AB28E7" w:rsidRPr="00AB28E7" w:rsidRDefault="00277C56" w:rsidP="00AB28E7">
      <w:pPr>
        <w:pStyle w:val="NormalWeb"/>
        <w:spacing w:after="0"/>
        <w:rPr>
          <w:sz w:val="22"/>
          <w:szCs w:val="22"/>
        </w:rPr>
      </w:pPr>
      <w:r w:rsidRPr="00AB28E7">
        <w:rPr>
          <w:sz w:val="22"/>
          <w:szCs w:val="22"/>
        </w:rPr>
        <w:t>Ce dont ont besoin les</w:t>
      </w:r>
      <w:r w:rsidR="003A63B5">
        <w:rPr>
          <w:sz w:val="22"/>
          <w:szCs w:val="22"/>
        </w:rPr>
        <w:t xml:space="preserve"> travailleurs </w:t>
      </w:r>
      <w:r w:rsidRPr="00AB28E7">
        <w:rPr>
          <w:sz w:val="22"/>
          <w:szCs w:val="22"/>
        </w:rPr>
        <w:t xml:space="preserve"> </w:t>
      </w:r>
      <w:r w:rsidRPr="003A63B5">
        <w:rPr>
          <w:strike/>
          <w:sz w:val="22"/>
          <w:szCs w:val="22"/>
        </w:rPr>
        <w:t>citoyens</w:t>
      </w:r>
      <w:r w:rsidRPr="00AB28E7">
        <w:rPr>
          <w:sz w:val="22"/>
          <w:szCs w:val="22"/>
        </w:rPr>
        <w:t>, c’est de courage politique.</w:t>
      </w:r>
      <w:r w:rsidR="00300D0E" w:rsidRPr="00AB28E7">
        <w:rPr>
          <w:sz w:val="22"/>
          <w:szCs w:val="22"/>
        </w:rPr>
        <w:t xml:space="preserve"> </w:t>
      </w:r>
      <w:r w:rsidRPr="00AB28E7">
        <w:rPr>
          <w:sz w:val="22"/>
          <w:szCs w:val="22"/>
        </w:rPr>
        <w:t>Courage politique d’augmenter les salaires</w:t>
      </w:r>
      <w:r w:rsidR="00C43FE8" w:rsidRPr="00AB28E7">
        <w:rPr>
          <w:sz w:val="22"/>
          <w:szCs w:val="22"/>
        </w:rPr>
        <w:t xml:space="preserve">, d’augmenter </w:t>
      </w:r>
      <w:r w:rsidR="00AB28E7" w:rsidRPr="00AB28E7">
        <w:rPr>
          <w:sz w:val="22"/>
          <w:szCs w:val="22"/>
        </w:rPr>
        <w:t>les cotisations</w:t>
      </w:r>
      <w:r w:rsidR="00C43FE8" w:rsidRPr="00AB28E7">
        <w:rPr>
          <w:sz w:val="22"/>
          <w:szCs w:val="22"/>
        </w:rPr>
        <w:t xml:space="preserve"> sociales si nécessaires, d’arrêter les 33 milliards d’exonération de cotisation</w:t>
      </w:r>
      <w:r w:rsidR="003A63B5">
        <w:rPr>
          <w:sz w:val="22"/>
          <w:szCs w:val="22"/>
        </w:rPr>
        <w:t>s</w:t>
      </w:r>
      <w:r w:rsidR="00C43FE8" w:rsidRPr="00AB28E7">
        <w:rPr>
          <w:sz w:val="22"/>
          <w:szCs w:val="22"/>
        </w:rPr>
        <w:t xml:space="preserve"> sociales cadeaux fait aux patrons et actionnaires</w:t>
      </w:r>
      <w:r w:rsidRPr="00AB28E7">
        <w:rPr>
          <w:sz w:val="22"/>
          <w:szCs w:val="22"/>
        </w:rPr>
        <w:t>.</w:t>
      </w:r>
      <w:r w:rsidR="003A63B5">
        <w:rPr>
          <w:sz w:val="22"/>
          <w:szCs w:val="22"/>
        </w:rPr>
        <w:t xml:space="preserve"> Selon les chiffres officiels, e</w:t>
      </w:r>
      <w:r w:rsidR="00AB28E7" w:rsidRPr="00AB28E7">
        <w:rPr>
          <w:sz w:val="22"/>
          <w:szCs w:val="22"/>
        </w:rPr>
        <w:t>ntre 1980 et 2005, la part de la richesse produite captée par les capitalistes (patrons, actionnaires) est passé de 30% à plus de 42% soit environ 170 milliards en plus par an.</w:t>
      </w:r>
      <w:r w:rsidR="003A63B5">
        <w:rPr>
          <w:sz w:val="22"/>
          <w:szCs w:val="22"/>
        </w:rPr>
        <w:t xml:space="preserve"> Ces milliards doivent nous revenir.</w:t>
      </w:r>
    </w:p>
    <w:p w:rsidR="00277C56" w:rsidRPr="00FE2484" w:rsidRDefault="00277C56" w:rsidP="00300D0E">
      <w:pPr>
        <w:jc w:val="both"/>
        <w:rPr>
          <w:sz w:val="16"/>
          <w:szCs w:val="16"/>
        </w:rPr>
      </w:pPr>
    </w:p>
    <w:p w:rsidR="00277C56" w:rsidRDefault="00277C56" w:rsidP="00300D0E">
      <w:pPr>
        <w:jc w:val="both"/>
        <w:rPr>
          <w:sz w:val="24"/>
          <w:szCs w:val="24"/>
        </w:rPr>
      </w:pPr>
      <w:r>
        <w:rPr>
          <w:sz w:val="24"/>
          <w:szCs w:val="24"/>
        </w:rPr>
        <w:t>Courage politique de remettre en cause la construction européenne – en commençant par sortir de l’euro.</w:t>
      </w:r>
    </w:p>
    <w:p w:rsidR="00277C56" w:rsidRPr="00A66039" w:rsidRDefault="00277C56" w:rsidP="00300D0E">
      <w:pPr>
        <w:jc w:val="both"/>
        <w:rPr>
          <w:b/>
          <w:sz w:val="24"/>
          <w:szCs w:val="24"/>
        </w:rPr>
      </w:pPr>
      <w:r w:rsidRPr="00A66039">
        <w:rPr>
          <w:b/>
          <w:sz w:val="24"/>
          <w:szCs w:val="24"/>
        </w:rPr>
        <w:t>Ensemble, ne subissons pas, agissons !</w:t>
      </w:r>
    </w:p>
    <w:p w:rsidR="00711294" w:rsidRPr="00A66039" w:rsidRDefault="00711294">
      <w:pPr>
        <w:jc w:val="both"/>
        <w:rPr>
          <w:b/>
          <w:sz w:val="24"/>
        </w:rPr>
        <w:sectPr w:rsidR="00711294" w:rsidRPr="00A66039" w:rsidSect="00FE2484">
          <w:type w:val="continuous"/>
          <w:pgSz w:w="11906" w:h="16838"/>
          <w:pgMar w:top="851" w:right="567" w:bottom="851" w:left="567" w:header="720" w:footer="720" w:gutter="0"/>
          <w:cols w:space="284"/>
        </w:sectPr>
      </w:pPr>
    </w:p>
    <w:p w:rsidR="00D63990" w:rsidRDefault="00FE2484">
      <w:pPr>
        <w:jc w:val="both"/>
        <w:rPr>
          <w:sz w:val="24"/>
        </w:rPr>
      </w:pPr>
      <w:r>
        <w:rPr>
          <w:noProof/>
          <w:sz w:val="24"/>
        </w:rPr>
        <w:lastRenderedPageBreak/>
        <w:pict>
          <v:shape id="Text Box 7" o:spid="_x0000_s1028" type="#_x0000_t202" style="position:absolute;left:0;text-align:left;margin-left:-13pt;margin-top:25.65pt;width:54.65pt;height:48.4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">
            <v:textbox style="mso-fit-shape-to-text:t">
              <w:txbxContent>
                <w:p w:rsidR="00300D0E" w:rsidRDefault="001A5DDF">
                  <w:r>
                    <w:rPr>
                      <w:noProof/>
                    </w:rPr>
                    <w:drawing>
                      <wp:inline distT="0" distB="0" distL="0" distR="0">
                        <wp:extent cx="501015" cy="508635"/>
                        <wp:effectExtent l="0" t="0" r="0" b="5715"/>
                        <wp:docPr id="4" name="Image 4" descr="PCF-faucille-marte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CF-faucille-marte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" cy="508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Text Box 6" o:spid="_x0000_s1029" type="#_x0000_t202" style="position:absolute;left:0;text-align:left;margin-left:-18.45pt;margin-top:21.25pt;width:548.15pt;height:129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" o:allowincell="f">
            <v:textbox>
              <w:txbxContent>
                <w:p w:rsidR="00300D0E" w:rsidRPr="00300D0E" w:rsidRDefault="00E76BA0" w:rsidP="00E76BA0">
                  <w:pPr>
                    <w:pStyle w:val="Textebrut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             </w:t>
                  </w:r>
                  <w:bookmarkStart w:id="0" w:name="_GoBack"/>
                  <w:bookmarkEnd w:id="0"/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Pour un </w:t>
                  </w:r>
                  <w:r w:rsidR="00D63990" w:rsidRPr="00300D0E">
                    <w:rPr>
                      <w:rFonts w:ascii="Arial Black" w:hAnsi="Arial Black"/>
                      <w:b/>
                      <w:sz w:val="24"/>
                      <w:szCs w:val="24"/>
                    </w:rPr>
                    <w:t>PCF qui tient bon</w:t>
                  </w: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</w:t>
                  </w:r>
                  <w:r w:rsidR="00D63990" w:rsidRPr="00300D0E">
                    <w:rPr>
                      <w:rFonts w:ascii="Arial Black" w:hAnsi="Arial Black"/>
                      <w:b/>
                      <w:sz w:val="24"/>
                      <w:szCs w:val="24"/>
                    </w:rPr>
                    <w:t>!</w:t>
                  </w:r>
                </w:p>
                <w:p w:rsidR="00711294" w:rsidRPr="00300D0E" w:rsidRDefault="00D63990" w:rsidP="00300D0E">
                  <w:pPr>
                    <w:pStyle w:val="Textebrut"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300D0E">
                    <w:rPr>
                      <w:rFonts w:ascii="Arial Black" w:hAnsi="Arial Black"/>
                      <w:b/>
                      <w:sz w:val="24"/>
                      <w:szCs w:val="24"/>
                    </w:rPr>
                    <w:t>J'adhère au Parti communiste français</w:t>
                  </w:r>
                </w:p>
                <w:p w:rsidR="00300D0E" w:rsidRDefault="00300D0E">
                  <w:pPr>
                    <w:pStyle w:val="Corpsdetexte"/>
                    <w:rPr>
                      <w:b/>
                      <w:sz w:val="20"/>
                    </w:rPr>
                  </w:pPr>
                </w:p>
                <w:p w:rsidR="00711294" w:rsidRDefault="00D63990">
                  <w:pPr>
                    <w:pStyle w:val="Corpsdetexte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Nom</w:t>
                  </w:r>
                  <w:r>
                    <w:rPr>
                      <w:sz w:val="20"/>
                    </w:rPr>
                    <w:t xml:space="preserve"> :…………………………… </w:t>
                  </w:r>
                  <w:r>
                    <w:rPr>
                      <w:b/>
                      <w:sz w:val="20"/>
                    </w:rPr>
                    <w:t>Prénom</w:t>
                  </w:r>
                  <w:r>
                    <w:rPr>
                      <w:sz w:val="20"/>
                    </w:rPr>
                    <w:t> : ………………………</w:t>
                  </w:r>
                </w:p>
                <w:p w:rsidR="00711294" w:rsidRDefault="00D63990">
                  <w:r>
                    <w:rPr>
                      <w:b/>
                    </w:rPr>
                    <w:t>Adresse</w:t>
                  </w:r>
                  <w:r>
                    <w:t xml:space="preserve"> :…………………………… </w:t>
                  </w:r>
                  <w:r>
                    <w:rPr>
                      <w:b/>
                    </w:rPr>
                    <w:t>Tél</w:t>
                  </w:r>
                  <w:r>
                    <w:t xml:space="preserve">. : …………………….     </w:t>
                  </w:r>
                  <w:r>
                    <w:rPr>
                      <w:b/>
                    </w:rPr>
                    <w:t>Email</w:t>
                  </w:r>
                  <w:r>
                    <w:t>………………@………………</w:t>
                  </w:r>
                </w:p>
                <w:p w:rsidR="00300D0E" w:rsidRPr="00300D0E" w:rsidRDefault="00300D0E">
                  <w:pPr>
                    <w:pStyle w:val="Corpsdetexte"/>
                    <w:rPr>
                      <w:sz w:val="16"/>
                      <w:szCs w:val="16"/>
                    </w:rPr>
                  </w:pPr>
                </w:p>
                <w:p w:rsidR="00711294" w:rsidRPr="00300D0E" w:rsidRDefault="00277C56">
                  <w:pPr>
                    <w:pStyle w:val="Corpsdetexte"/>
                    <w:rPr>
                      <w:sz w:val="20"/>
                    </w:rPr>
                  </w:pPr>
                  <w:r w:rsidRPr="00300D0E">
                    <w:rPr>
                      <w:sz w:val="20"/>
                    </w:rPr>
                    <w:t xml:space="preserve">A retourner à une organisation du PCF de votre connaissance ou à envoyer à « Vive le PCF » </w:t>
                  </w:r>
                  <w:r w:rsidR="00300D0E" w:rsidRPr="00300D0E">
                    <w:rPr>
                      <w:color w:val="2E2627"/>
                      <w:sz w:val="20"/>
                      <w:shd w:val="clear" w:color="auto" w:fill="FFFFFF"/>
                    </w:rPr>
                    <w:t xml:space="preserve">130 rue </w:t>
                  </w:r>
                  <w:proofErr w:type="spellStart"/>
                  <w:r w:rsidR="00300D0E" w:rsidRPr="00300D0E">
                    <w:rPr>
                      <w:color w:val="2E2627"/>
                      <w:sz w:val="20"/>
                      <w:shd w:val="clear" w:color="auto" w:fill="FFFFFF"/>
                    </w:rPr>
                    <w:t>Castagnary</w:t>
                  </w:r>
                  <w:proofErr w:type="spellEnd"/>
                  <w:r w:rsidR="00300D0E" w:rsidRPr="00300D0E">
                    <w:rPr>
                      <w:color w:val="2E2627"/>
                      <w:sz w:val="20"/>
                      <w:shd w:val="clear" w:color="auto" w:fill="FFFFFF"/>
                    </w:rPr>
                    <w:t xml:space="preserve"> 75015 Paris</w:t>
                  </w:r>
                  <w:r w:rsidR="00300D0E">
                    <w:rPr>
                      <w:color w:val="2E2627"/>
                      <w:sz w:val="20"/>
                      <w:shd w:val="clear" w:color="auto" w:fill="FFFFFF"/>
                    </w:rPr>
                    <w:t xml:space="preserve"> qui fera suivre à votre organisation locale ou d’entreprise.</w:t>
                  </w:r>
                </w:p>
                <w:p w:rsidR="00711294" w:rsidRDefault="00711294">
                  <w:pPr>
                    <w:pStyle w:val="Corpsdetexte"/>
                  </w:pPr>
                </w:p>
              </w:txbxContent>
            </v:textbox>
          </v:shape>
        </w:pict>
      </w:r>
    </w:p>
    <w:sectPr w:rsidR="00D63990" w:rsidSect="00711294">
      <w:type w:val="continuous"/>
      <w:pgSz w:w="11906" w:h="16838"/>
      <w:pgMar w:top="851" w:right="851" w:bottom="851" w:left="851" w:header="720" w:footer="720" w:gutter="0"/>
      <w:cols w:space="2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4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CB3F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7C56"/>
    <w:rsid w:val="001A5DDF"/>
    <w:rsid w:val="00275092"/>
    <w:rsid w:val="00277C56"/>
    <w:rsid w:val="00300D0E"/>
    <w:rsid w:val="003A63B5"/>
    <w:rsid w:val="006E5E39"/>
    <w:rsid w:val="00711294"/>
    <w:rsid w:val="00800263"/>
    <w:rsid w:val="00963814"/>
    <w:rsid w:val="00A66039"/>
    <w:rsid w:val="00AB28E7"/>
    <w:rsid w:val="00BC55FD"/>
    <w:rsid w:val="00C43FE8"/>
    <w:rsid w:val="00D63990"/>
    <w:rsid w:val="00E76BA0"/>
    <w:rsid w:val="00F67BFD"/>
    <w:rsid w:val="00FE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11294"/>
    <w:pPr>
      <w:widowControl w:val="0"/>
      <w:suppressAutoHyphens/>
      <w:spacing w:after="120"/>
    </w:pPr>
    <w:rPr>
      <w:kern w:val="1"/>
      <w:sz w:val="24"/>
    </w:rPr>
  </w:style>
  <w:style w:type="character" w:styleId="Lienhypertexte">
    <w:name w:val="Hyperlink"/>
    <w:basedOn w:val="Policepardfaut"/>
    <w:semiHidden/>
    <w:rsid w:val="00711294"/>
    <w:rPr>
      <w:color w:val="0000FF"/>
      <w:u w:val="single"/>
    </w:rPr>
  </w:style>
  <w:style w:type="paragraph" w:styleId="Textebrut">
    <w:name w:val="Plain Text"/>
    <w:basedOn w:val="Normal"/>
    <w:semiHidden/>
    <w:rsid w:val="00711294"/>
    <w:pPr>
      <w:widowControl w:val="0"/>
      <w:suppressAutoHyphens/>
    </w:pPr>
    <w:rPr>
      <w:rFonts w:ascii="Courier New" w:hAnsi="Courier Ne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F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28E7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11294"/>
    <w:pPr>
      <w:widowControl w:val="0"/>
      <w:suppressAutoHyphens/>
      <w:spacing w:after="120"/>
    </w:pPr>
    <w:rPr>
      <w:kern w:val="1"/>
      <w:sz w:val="24"/>
    </w:rPr>
  </w:style>
  <w:style w:type="character" w:styleId="Lienhypertexte">
    <w:name w:val="Hyperlink"/>
    <w:basedOn w:val="Policepardfaut"/>
    <w:semiHidden/>
    <w:rsid w:val="00711294"/>
    <w:rPr>
      <w:color w:val="0000FF"/>
      <w:u w:val="single"/>
    </w:rPr>
  </w:style>
  <w:style w:type="paragraph" w:styleId="Textebrut">
    <w:name w:val="Plain Text"/>
    <w:basedOn w:val="Normal"/>
    <w:semiHidden/>
    <w:rsid w:val="00711294"/>
    <w:pPr>
      <w:widowControl w:val="0"/>
      <w:suppressAutoHyphens/>
    </w:pPr>
    <w:rPr>
      <w:rFonts w:ascii="Courier New" w:hAnsi="Courier Ne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F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28E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PARTOUT EN FRANCE</vt:lpstr>
    </vt:vector>
  </TitlesOfParts>
  <Company/>
  <LinksUpToDate>false</LinksUpToDate>
  <CharactersWithSpaces>3094</CharactersWithSpaces>
  <SharedDoc>false</SharedDoc>
  <HLinks>
    <vt:vector size="12" baseType="variant">
      <vt:variant>
        <vt:i4>4915230</vt:i4>
      </vt:variant>
      <vt:variant>
        <vt:i4>5780</vt:i4>
      </vt:variant>
      <vt:variant>
        <vt:i4>1025</vt:i4>
      </vt:variant>
      <vt:variant>
        <vt:i4>1</vt:i4>
      </vt:variant>
      <vt:variant>
        <vt:lpwstr>PCF-faucille-marteau.gif</vt:lpwstr>
      </vt:variant>
      <vt:variant>
        <vt:lpwstr/>
      </vt:variant>
      <vt:variant>
        <vt:i4>4128826</vt:i4>
      </vt:variant>
      <vt:variant>
        <vt:i4>6087</vt:i4>
      </vt:variant>
      <vt:variant>
        <vt:i4>1026</vt:i4>
      </vt:variant>
      <vt:variant>
        <vt:i4>1</vt:i4>
      </vt:variant>
      <vt:variant>
        <vt:lpwstr>C:\Documents and Settings\Jammet Marc\Mes documents\smichollande.jpg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PARTOUT EN FRANCE</dc:title>
  <dc:creator>Hervé-jammet</dc:creator>
  <cp:lastModifiedBy>Armelle</cp:lastModifiedBy>
  <cp:revision>3</cp:revision>
  <cp:lastPrinted>2012-07-18T17:58:00Z</cp:lastPrinted>
  <dcterms:created xsi:type="dcterms:W3CDTF">2012-11-04T10:02:00Z</dcterms:created>
  <dcterms:modified xsi:type="dcterms:W3CDTF">2012-11-04T10:03:00Z</dcterms:modified>
</cp:coreProperties>
</file>