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8F58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-912643</wp:posOffset>
            </wp:positionH>
            <wp:positionV relativeFrom="paragraph">
              <wp:posOffset>-899795</wp:posOffset>
            </wp:positionV>
            <wp:extent cx="7591579" cy="11132288"/>
            <wp:effectExtent l="19050" t="0" r="9371" b="0"/>
            <wp:wrapNone/>
            <wp:docPr id="1" name="Image 0" descr="SultanM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tanMosque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04" cy="1113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Pr="00064548" w:rsidRDefault="000C2932" w:rsidP="008F5822">
      <w:pPr>
        <w:autoSpaceDE w:val="0"/>
        <w:autoSpaceDN w:val="0"/>
        <w:adjustRightInd w:val="0"/>
        <w:ind w:left="-851" w:right="-85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064548">
        <w:rPr>
          <w:rFonts w:asciiTheme="majorBidi" w:hAnsiTheme="majorBidi" w:cstheme="majorBidi"/>
          <w:b/>
          <w:bCs/>
          <w:sz w:val="56"/>
          <w:szCs w:val="56"/>
        </w:rPr>
        <w:t>Athar sur la fréquentation du gouverneur [Sultan] et le statu légal [Houkm] concernant leur visite</w:t>
      </w:r>
    </w:p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B23D57" w:rsidRDefault="00B23D57"/>
    <w:p w:rsidR="008F5822" w:rsidRPr="00064548" w:rsidRDefault="008F5822" w:rsidP="008F5822">
      <w:pPr>
        <w:jc w:val="center"/>
        <w:rPr>
          <w:b/>
          <w:bCs/>
          <w:i/>
          <w:iCs/>
          <w:sz w:val="44"/>
          <w:szCs w:val="44"/>
        </w:rPr>
      </w:pPr>
      <w:r w:rsidRPr="00064548">
        <w:rPr>
          <w:b/>
          <w:bCs/>
          <w:i/>
          <w:iCs/>
          <w:sz w:val="44"/>
          <w:szCs w:val="44"/>
        </w:rPr>
        <w:t>Par l’imam As-Souyouti</w:t>
      </w:r>
    </w:p>
    <w:p w:rsidR="00B23D57" w:rsidRDefault="008F5822" w:rsidP="008F5822">
      <w:pPr>
        <w:jc w:val="center"/>
      </w:pPr>
      <w:r>
        <w:rPr>
          <w:noProof/>
        </w:rPr>
        <w:lastRenderedPageBreak/>
        <w:drawing>
          <wp:inline distT="0" distB="0" distL="0" distR="0">
            <wp:extent cx="1524000" cy="1209675"/>
            <wp:effectExtent l="19050" t="0" r="0" b="0"/>
            <wp:docPr id="2" name="Image 1" descr="bismill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Al </w:t>
      </w:r>
      <w:proofErr w:type="spellStart"/>
      <w:r w:rsidRPr="008F5822">
        <w:rPr>
          <w:rFonts w:asciiTheme="majorBidi" w:hAnsiTheme="majorBidi" w:cstheme="majorBidi"/>
          <w:szCs w:val="24"/>
        </w:rPr>
        <w:t>Ghazâlî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8F5822" w:rsidRPr="00F375EC">
        <w:rPr>
          <w:color w:val="000000"/>
        </w:rPr>
        <w:t>-</w:t>
      </w:r>
      <w:r w:rsidR="008F5822" w:rsidRPr="00F375EC">
        <w:rPr>
          <w:i/>
          <w:iCs/>
          <w:color w:val="000000"/>
        </w:rPr>
        <w:t>qu’</w:t>
      </w:r>
      <w:proofErr w:type="spellStart"/>
      <w:r w:rsidR="008F5822" w:rsidRPr="00F375EC">
        <w:rPr>
          <w:i/>
          <w:iCs/>
          <w:color w:val="000000"/>
        </w:rPr>
        <w:t>All</w:t>
      </w:r>
      <w:r w:rsidR="008F5822">
        <w:rPr>
          <w:i/>
          <w:iCs/>
          <w:color w:val="000000"/>
        </w:rPr>
        <w:t>â</w:t>
      </w:r>
      <w:r w:rsidR="008F5822" w:rsidRPr="00F375EC">
        <w:rPr>
          <w:i/>
          <w:iCs/>
          <w:color w:val="000000"/>
        </w:rPr>
        <w:t>h</w:t>
      </w:r>
      <w:proofErr w:type="spellEnd"/>
      <w:r w:rsidR="008F5822" w:rsidRPr="00F375EC">
        <w:rPr>
          <w:i/>
          <w:iCs/>
          <w:color w:val="000000"/>
        </w:rPr>
        <w:t xml:space="preserve"> lui fasse Miséricorde</w:t>
      </w:r>
      <w:r w:rsidR="008F5822" w:rsidRPr="00F375EC">
        <w:rPr>
          <w:color w:val="000000"/>
        </w:rPr>
        <w:t>-</w:t>
      </w:r>
      <w:r w:rsidR="008F5822">
        <w:rPr>
          <w:color w:val="000000"/>
        </w:rPr>
        <w:t xml:space="preserve">  </w:t>
      </w:r>
      <w:r w:rsidRPr="008F5822">
        <w:rPr>
          <w:rFonts w:asciiTheme="majorBidi" w:hAnsiTheme="majorBidi" w:cstheme="majorBidi"/>
          <w:szCs w:val="24"/>
        </w:rPr>
        <w:t xml:space="preserve">a consacré un chapitre dans son livre Al </w:t>
      </w:r>
      <w:proofErr w:type="spellStart"/>
      <w:r w:rsidRPr="008F5822">
        <w:rPr>
          <w:rFonts w:asciiTheme="majorBidi" w:hAnsiTheme="majorBidi" w:cstheme="majorBidi"/>
          <w:i/>
          <w:iCs/>
          <w:szCs w:val="24"/>
        </w:rPr>
        <w:t>Ihyâ</w:t>
      </w:r>
      <w:proofErr w:type="spellEnd"/>
      <w:r w:rsidRPr="008F5822">
        <w:rPr>
          <w:rFonts w:asciiTheme="majorBidi" w:hAnsiTheme="majorBidi" w:cstheme="majorBidi"/>
          <w:i/>
          <w:iCs/>
          <w:szCs w:val="24"/>
        </w:rPr>
        <w:t xml:space="preserve">’ </w:t>
      </w:r>
      <w:r w:rsidRPr="008F5822">
        <w:rPr>
          <w:rFonts w:asciiTheme="majorBidi" w:hAnsiTheme="majorBidi" w:cstheme="majorBidi"/>
          <w:szCs w:val="24"/>
        </w:rPr>
        <w:t>au sujet de la fréquentation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des sultans et le </w:t>
      </w:r>
      <w:r w:rsidR="008F5822" w:rsidRPr="008F5822">
        <w:rPr>
          <w:rFonts w:asciiTheme="majorBidi" w:hAnsiTheme="majorBidi" w:cstheme="majorBidi"/>
          <w:i/>
          <w:iCs/>
          <w:szCs w:val="24"/>
        </w:rPr>
        <w:t>H</w:t>
      </w:r>
      <w:r w:rsidRPr="008F5822">
        <w:rPr>
          <w:rFonts w:asciiTheme="majorBidi" w:hAnsiTheme="majorBidi" w:cstheme="majorBidi"/>
          <w:i/>
          <w:iCs/>
          <w:szCs w:val="24"/>
        </w:rPr>
        <w:t>oukm</w:t>
      </w:r>
      <w:r w:rsidRPr="008F5822">
        <w:rPr>
          <w:rFonts w:asciiTheme="majorBidi" w:hAnsiTheme="majorBidi" w:cstheme="majorBidi"/>
          <w:szCs w:val="24"/>
        </w:rPr>
        <w:t xml:space="preserve"> (statut) légal concernant le fait de s’asseoir avec eux et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d’entrer chez eux, il dit : « Sache que tu as le choix entre trois situations avec les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émirs et les califes injustes : la première qui est la pire est de rentrer chez eux,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la deuxième qui est moindre est qu’ils viennent chez toi, la troisième qui est la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plus prudente est que tu t’écartes d’eux, que tu ne les vois pas et qu’ils ne te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voient pas.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Quant à la première situation qui est le fait de rentrer chez eux, elle est très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condamnable dans la législation et a fait l’objet de beaucoup de critiques et de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reproches relatés dans les récits et les </w:t>
      </w:r>
      <w:proofErr w:type="spellStart"/>
      <w:r w:rsidRPr="008F5822">
        <w:rPr>
          <w:rFonts w:asciiTheme="majorBidi" w:hAnsiTheme="majorBidi" w:cstheme="majorBidi"/>
          <w:i/>
          <w:iCs/>
          <w:szCs w:val="24"/>
        </w:rPr>
        <w:t>Âthâr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que nous allons rapporter par la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suite afin que tu saches que la législation condamne cela. Puis nous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préciserons ce qui fait partie de l’interdit, ce qui est permis et ce qui est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détestable selon ce que la fatwa </w:t>
      </w:r>
      <w:r w:rsidR="008F5822" w:rsidRPr="008F5822">
        <w:rPr>
          <w:rFonts w:asciiTheme="majorBidi" w:hAnsiTheme="majorBidi" w:cstheme="majorBidi"/>
          <w:szCs w:val="24"/>
        </w:rPr>
        <w:t>requerra</w:t>
      </w:r>
      <w:r w:rsidRPr="008F5822">
        <w:rPr>
          <w:rFonts w:asciiTheme="majorBidi" w:hAnsiTheme="majorBidi" w:cstheme="majorBidi"/>
          <w:szCs w:val="24"/>
        </w:rPr>
        <w:t xml:space="preserve"> d’après la science apparente. 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Al </w:t>
      </w:r>
      <w:proofErr w:type="spellStart"/>
      <w:r w:rsidRPr="008F5822">
        <w:rPr>
          <w:rFonts w:asciiTheme="majorBidi" w:hAnsiTheme="majorBidi" w:cstheme="majorBidi"/>
          <w:szCs w:val="24"/>
        </w:rPr>
        <w:t>Ghazâli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8F5822" w:rsidRPr="00F375EC">
        <w:rPr>
          <w:color w:val="000000"/>
        </w:rPr>
        <w:t>-</w:t>
      </w:r>
      <w:r w:rsidR="008F5822" w:rsidRPr="00F375EC">
        <w:rPr>
          <w:i/>
          <w:iCs/>
          <w:color w:val="000000"/>
        </w:rPr>
        <w:t>qu’</w:t>
      </w:r>
      <w:proofErr w:type="spellStart"/>
      <w:r w:rsidR="008F5822" w:rsidRPr="00F375EC">
        <w:rPr>
          <w:i/>
          <w:iCs/>
          <w:color w:val="000000"/>
        </w:rPr>
        <w:t>All</w:t>
      </w:r>
      <w:r w:rsidR="008F5822">
        <w:rPr>
          <w:i/>
          <w:iCs/>
          <w:color w:val="000000"/>
        </w:rPr>
        <w:t>â</w:t>
      </w:r>
      <w:r w:rsidR="008F5822" w:rsidRPr="00F375EC">
        <w:rPr>
          <w:i/>
          <w:iCs/>
          <w:color w:val="000000"/>
        </w:rPr>
        <w:t>h</w:t>
      </w:r>
      <w:proofErr w:type="spellEnd"/>
      <w:r w:rsidR="008F5822" w:rsidRPr="00F375EC">
        <w:rPr>
          <w:i/>
          <w:iCs/>
          <w:color w:val="000000"/>
        </w:rPr>
        <w:t xml:space="preserve"> lui fasse Miséricorde</w:t>
      </w:r>
      <w:r w:rsidR="008F5822" w:rsidRPr="00F375EC">
        <w:rPr>
          <w:color w:val="000000"/>
        </w:rPr>
        <w:t>-</w:t>
      </w:r>
      <w:r w:rsidR="008F5822">
        <w:rPr>
          <w:color w:val="000000"/>
        </w:rPr>
        <w:t xml:space="preserve">  </w:t>
      </w:r>
      <w:r w:rsidRPr="008F5822">
        <w:rPr>
          <w:rFonts w:asciiTheme="majorBidi" w:hAnsiTheme="majorBidi" w:cstheme="majorBidi"/>
          <w:szCs w:val="24"/>
        </w:rPr>
        <w:t xml:space="preserve">relata ensuite beaucoup de </w:t>
      </w:r>
      <w:proofErr w:type="spellStart"/>
      <w:r w:rsidRPr="008F5822">
        <w:rPr>
          <w:rFonts w:asciiTheme="majorBidi" w:hAnsiTheme="majorBidi" w:cstheme="majorBidi"/>
          <w:szCs w:val="24"/>
        </w:rPr>
        <w:t>Ahâdîth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et de </w:t>
      </w:r>
      <w:proofErr w:type="spellStart"/>
      <w:r w:rsidRPr="008F5822">
        <w:rPr>
          <w:rFonts w:asciiTheme="majorBidi" w:hAnsiTheme="majorBidi" w:cstheme="majorBidi"/>
          <w:szCs w:val="24"/>
        </w:rPr>
        <w:t>Athâr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que nous avons déjà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mentionnés.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Et parmi ce qu’il a cité et qui n’a pas été déjà précédé est cette parole de </w:t>
      </w:r>
      <w:proofErr w:type="spellStart"/>
      <w:r w:rsidRPr="008F5822">
        <w:rPr>
          <w:rFonts w:asciiTheme="majorBidi" w:hAnsiTheme="majorBidi" w:cstheme="majorBidi"/>
          <w:szCs w:val="24"/>
        </w:rPr>
        <w:t>Soufyân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8F5822" w:rsidRPr="00F375EC">
        <w:rPr>
          <w:color w:val="000000"/>
        </w:rPr>
        <w:t>-</w:t>
      </w:r>
      <w:r w:rsidR="008F5822" w:rsidRPr="00F375EC">
        <w:rPr>
          <w:i/>
          <w:iCs/>
          <w:color w:val="000000"/>
        </w:rPr>
        <w:t>qu’</w:t>
      </w:r>
      <w:proofErr w:type="spellStart"/>
      <w:r w:rsidR="008F5822" w:rsidRPr="00F375EC">
        <w:rPr>
          <w:i/>
          <w:iCs/>
          <w:color w:val="000000"/>
        </w:rPr>
        <w:t>All</w:t>
      </w:r>
      <w:r w:rsidR="008F5822">
        <w:rPr>
          <w:i/>
          <w:iCs/>
          <w:color w:val="000000"/>
        </w:rPr>
        <w:t>â</w:t>
      </w:r>
      <w:r w:rsidR="008F5822" w:rsidRPr="00F375EC">
        <w:rPr>
          <w:i/>
          <w:iCs/>
          <w:color w:val="000000"/>
        </w:rPr>
        <w:t>h</w:t>
      </w:r>
      <w:proofErr w:type="spellEnd"/>
      <w:r w:rsidR="008F5822" w:rsidRPr="00F375EC">
        <w:rPr>
          <w:i/>
          <w:iCs/>
          <w:color w:val="000000"/>
        </w:rPr>
        <w:t xml:space="preserve"> lui fasse Miséricorde</w:t>
      </w:r>
      <w:r w:rsidR="008F5822" w:rsidRPr="00F375EC">
        <w:rPr>
          <w:color w:val="000000"/>
        </w:rPr>
        <w:t>-</w:t>
      </w:r>
      <w:r w:rsidR="008F5822">
        <w:rPr>
          <w:color w:val="000000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: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«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Il y a dans la géhenne un fleuve habité uniquement par les lecteurs qui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rendent visite aux rois.</w:t>
      </w:r>
      <w:r w:rsidRPr="008F5822">
        <w:rPr>
          <w:rFonts w:asciiTheme="majorBidi" w:hAnsiTheme="majorBidi" w:cstheme="majorBidi"/>
          <w:szCs w:val="24"/>
        </w:rPr>
        <w:t xml:space="preserve"> 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Ainsi que la parole d’Al </w:t>
      </w:r>
      <w:proofErr w:type="spellStart"/>
      <w:r w:rsidRPr="008F5822">
        <w:rPr>
          <w:rFonts w:asciiTheme="majorBidi" w:hAnsiTheme="majorBidi" w:cstheme="majorBidi"/>
          <w:szCs w:val="24"/>
        </w:rPr>
        <w:t>Awzâ</w:t>
      </w:r>
      <w:r w:rsidR="008F5822">
        <w:rPr>
          <w:rFonts w:asciiTheme="majorBidi" w:hAnsiTheme="majorBidi" w:cstheme="majorBidi"/>
          <w:szCs w:val="24"/>
        </w:rPr>
        <w:t>‘</w:t>
      </w:r>
      <w:r w:rsidRPr="008F5822">
        <w:rPr>
          <w:rFonts w:asciiTheme="majorBidi" w:hAnsiTheme="majorBidi" w:cstheme="majorBidi"/>
          <w:szCs w:val="24"/>
        </w:rPr>
        <w:t>î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: «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Il n’y a rien de plus détesté par Allah qu’un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savant qui rend visite à un calife.</w:t>
      </w:r>
      <w:r w:rsidRPr="008F5822">
        <w:rPr>
          <w:rFonts w:asciiTheme="majorBidi" w:hAnsiTheme="majorBidi" w:cstheme="majorBidi"/>
          <w:szCs w:val="24"/>
        </w:rPr>
        <w:t xml:space="preserve"> »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F5822">
        <w:rPr>
          <w:rFonts w:asciiTheme="majorBidi" w:hAnsiTheme="majorBidi" w:cstheme="majorBidi"/>
          <w:szCs w:val="24"/>
        </w:rPr>
        <w:t>Ishâq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8F5822" w:rsidRPr="00F375EC">
        <w:rPr>
          <w:color w:val="000000"/>
        </w:rPr>
        <w:t>-</w:t>
      </w:r>
      <w:r w:rsidR="008F5822" w:rsidRPr="00F375EC">
        <w:rPr>
          <w:i/>
          <w:iCs/>
          <w:color w:val="000000"/>
        </w:rPr>
        <w:t>qu’</w:t>
      </w:r>
      <w:proofErr w:type="spellStart"/>
      <w:r w:rsidR="008F5822" w:rsidRPr="00F375EC">
        <w:rPr>
          <w:i/>
          <w:iCs/>
          <w:color w:val="000000"/>
        </w:rPr>
        <w:t>All</w:t>
      </w:r>
      <w:r w:rsidR="008F5822">
        <w:rPr>
          <w:i/>
          <w:iCs/>
          <w:color w:val="000000"/>
        </w:rPr>
        <w:t>â</w:t>
      </w:r>
      <w:r w:rsidR="008F5822" w:rsidRPr="00F375EC">
        <w:rPr>
          <w:i/>
          <w:iCs/>
          <w:color w:val="000000"/>
        </w:rPr>
        <w:t>h</w:t>
      </w:r>
      <w:proofErr w:type="spellEnd"/>
      <w:r w:rsidR="008F5822" w:rsidRPr="00F375EC">
        <w:rPr>
          <w:i/>
          <w:iCs/>
          <w:color w:val="000000"/>
        </w:rPr>
        <w:t xml:space="preserve"> lui fasse Miséricorde</w:t>
      </w:r>
      <w:r w:rsidR="008F5822" w:rsidRPr="00F375EC">
        <w:rPr>
          <w:color w:val="000000"/>
        </w:rPr>
        <w:t>-</w:t>
      </w:r>
      <w:r w:rsidR="008F5822">
        <w:rPr>
          <w:color w:val="000000"/>
        </w:rPr>
        <w:t xml:space="preserve">  </w:t>
      </w:r>
      <w:r w:rsidRPr="008F5822">
        <w:rPr>
          <w:rFonts w:asciiTheme="majorBidi" w:hAnsiTheme="majorBidi" w:cstheme="majorBidi"/>
          <w:szCs w:val="24"/>
        </w:rPr>
        <w:t xml:space="preserve">dit aussi: «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Qu’il est répugnant de trouver chez l’émir un savant dont on a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cherché à assister l’assemblée et qu’on a trouvé absent.</w:t>
      </w:r>
      <w:r w:rsidRPr="008F5822">
        <w:rPr>
          <w:rFonts w:asciiTheme="majorBidi" w:hAnsiTheme="majorBidi" w:cstheme="majorBidi"/>
          <w:szCs w:val="24"/>
        </w:rPr>
        <w:t xml:space="preserve"> »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J’entendis dire : «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Si vous voyez le savant rendre visite au sultan alors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soupçonnez-le au sujet de votre religion. Je ne suis jamais rentré chez ces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gens-là sans faire un examen de mon âme à la sortie et je l’examine en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profondeur même si je les affronte avec dureté et que je contredis leurs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passions</w:t>
      </w:r>
      <w:r w:rsidRPr="008F5822">
        <w:rPr>
          <w:rFonts w:asciiTheme="majorBidi" w:hAnsiTheme="majorBidi" w:cstheme="majorBidi"/>
          <w:szCs w:val="24"/>
        </w:rPr>
        <w:t xml:space="preserve"> 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F5822">
        <w:rPr>
          <w:rFonts w:asciiTheme="majorBidi" w:hAnsiTheme="majorBidi" w:cstheme="majorBidi"/>
          <w:szCs w:val="24"/>
        </w:rPr>
        <w:t>Sa</w:t>
      </w:r>
      <w:r w:rsidR="008F5822">
        <w:rPr>
          <w:rFonts w:asciiTheme="majorBidi" w:hAnsiTheme="majorBidi" w:cstheme="majorBidi"/>
          <w:szCs w:val="24"/>
        </w:rPr>
        <w:t>‘</w:t>
      </w:r>
      <w:r w:rsidRPr="008F5822">
        <w:rPr>
          <w:rFonts w:asciiTheme="majorBidi" w:hAnsiTheme="majorBidi" w:cstheme="majorBidi"/>
          <w:szCs w:val="24"/>
        </w:rPr>
        <w:t>îd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Ibn Al </w:t>
      </w:r>
      <w:proofErr w:type="spellStart"/>
      <w:r w:rsidRPr="008F5822">
        <w:rPr>
          <w:rFonts w:asciiTheme="majorBidi" w:hAnsiTheme="majorBidi" w:cstheme="majorBidi"/>
          <w:szCs w:val="24"/>
        </w:rPr>
        <w:t>Moussayib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8F5822" w:rsidRPr="00F375EC">
        <w:rPr>
          <w:color w:val="000000"/>
        </w:rPr>
        <w:t>-</w:t>
      </w:r>
      <w:r w:rsidR="008F5822" w:rsidRPr="00F375EC">
        <w:rPr>
          <w:i/>
          <w:iCs/>
          <w:color w:val="000000"/>
        </w:rPr>
        <w:t>qu’</w:t>
      </w:r>
      <w:proofErr w:type="spellStart"/>
      <w:r w:rsidR="008F5822" w:rsidRPr="00F375EC">
        <w:rPr>
          <w:i/>
          <w:iCs/>
          <w:color w:val="000000"/>
        </w:rPr>
        <w:t>All</w:t>
      </w:r>
      <w:r w:rsidR="008F5822">
        <w:rPr>
          <w:i/>
          <w:iCs/>
          <w:color w:val="000000"/>
        </w:rPr>
        <w:t>â</w:t>
      </w:r>
      <w:r w:rsidR="008F5822" w:rsidRPr="00F375EC">
        <w:rPr>
          <w:i/>
          <w:iCs/>
          <w:color w:val="000000"/>
        </w:rPr>
        <w:t>h</w:t>
      </w:r>
      <w:proofErr w:type="spellEnd"/>
      <w:r w:rsidR="008F5822" w:rsidRPr="00F375EC">
        <w:rPr>
          <w:i/>
          <w:iCs/>
          <w:color w:val="000000"/>
        </w:rPr>
        <w:t xml:space="preserve"> lui fasse Miséricorde</w:t>
      </w:r>
      <w:r w:rsidR="008F5822" w:rsidRPr="00F375EC">
        <w:rPr>
          <w:color w:val="000000"/>
        </w:rPr>
        <w:t>-</w:t>
      </w:r>
      <w:r w:rsidR="008F5822">
        <w:rPr>
          <w:color w:val="000000"/>
        </w:rPr>
        <w:t xml:space="preserve">  </w:t>
      </w:r>
      <w:r w:rsidRPr="008F5822">
        <w:rPr>
          <w:rFonts w:asciiTheme="majorBidi" w:hAnsiTheme="majorBidi" w:cstheme="majorBidi"/>
          <w:szCs w:val="24"/>
        </w:rPr>
        <w:t xml:space="preserve">faisait du commerce d’huile et disait : «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Il y a en ceci ce qui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nous dispense (d’avoir recours aux) sultans </w:t>
      </w:r>
      <w:r w:rsidRPr="008F5822">
        <w:rPr>
          <w:rFonts w:asciiTheme="majorBidi" w:hAnsiTheme="majorBidi" w:cstheme="majorBidi"/>
          <w:szCs w:val="24"/>
        </w:rPr>
        <w:t>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F5822">
        <w:rPr>
          <w:rFonts w:asciiTheme="majorBidi" w:hAnsiTheme="majorBidi" w:cstheme="majorBidi"/>
          <w:szCs w:val="24"/>
        </w:rPr>
        <w:t>Wahb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8F5822" w:rsidRPr="00F375EC">
        <w:rPr>
          <w:color w:val="000000"/>
        </w:rPr>
        <w:t>-</w:t>
      </w:r>
      <w:r w:rsidR="008F5822" w:rsidRPr="00F375EC">
        <w:rPr>
          <w:i/>
          <w:iCs/>
          <w:color w:val="000000"/>
        </w:rPr>
        <w:t>qu’</w:t>
      </w:r>
      <w:proofErr w:type="spellStart"/>
      <w:r w:rsidR="008F5822" w:rsidRPr="00F375EC">
        <w:rPr>
          <w:i/>
          <w:iCs/>
          <w:color w:val="000000"/>
        </w:rPr>
        <w:t>All</w:t>
      </w:r>
      <w:r w:rsidR="008F5822">
        <w:rPr>
          <w:i/>
          <w:iCs/>
          <w:color w:val="000000"/>
        </w:rPr>
        <w:t>â</w:t>
      </w:r>
      <w:r w:rsidR="008F5822" w:rsidRPr="00F375EC">
        <w:rPr>
          <w:i/>
          <w:iCs/>
          <w:color w:val="000000"/>
        </w:rPr>
        <w:t>h</w:t>
      </w:r>
      <w:proofErr w:type="spellEnd"/>
      <w:r w:rsidR="008F5822" w:rsidRPr="00F375EC">
        <w:rPr>
          <w:i/>
          <w:iCs/>
          <w:color w:val="000000"/>
        </w:rPr>
        <w:t xml:space="preserve"> lui fasse Miséricorde</w:t>
      </w:r>
      <w:r w:rsidR="008F5822" w:rsidRPr="00F375EC">
        <w:rPr>
          <w:color w:val="000000"/>
        </w:rPr>
        <w:t>-</w:t>
      </w:r>
      <w:r w:rsidR="008F5822">
        <w:rPr>
          <w:color w:val="000000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a dit : «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Ceux qui rentrent voir les rois sont plus nuisibles à la </w:t>
      </w:r>
      <w:proofErr w:type="spellStart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O</w:t>
      </w:r>
      <w:r w:rsidRPr="008F5822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umma</w:t>
      </w:r>
      <w:proofErr w:type="spellEnd"/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8F5822">
        <w:rPr>
          <w:rFonts w:asciiTheme="majorBidi" w:hAnsiTheme="majorBidi" w:cstheme="majorBidi"/>
          <w:b/>
          <w:bCs/>
          <w:color w:val="002060"/>
          <w:szCs w:val="24"/>
        </w:rPr>
        <w:t xml:space="preserve">(communauté)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que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les personnes s’adonnant aux jeux de hasard</w:t>
      </w:r>
      <w:r w:rsidRPr="008F5822">
        <w:rPr>
          <w:rFonts w:asciiTheme="majorBidi" w:hAnsiTheme="majorBidi" w:cstheme="majorBidi"/>
          <w:szCs w:val="24"/>
        </w:rPr>
        <w:t xml:space="preserve"> 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Mohammed ibn </w:t>
      </w:r>
      <w:proofErr w:type="spellStart"/>
      <w:r w:rsidRPr="008F5822">
        <w:rPr>
          <w:rFonts w:asciiTheme="majorBidi" w:hAnsiTheme="majorBidi" w:cstheme="majorBidi"/>
          <w:szCs w:val="24"/>
        </w:rPr>
        <w:t>Maslama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8F5822" w:rsidRPr="00F375EC">
        <w:rPr>
          <w:color w:val="000000"/>
        </w:rPr>
        <w:t>-</w:t>
      </w:r>
      <w:r w:rsidR="008F5822" w:rsidRPr="00F375EC">
        <w:rPr>
          <w:i/>
          <w:iCs/>
          <w:color w:val="000000"/>
        </w:rPr>
        <w:t>qu’</w:t>
      </w:r>
      <w:proofErr w:type="spellStart"/>
      <w:r w:rsidR="008F5822" w:rsidRPr="00F375EC">
        <w:rPr>
          <w:i/>
          <w:iCs/>
          <w:color w:val="000000"/>
        </w:rPr>
        <w:t>All</w:t>
      </w:r>
      <w:r w:rsidR="008F5822">
        <w:rPr>
          <w:i/>
          <w:iCs/>
          <w:color w:val="000000"/>
        </w:rPr>
        <w:t>â</w:t>
      </w:r>
      <w:r w:rsidR="008F5822" w:rsidRPr="00F375EC">
        <w:rPr>
          <w:i/>
          <w:iCs/>
          <w:color w:val="000000"/>
        </w:rPr>
        <w:t>h</w:t>
      </w:r>
      <w:proofErr w:type="spellEnd"/>
      <w:r w:rsidR="008F5822" w:rsidRPr="00F375EC">
        <w:rPr>
          <w:i/>
          <w:iCs/>
          <w:color w:val="000000"/>
        </w:rPr>
        <w:t xml:space="preserve"> lui fasse Miséricorde</w:t>
      </w:r>
      <w:r w:rsidR="008F5822" w:rsidRPr="00F375EC">
        <w:rPr>
          <w:color w:val="000000"/>
        </w:rPr>
        <w:t>-</w:t>
      </w:r>
      <w:r w:rsidR="008F5822">
        <w:rPr>
          <w:color w:val="000000"/>
        </w:rPr>
        <w:t xml:space="preserve">  </w:t>
      </w:r>
      <w:r w:rsidRPr="008F5822">
        <w:rPr>
          <w:rFonts w:asciiTheme="majorBidi" w:hAnsiTheme="majorBidi" w:cstheme="majorBidi"/>
          <w:szCs w:val="24"/>
        </w:rPr>
        <w:t xml:space="preserve">a dit : «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Les mouches sur les restes de nourriture sont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meilleures qu’un lecteur à la porte de ces gens-là </w:t>
      </w:r>
      <w:r w:rsidRPr="008F5822">
        <w:rPr>
          <w:rFonts w:asciiTheme="majorBidi" w:hAnsiTheme="majorBidi" w:cstheme="majorBidi"/>
          <w:szCs w:val="24"/>
        </w:rPr>
        <w:t>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Quand </w:t>
      </w:r>
      <w:proofErr w:type="spellStart"/>
      <w:r w:rsidRPr="008F5822">
        <w:rPr>
          <w:rFonts w:asciiTheme="majorBidi" w:hAnsiTheme="majorBidi" w:cstheme="majorBidi"/>
          <w:szCs w:val="24"/>
        </w:rPr>
        <w:t>Az</w:t>
      </w:r>
      <w:proofErr w:type="spellEnd"/>
      <w:r w:rsidRPr="008F5822">
        <w:rPr>
          <w:rFonts w:asciiTheme="majorBidi" w:hAnsiTheme="majorBidi" w:cstheme="majorBidi"/>
          <w:szCs w:val="24"/>
        </w:rPr>
        <w:t>-</w:t>
      </w:r>
      <w:proofErr w:type="spellStart"/>
      <w:r w:rsidRPr="008F5822">
        <w:rPr>
          <w:rFonts w:asciiTheme="majorBidi" w:hAnsiTheme="majorBidi" w:cstheme="majorBidi"/>
          <w:szCs w:val="24"/>
        </w:rPr>
        <w:t>Zahrî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s</w:t>
      </w:r>
      <w:r w:rsidR="008F5822" w:rsidRPr="00F375EC">
        <w:rPr>
          <w:color w:val="000000"/>
        </w:rPr>
        <w:t>-</w:t>
      </w:r>
      <w:r w:rsidR="008F5822" w:rsidRPr="00F375EC">
        <w:rPr>
          <w:i/>
          <w:iCs/>
          <w:color w:val="000000"/>
        </w:rPr>
        <w:t>qu’</w:t>
      </w:r>
      <w:proofErr w:type="spellStart"/>
      <w:r w:rsidR="008F5822" w:rsidRPr="00F375EC">
        <w:rPr>
          <w:i/>
          <w:iCs/>
          <w:color w:val="000000"/>
        </w:rPr>
        <w:t>All</w:t>
      </w:r>
      <w:r w:rsidR="008F5822">
        <w:rPr>
          <w:i/>
          <w:iCs/>
          <w:color w:val="000000"/>
        </w:rPr>
        <w:t>â</w:t>
      </w:r>
      <w:r w:rsidR="008F5822" w:rsidRPr="00F375EC">
        <w:rPr>
          <w:i/>
          <w:iCs/>
          <w:color w:val="000000"/>
        </w:rPr>
        <w:t>h</w:t>
      </w:r>
      <w:proofErr w:type="spellEnd"/>
      <w:r w:rsidR="008F5822" w:rsidRPr="00F375EC">
        <w:rPr>
          <w:i/>
          <w:iCs/>
          <w:color w:val="000000"/>
        </w:rPr>
        <w:t xml:space="preserve"> lui fasse Miséricorde</w:t>
      </w:r>
      <w:r w:rsidR="008F5822" w:rsidRPr="00F375EC">
        <w:rPr>
          <w:color w:val="000000"/>
        </w:rPr>
        <w:t>-</w:t>
      </w:r>
      <w:r w:rsidR="008F5822">
        <w:rPr>
          <w:color w:val="000000"/>
        </w:rPr>
        <w:t xml:space="preserve">  </w:t>
      </w:r>
      <w:r w:rsidRPr="008F5822">
        <w:rPr>
          <w:rFonts w:asciiTheme="majorBidi" w:hAnsiTheme="majorBidi" w:cstheme="majorBidi"/>
          <w:szCs w:val="24"/>
        </w:rPr>
        <w:t>e mit à fréquenter le sultan, un frère dans la religion lui écrivit afin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de le conseiller : 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«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Qu’Allah nous préserve des </w:t>
      </w:r>
      <w:proofErr w:type="spellStart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F</w:t>
      </w:r>
      <w:r w:rsidRPr="008F5822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itan</w:t>
      </w:r>
      <w:proofErr w:type="spellEnd"/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ainsi que toi ô </w:t>
      </w:r>
      <w:proofErr w:type="spellStart"/>
      <w:r w:rsidRPr="008F5822">
        <w:rPr>
          <w:rFonts w:asciiTheme="majorBidi" w:hAnsiTheme="majorBidi" w:cstheme="majorBidi"/>
          <w:b/>
          <w:bCs/>
          <w:color w:val="002060"/>
          <w:szCs w:val="24"/>
        </w:rPr>
        <w:t>Abâ</w:t>
      </w:r>
      <w:proofErr w:type="spellEnd"/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proofErr w:type="spellStart"/>
      <w:r w:rsidRPr="008F5822">
        <w:rPr>
          <w:rFonts w:asciiTheme="majorBidi" w:hAnsiTheme="majorBidi" w:cstheme="majorBidi"/>
          <w:b/>
          <w:bCs/>
          <w:color w:val="002060"/>
          <w:szCs w:val="24"/>
        </w:rPr>
        <w:t>Bakr</w:t>
      </w:r>
      <w:proofErr w:type="spellEnd"/>
      <w:r w:rsidRPr="008F5822">
        <w:rPr>
          <w:rFonts w:asciiTheme="majorBidi" w:hAnsiTheme="majorBidi" w:cstheme="majorBidi"/>
          <w:b/>
          <w:bCs/>
          <w:color w:val="002060"/>
          <w:szCs w:val="24"/>
        </w:rPr>
        <w:t>, tu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t’es mis dans une situation où il convient à celui qui te connaît d’invoquer pour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toi et d’implorer la miséricorde d’Allah sur toi.</w:t>
      </w:r>
    </w:p>
    <w:p w:rsidR="008F5822" w:rsidRPr="008F5822" w:rsidRDefault="008F5822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B23D57" w:rsidRPr="008F5822" w:rsidRDefault="00B23D57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  <w:r w:rsidRPr="008F5822">
        <w:rPr>
          <w:rFonts w:asciiTheme="majorBidi" w:hAnsiTheme="majorBidi" w:cstheme="majorBidi"/>
          <w:b/>
          <w:bCs/>
          <w:color w:val="002060"/>
          <w:szCs w:val="24"/>
        </w:rPr>
        <w:t>Tu es devenu vieux et les bienfaits d’Allah t’ont alourdi alors qu’Il t’a accordé la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compréhension de Son Livre et t’a appris la Sounna de son Prophète </w:t>
      </w:r>
      <w:r w:rsidR="008F5822" w:rsidRPr="008F5822">
        <w:rPr>
          <w:rFonts w:asciiTheme="majorBidi" w:hAnsiTheme="majorBidi" w:cstheme="majorBidi"/>
          <w:b/>
          <w:bCs/>
          <w:color w:val="002060"/>
        </w:rPr>
        <w:t>-</w:t>
      </w:r>
      <w:proofErr w:type="spellStart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>sallâ</w:t>
      </w:r>
      <w:proofErr w:type="spellEnd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 xml:space="preserve"> l-</w:t>
      </w:r>
      <w:proofErr w:type="spellStart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>Lahû</w:t>
      </w:r>
      <w:proofErr w:type="spellEnd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 xml:space="preserve"> ‘</w:t>
      </w:r>
      <w:proofErr w:type="spellStart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>aleyhi</w:t>
      </w:r>
      <w:proofErr w:type="spellEnd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 xml:space="preserve"> </w:t>
      </w:r>
      <w:proofErr w:type="spellStart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>wa</w:t>
      </w:r>
      <w:proofErr w:type="spellEnd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 xml:space="preserve"> </w:t>
      </w:r>
      <w:proofErr w:type="spellStart"/>
      <w:r w:rsidR="008F5822" w:rsidRPr="008F5822">
        <w:rPr>
          <w:rFonts w:asciiTheme="majorBidi" w:hAnsiTheme="majorBidi" w:cstheme="majorBidi"/>
          <w:b/>
          <w:bCs/>
          <w:i/>
          <w:iCs/>
          <w:color w:val="002060"/>
        </w:rPr>
        <w:t>sallam</w:t>
      </w:r>
      <w:proofErr w:type="spellEnd"/>
      <w:r w:rsidR="008F5822" w:rsidRPr="008F5822">
        <w:rPr>
          <w:rFonts w:asciiTheme="majorBidi" w:hAnsiTheme="majorBidi" w:cstheme="majorBidi"/>
          <w:b/>
          <w:bCs/>
          <w:color w:val="002060"/>
        </w:rPr>
        <w:t>-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. Ceci n’est pas l’engagement que les savants ont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pris envers Allah.</w:t>
      </w:r>
    </w:p>
    <w:p w:rsidR="008F5822" w:rsidRPr="008F5822" w:rsidRDefault="008F5822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B23D57" w:rsidRPr="008F5822" w:rsidRDefault="00B23D57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  <w:r w:rsidRPr="008F5822">
        <w:rPr>
          <w:rFonts w:asciiTheme="majorBidi" w:hAnsiTheme="majorBidi" w:cstheme="majorBidi"/>
          <w:b/>
          <w:bCs/>
          <w:color w:val="002060"/>
          <w:szCs w:val="24"/>
        </w:rPr>
        <w:t>Sache que le plus aisé de ce que tu as commis et le moins grave de ce que tu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as porté (comme fardeau) est d’avoir tenu compagnie à celui qui est injuste et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que tu as facilité la voie de l’égarement, tu as donné de l’importance à celui qui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n’a pas rendu aux gouvernés leurs droits, et qui n’a pas délaissé le faux alors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qu’il t’a rabaissé.</w:t>
      </w:r>
    </w:p>
    <w:p w:rsidR="008F5822" w:rsidRPr="008F5822" w:rsidRDefault="008F5822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8F5822" w:rsidRPr="008F5822" w:rsidRDefault="00B23D57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  <w:r w:rsidRPr="008F5822">
        <w:rPr>
          <w:rFonts w:asciiTheme="majorBidi" w:hAnsiTheme="majorBidi" w:cstheme="majorBidi"/>
          <w:b/>
          <w:bCs/>
          <w:color w:val="002060"/>
          <w:szCs w:val="24"/>
        </w:rPr>
        <w:t>En effet, il t’a pris comme pôle autour duquel tourne le moulin de leur injustice,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un pont à travers lequel ils traversent en direction de leur affliction et une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échelle par laquelle ils montent vers leurs égarements.</w:t>
      </w:r>
    </w:p>
    <w:p w:rsidR="008F5822" w:rsidRPr="008F5822" w:rsidRDefault="008F5822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B23D57" w:rsidRPr="008F5822" w:rsidRDefault="00B23D57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  <w:r w:rsidRPr="008F5822">
        <w:rPr>
          <w:rFonts w:asciiTheme="majorBidi" w:hAnsiTheme="majorBidi" w:cstheme="majorBidi"/>
          <w:b/>
          <w:bCs/>
          <w:color w:val="002060"/>
          <w:szCs w:val="24"/>
        </w:rPr>
        <w:t>Par ta faute, ils ont semé la suspicion au sujet des savants et ont meurtri les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cœurs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des ignorants.</w:t>
      </w:r>
    </w:p>
    <w:p w:rsidR="008F5822" w:rsidRPr="008F5822" w:rsidRDefault="008F5822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8F5822" w:rsidRDefault="00B23D57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  <w:r w:rsidRPr="008F5822">
        <w:rPr>
          <w:rFonts w:asciiTheme="majorBidi" w:hAnsiTheme="majorBidi" w:cstheme="majorBidi"/>
          <w:b/>
          <w:bCs/>
          <w:color w:val="002060"/>
          <w:szCs w:val="24"/>
        </w:rPr>
        <w:t>Ce qu’ils ont construit pour toi est insignifiant par rapport à ce qu’ils ont ruiné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en toi. Comme sont nombreuses les choses dont ils t’ont dépossédé en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corrompant ta religion. Qu’est-ce qui te garantit de ne pas faire partie de ceux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au sujet desquels Allah a dit : </w:t>
      </w:r>
    </w:p>
    <w:p w:rsidR="008F5822" w:rsidRDefault="008F5822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B23D57" w:rsidRPr="008F5822" w:rsidRDefault="008F5822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  <w:r w:rsidRPr="008F5822">
        <w:rPr>
          <w:rFonts w:asciiTheme="majorBidi" w:hAnsiTheme="majorBidi" w:cstheme="majorBidi"/>
          <w:b/>
          <w:bCs/>
          <w:color w:val="002060"/>
          <w:szCs w:val="24"/>
        </w:rPr>
        <w:t>« </w:t>
      </w:r>
      <w:r w:rsidR="00B23D57" w:rsidRPr="008F5822">
        <w:rPr>
          <w:rFonts w:asciiTheme="majorBidi" w:hAnsiTheme="majorBidi" w:cstheme="majorBidi"/>
          <w:b/>
          <w:bCs/>
          <w:color w:val="FF0000"/>
          <w:szCs w:val="24"/>
        </w:rPr>
        <w:t>Vinrent à leur suite d’autres générations qui</w:t>
      </w:r>
      <w:r w:rsidRPr="008F5822">
        <w:rPr>
          <w:rFonts w:asciiTheme="majorBidi" w:hAnsiTheme="majorBidi" w:cstheme="majorBidi"/>
          <w:b/>
          <w:bCs/>
          <w:color w:val="FF0000"/>
          <w:szCs w:val="24"/>
        </w:rPr>
        <w:t xml:space="preserve"> </w:t>
      </w:r>
      <w:r w:rsidR="00B23D57" w:rsidRPr="008F5822">
        <w:rPr>
          <w:rFonts w:asciiTheme="majorBidi" w:hAnsiTheme="majorBidi" w:cstheme="majorBidi"/>
          <w:b/>
          <w:bCs/>
          <w:color w:val="FF0000"/>
          <w:szCs w:val="24"/>
        </w:rPr>
        <w:t>délaissèrent la prière et suivirent leurs passions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 »</w:t>
      </w:r>
      <w:r w:rsidRPr="008F5822">
        <w:rPr>
          <w:rStyle w:val="Appelnotedebasdep"/>
          <w:rFonts w:asciiTheme="majorBidi" w:hAnsiTheme="majorBidi" w:cstheme="majorBidi"/>
          <w:b/>
          <w:bCs/>
          <w:color w:val="002060"/>
          <w:szCs w:val="24"/>
        </w:rPr>
        <w:footnoteReference w:id="1"/>
      </w:r>
      <w:r w:rsidR="00B23D57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?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</w:p>
    <w:p w:rsidR="008F5822" w:rsidRPr="008F5822" w:rsidRDefault="008F5822" w:rsidP="008F5822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B23D57" w:rsidRDefault="00B23D57" w:rsidP="008F5822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b/>
          <w:bCs/>
          <w:color w:val="002060"/>
          <w:szCs w:val="24"/>
        </w:rPr>
        <w:t>Tu as affaire à quelqu’un qui n’est pas ignorant, et ceux qui ont appris de toi ne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sont pas insouciants, soigne donc ta religion car s’y est introduite une maladie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>et prépare ta provision car va survenir un voyage lointain, et rien n’échappe à</w:t>
      </w:r>
      <w:r w:rsidR="008F5822"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Allah dans les cieux et sur Terre, </w:t>
      </w:r>
      <w:proofErr w:type="spellStart"/>
      <w:r w:rsidRPr="008F5822">
        <w:rPr>
          <w:rFonts w:asciiTheme="majorBidi" w:hAnsiTheme="majorBidi" w:cstheme="majorBidi"/>
          <w:b/>
          <w:bCs/>
          <w:color w:val="002060"/>
          <w:szCs w:val="24"/>
        </w:rPr>
        <w:t>wa</w:t>
      </w:r>
      <w:proofErr w:type="spellEnd"/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as </w:t>
      </w:r>
      <w:proofErr w:type="spellStart"/>
      <w:r w:rsidRPr="008F5822">
        <w:rPr>
          <w:rFonts w:asciiTheme="majorBidi" w:hAnsiTheme="majorBidi" w:cstheme="majorBidi"/>
          <w:b/>
          <w:bCs/>
          <w:color w:val="002060"/>
          <w:szCs w:val="24"/>
        </w:rPr>
        <w:t>Salâm</w:t>
      </w:r>
      <w:proofErr w:type="spellEnd"/>
      <w:r w:rsidRPr="008F5822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Il dit </w:t>
      </w:r>
      <w:r w:rsidR="007609C1">
        <w:rPr>
          <w:rFonts w:asciiTheme="majorBidi" w:hAnsiTheme="majorBidi" w:cstheme="majorBidi"/>
          <w:szCs w:val="24"/>
        </w:rPr>
        <w:t>[Al-</w:t>
      </w:r>
      <w:proofErr w:type="spellStart"/>
      <w:r w:rsidR="007609C1">
        <w:rPr>
          <w:rFonts w:asciiTheme="majorBidi" w:hAnsiTheme="majorBidi" w:cstheme="majorBidi"/>
          <w:szCs w:val="24"/>
        </w:rPr>
        <w:t>Ghazâlî</w:t>
      </w:r>
      <w:proofErr w:type="spellEnd"/>
      <w:r w:rsidR="007609C1">
        <w:rPr>
          <w:rFonts w:asciiTheme="majorBidi" w:hAnsiTheme="majorBidi" w:cstheme="majorBidi"/>
          <w:szCs w:val="24"/>
        </w:rPr>
        <w:t xml:space="preserve">] </w:t>
      </w:r>
      <w:r w:rsidR="007609C1" w:rsidRPr="00F375EC">
        <w:rPr>
          <w:color w:val="000000"/>
        </w:rPr>
        <w:t>-</w:t>
      </w:r>
      <w:r w:rsidR="007609C1" w:rsidRPr="00F375EC">
        <w:rPr>
          <w:i/>
          <w:iCs/>
          <w:color w:val="000000"/>
        </w:rPr>
        <w:t>qu’</w:t>
      </w:r>
      <w:proofErr w:type="spellStart"/>
      <w:r w:rsidR="007609C1" w:rsidRPr="00F375EC">
        <w:rPr>
          <w:i/>
          <w:iCs/>
          <w:color w:val="000000"/>
        </w:rPr>
        <w:t>All</w:t>
      </w:r>
      <w:r w:rsidR="007609C1">
        <w:rPr>
          <w:i/>
          <w:iCs/>
          <w:color w:val="000000"/>
        </w:rPr>
        <w:t>â</w:t>
      </w:r>
      <w:r w:rsidR="007609C1" w:rsidRPr="00F375EC">
        <w:rPr>
          <w:i/>
          <w:iCs/>
          <w:color w:val="000000"/>
        </w:rPr>
        <w:t>h</w:t>
      </w:r>
      <w:proofErr w:type="spellEnd"/>
      <w:r w:rsidR="007609C1" w:rsidRPr="00F375EC">
        <w:rPr>
          <w:i/>
          <w:iCs/>
          <w:color w:val="000000"/>
        </w:rPr>
        <w:t xml:space="preserve"> lui fasse Miséricorde</w:t>
      </w:r>
      <w:r w:rsidR="007609C1" w:rsidRPr="00F375EC">
        <w:rPr>
          <w:color w:val="000000"/>
        </w:rPr>
        <w:t>-</w:t>
      </w:r>
      <w:r w:rsidR="007609C1">
        <w:rPr>
          <w:color w:val="000000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: « Ces récits et </w:t>
      </w:r>
      <w:proofErr w:type="spellStart"/>
      <w:r w:rsidRPr="008F5822">
        <w:rPr>
          <w:rFonts w:asciiTheme="majorBidi" w:hAnsiTheme="majorBidi" w:cstheme="majorBidi"/>
          <w:i/>
          <w:iCs/>
          <w:szCs w:val="24"/>
        </w:rPr>
        <w:t>Athâr</w:t>
      </w:r>
      <w:proofErr w:type="spellEnd"/>
      <w:r w:rsidRPr="008F5822">
        <w:rPr>
          <w:rFonts w:asciiTheme="majorBidi" w:hAnsiTheme="majorBidi" w:cstheme="majorBidi"/>
          <w:i/>
          <w:iCs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prouvent ce qu’il y a comme </w:t>
      </w:r>
      <w:proofErr w:type="spellStart"/>
      <w:r w:rsidRPr="008F5822">
        <w:rPr>
          <w:rFonts w:asciiTheme="majorBidi" w:hAnsiTheme="majorBidi" w:cstheme="majorBidi"/>
          <w:i/>
          <w:iCs/>
          <w:szCs w:val="24"/>
        </w:rPr>
        <w:t>fitan</w:t>
      </w:r>
      <w:proofErr w:type="spellEnd"/>
      <w:r w:rsidRPr="008F5822">
        <w:rPr>
          <w:rFonts w:asciiTheme="majorBidi" w:hAnsiTheme="majorBidi" w:cstheme="majorBidi"/>
          <w:i/>
          <w:iCs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et types de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corruption dans la fréquentation des sultans. Mais nous allons détailler cela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d’un point de vue juridique, en distinguant l’interdit du blâmable et du permis.</w:t>
      </w:r>
      <w:r w:rsidR="008F5822">
        <w:rPr>
          <w:rFonts w:asciiTheme="majorBidi" w:hAnsiTheme="majorBidi" w:cstheme="majorBidi"/>
          <w:szCs w:val="24"/>
        </w:rPr>
        <w:t xml:space="preserve"> 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Nous disons donc que celui qui pénètre chez le sultan est amené à désobéir à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Allah soit par son action, soit par son silence, soit par sa parole, soit par sa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conviction et ça ne peut sortir du cadre de l’une de ces choses.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En ce qui concerne l’action, le fait de rentrer chez eux généralement revient à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rentrer sur un territoire spolié. L’empiéter et le pénétrer sans l’autorisation de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son propriétaire est interdit et le fait de se montrer modeste devant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l’oppresseur n’est pas permis en dehors du simple </w:t>
      </w:r>
      <w:proofErr w:type="spellStart"/>
      <w:r w:rsidRPr="007609C1">
        <w:rPr>
          <w:rFonts w:asciiTheme="majorBidi" w:hAnsiTheme="majorBidi" w:cstheme="majorBidi"/>
          <w:i/>
          <w:iCs/>
          <w:szCs w:val="24"/>
        </w:rPr>
        <w:t>salâm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. 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Quant au fait de lui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baiser la main et de s’incliner à son service, ceci est un péché.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lastRenderedPageBreak/>
        <w:t xml:space="preserve">Certains </w:t>
      </w:r>
      <w:proofErr w:type="spellStart"/>
      <w:r w:rsidRPr="008F5822">
        <w:rPr>
          <w:rFonts w:asciiTheme="majorBidi" w:hAnsiTheme="majorBidi" w:cstheme="majorBidi"/>
          <w:i/>
          <w:iCs/>
          <w:szCs w:val="24"/>
        </w:rPr>
        <w:t>salafs</w:t>
      </w:r>
      <w:proofErr w:type="spellEnd"/>
      <w:r w:rsidRPr="008F5822">
        <w:rPr>
          <w:rFonts w:asciiTheme="majorBidi" w:hAnsiTheme="majorBidi" w:cstheme="majorBidi"/>
          <w:i/>
          <w:iCs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ont exagéré au point d’interdire de répondre au </w:t>
      </w:r>
      <w:proofErr w:type="spellStart"/>
      <w:r w:rsidRPr="008F5822">
        <w:rPr>
          <w:rFonts w:asciiTheme="majorBidi" w:hAnsiTheme="majorBidi" w:cstheme="majorBidi"/>
          <w:i/>
          <w:iCs/>
          <w:szCs w:val="24"/>
        </w:rPr>
        <w:t>salâm</w:t>
      </w:r>
      <w:proofErr w:type="spellEnd"/>
      <w:r w:rsidRPr="008F5822">
        <w:rPr>
          <w:rFonts w:asciiTheme="majorBidi" w:hAnsiTheme="majorBidi" w:cstheme="majorBidi"/>
          <w:i/>
          <w:iCs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et au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point de considérer le fait de se détourner d’eux par mépris pour eux, comme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l’un des meilleurs moyens de rapprochement (d’Allah). Le fait de s’asseoir sur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leur tapis, si la provenance de la plupart de leurs richesses est illicite, n’est pas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permis également.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Quant au silence, c’est le fait de voir dans leur assemblée des couvertures en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soie, des couverts en argent, des habits en soie portés par eux et leurs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servants. Et toute personne qui voit une désobéissance et se tait à son sujet y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a participé. Il peut même être amené à entendre de leur part des paroles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vulgaires, des mensonges, des insultes et des nuisances, et le fait de se taire à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propos de tout cela est interdit.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Il se peut que tu rétorques qu’il a peur pour lui-même et qu’il est excusé dans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son silence. Ceci est vrai mais il est en mesure d’éviter de s’exposer à ce qui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n’est permis qu’en cas d’excuse. Car s’il n’avait pas accepté de renter, il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n’aurait pas vu, et il n’aurait pas de comptes à rendre avant de chercher à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connaître son excuse.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Et celui qui connaît l’existence d’une corruption à un endroit et qui sait qu’il ne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peut y remédier, il ne lui est pas permis d’y assister par peur que ceci se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produise en sa présence, et qu’il soit témoin et se taise ensuite, pire même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qu’il conjecture sur ce qu’il a vu.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Quant au fait de parler, c’est d’invoquer en faveur d’un injuste ou de lui faire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des éloges, d’approuver ce qu’il dit de faux, que ce soit avec une expression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claire, en hochant la tête, en souriant, ou en lui manifestant de l’amour et de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l’alliance, en désirant ardemment le rencontrer et en se souciant de sa longue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vie et de sa conservation.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La plupart du temps, ça ne se limite donc pas au </w:t>
      </w:r>
      <w:proofErr w:type="spellStart"/>
      <w:r w:rsidRPr="008F5822">
        <w:rPr>
          <w:rFonts w:asciiTheme="majorBidi" w:hAnsiTheme="majorBidi" w:cstheme="majorBidi"/>
          <w:i/>
          <w:iCs/>
          <w:szCs w:val="24"/>
        </w:rPr>
        <w:t>sâlâm</w:t>
      </w:r>
      <w:proofErr w:type="spellEnd"/>
      <w:r w:rsidRPr="008F5822">
        <w:rPr>
          <w:rFonts w:asciiTheme="majorBidi" w:hAnsiTheme="majorBidi" w:cstheme="majorBidi"/>
          <w:i/>
          <w:iCs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et sa parole n’affecte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pas cet imâm.</w:t>
      </w:r>
    </w:p>
    <w:p w:rsid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Quant aux invocations, il ne lui est pas permis d’en faire en dehors des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formules suivantes : ‘Qu’Allah te réforme, qu’Allah te facilite le bien, qu’Allah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prolonge ta vie dans son obéissance’ ou quelque chose de similaire. Mais il ne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lui est pas permis d’invoquer son Seigneur pour qu’Il le préserve, le maintienne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en vie longtemps, le comble de bienfaits, ou quelque chose de similaire.</w:t>
      </w:r>
      <w:r w:rsidR="008F5822">
        <w:rPr>
          <w:rFonts w:asciiTheme="majorBidi" w:hAnsiTheme="majorBidi" w:cstheme="majorBidi"/>
          <w:szCs w:val="24"/>
        </w:rPr>
        <w:t xml:space="preserve"> 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7609C1" w:rsidRDefault="00B23D57" w:rsidP="007609C1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En effet, le Prophète </w:t>
      </w:r>
      <w:r w:rsidR="007609C1">
        <w:rPr>
          <w:rFonts w:asciiTheme="majorBidi" w:hAnsiTheme="majorBidi" w:cstheme="majorBidi"/>
        </w:rPr>
        <w:t>-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7609C1">
        <w:rPr>
          <w:rFonts w:asciiTheme="majorBidi" w:hAnsiTheme="majorBidi" w:cstheme="majorBidi"/>
        </w:rPr>
        <w:t>-</w:t>
      </w:r>
      <w:r w:rsidRPr="008F5822">
        <w:rPr>
          <w:rFonts w:asciiTheme="majorBidi" w:hAnsiTheme="majorBidi" w:cstheme="majorBidi"/>
          <w:szCs w:val="24"/>
        </w:rPr>
        <w:t xml:space="preserve"> a dit : </w:t>
      </w:r>
      <w:r w:rsidRPr="007609C1">
        <w:rPr>
          <w:rFonts w:asciiTheme="majorBidi" w:hAnsiTheme="majorBidi" w:cstheme="majorBidi"/>
          <w:szCs w:val="24"/>
        </w:rPr>
        <w:t xml:space="preserve">« 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>Celui qui invoque</w:t>
      </w:r>
      <w:r w:rsidR="008F5822"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>en faveur d’un injuste en demandant à Allah de le maintenir (en vie) aura</w:t>
      </w:r>
      <w:r w:rsidR="008F5822"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>délibérément désobéit à Allah sur Sa Terre</w:t>
      </w:r>
      <w:r w:rsidR="007609C1">
        <w:rPr>
          <w:rFonts w:asciiTheme="majorBidi" w:hAnsiTheme="majorBidi" w:cstheme="majorBidi"/>
          <w:szCs w:val="24"/>
        </w:rPr>
        <w:t xml:space="preserve"> </w:t>
      </w:r>
      <w:r w:rsidRPr="007609C1">
        <w:rPr>
          <w:rFonts w:asciiTheme="majorBidi" w:hAnsiTheme="majorBidi" w:cstheme="majorBidi"/>
          <w:szCs w:val="24"/>
        </w:rPr>
        <w:t>».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S’il va plus loin que l’invocation, en lui faisant des éloges et en citant des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qualités qu’il ne possède pas, il sera alors soit un menteur, soit un hypocrite,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soit quelqu’un qui honore les injustes.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7609C1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Ces trois choses constituent un péché comme indiqué dans le hadîth du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Prophète </w:t>
      </w:r>
      <w:r w:rsidR="007609C1">
        <w:rPr>
          <w:rFonts w:asciiTheme="majorBidi" w:hAnsiTheme="majorBidi" w:cstheme="majorBidi"/>
        </w:rPr>
        <w:t>-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7609C1">
        <w:rPr>
          <w:rFonts w:asciiTheme="majorBidi" w:hAnsiTheme="majorBidi" w:cstheme="majorBidi"/>
        </w:rPr>
        <w:t>-</w:t>
      </w:r>
      <w:r w:rsidRPr="008F5822">
        <w:rPr>
          <w:rFonts w:asciiTheme="majorBidi" w:hAnsiTheme="majorBidi" w:cstheme="majorBidi"/>
          <w:szCs w:val="24"/>
        </w:rPr>
        <w:t xml:space="preserve"> : </w:t>
      </w:r>
      <w:r w:rsidRPr="007609C1">
        <w:rPr>
          <w:rFonts w:asciiTheme="majorBidi" w:hAnsiTheme="majorBidi" w:cstheme="majorBidi"/>
          <w:szCs w:val="24"/>
        </w:rPr>
        <w:t xml:space="preserve">« 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>Allah se met en colère lorsque le</w:t>
      </w:r>
      <w:r w:rsidR="008F5822"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proofErr w:type="spellStart"/>
      <w:r w:rsidRPr="007609C1">
        <w:rPr>
          <w:rFonts w:asciiTheme="majorBidi" w:hAnsiTheme="majorBidi" w:cstheme="majorBidi"/>
          <w:b/>
          <w:bCs/>
          <w:color w:val="0070C0"/>
          <w:szCs w:val="24"/>
        </w:rPr>
        <w:t>Fâsiq</w:t>
      </w:r>
      <w:proofErr w:type="spellEnd"/>
      <w:r w:rsidR="008F5822" w:rsidRPr="007609C1">
        <w:rPr>
          <w:rStyle w:val="Appelnotedebasdep"/>
          <w:rFonts w:asciiTheme="majorBidi" w:hAnsiTheme="majorBidi" w:cstheme="majorBidi"/>
          <w:b/>
          <w:bCs/>
          <w:color w:val="0070C0"/>
          <w:szCs w:val="24"/>
        </w:rPr>
        <w:footnoteReference w:id="2"/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se fait complimenter</w:t>
      </w:r>
      <w:r w:rsidRPr="007609C1">
        <w:rPr>
          <w:rFonts w:asciiTheme="majorBidi" w:hAnsiTheme="majorBidi" w:cstheme="majorBidi"/>
          <w:szCs w:val="24"/>
        </w:rPr>
        <w:t xml:space="preserve"> ».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Selon un autre récit : </w:t>
      </w:r>
      <w:r w:rsidRPr="007609C1">
        <w:rPr>
          <w:rFonts w:asciiTheme="majorBidi" w:hAnsiTheme="majorBidi" w:cstheme="majorBidi"/>
          <w:szCs w:val="24"/>
        </w:rPr>
        <w:t>«</w:t>
      </w:r>
      <w:r w:rsidR="007609C1">
        <w:rPr>
          <w:rFonts w:asciiTheme="majorBidi" w:hAnsiTheme="majorBidi" w:cstheme="majorBidi"/>
          <w:szCs w:val="24"/>
        </w:rPr>
        <w:t xml:space="preserve"> 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Celui qui a honoré un </w:t>
      </w:r>
      <w:proofErr w:type="spellStart"/>
      <w:r w:rsidRPr="007609C1">
        <w:rPr>
          <w:rFonts w:asciiTheme="majorBidi" w:hAnsiTheme="majorBidi" w:cstheme="majorBidi"/>
          <w:b/>
          <w:bCs/>
          <w:color w:val="0070C0"/>
          <w:szCs w:val="24"/>
        </w:rPr>
        <w:t>Fâsiq</w:t>
      </w:r>
      <w:proofErr w:type="spellEnd"/>
      <w:r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a contribué à démolir</w:t>
      </w:r>
      <w:r w:rsidR="008F5822"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>l’islam</w:t>
      </w:r>
      <w:r w:rsidRPr="007609C1">
        <w:rPr>
          <w:rFonts w:asciiTheme="majorBidi" w:hAnsiTheme="majorBidi" w:cstheme="majorBidi"/>
          <w:szCs w:val="24"/>
        </w:rPr>
        <w:t xml:space="preserve"> 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i/>
          <w:iCs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S’il va plus loin encore en l’approuvant dans ce qu’il dit et en complimentant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ses actions, il sera désobéissant de par son approbation et l’aide apportée car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les compliments et les éloges constituent une aide à la désobéissance et un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encouragement à celle-ci de la même façon que </w:t>
      </w:r>
      <w:r w:rsidRPr="008F5822">
        <w:rPr>
          <w:rFonts w:asciiTheme="majorBidi" w:hAnsiTheme="majorBidi" w:cstheme="majorBidi"/>
          <w:szCs w:val="24"/>
        </w:rPr>
        <w:lastRenderedPageBreak/>
        <w:t>la désapprobation, le blâme et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l’enlaidissement (de ses paroles et actes) constituent une réprimande et un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affaiblissement des causes qui mènent à elle.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Appuyer quelqu’un dans sa désobéissance ne serait-ce que par la moitié d’un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mot est une désobéissance.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F5822">
        <w:rPr>
          <w:rFonts w:asciiTheme="majorBidi" w:hAnsiTheme="majorBidi" w:cstheme="majorBidi"/>
          <w:szCs w:val="24"/>
        </w:rPr>
        <w:t>Soufyân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7609C1" w:rsidRPr="00F375EC">
        <w:rPr>
          <w:color w:val="000000"/>
        </w:rPr>
        <w:t>-</w:t>
      </w:r>
      <w:r w:rsidR="007609C1" w:rsidRPr="00F375EC">
        <w:rPr>
          <w:i/>
          <w:iCs/>
          <w:color w:val="000000"/>
        </w:rPr>
        <w:t>qu’</w:t>
      </w:r>
      <w:proofErr w:type="spellStart"/>
      <w:r w:rsidR="007609C1" w:rsidRPr="00F375EC">
        <w:rPr>
          <w:i/>
          <w:iCs/>
          <w:color w:val="000000"/>
        </w:rPr>
        <w:t>All</w:t>
      </w:r>
      <w:r w:rsidR="007609C1">
        <w:rPr>
          <w:i/>
          <w:iCs/>
          <w:color w:val="000000"/>
        </w:rPr>
        <w:t>â</w:t>
      </w:r>
      <w:r w:rsidR="007609C1" w:rsidRPr="00F375EC">
        <w:rPr>
          <w:i/>
          <w:iCs/>
          <w:color w:val="000000"/>
        </w:rPr>
        <w:t>h</w:t>
      </w:r>
      <w:proofErr w:type="spellEnd"/>
      <w:r w:rsidR="007609C1" w:rsidRPr="00F375EC">
        <w:rPr>
          <w:i/>
          <w:iCs/>
          <w:color w:val="000000"/>
        </w:rPr>
        <w:t xml:space="preserve"> lui fasse Miséricorde</w:t>
      </w:r>
      <w:r w:rsidR="007609C1" w:rsidRPr="00F375EC">
        <w:rPr>
          <w:color w:val="000000"/>
        </w:rPr>
        <w:t>-</w:t>
      </w:r>
      <w:r w:rsidR="007609C1">
        <w:rPr>
          <w:color w:val="000000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fut interrogé au sujet d’un injuste qui </w:t>
      </w:r>
      <w:r w:rsidR="007609C1">
        <w:rPr>
          <w:rFonts w:asciiTheme="majorBidi" w:hAnsiTheme="majorBidi" w:cstheme="majorBidi"/>
          <w:szCs w:val="24"/>
        </w:rPr>
        <w:t>était sur le point de mourir : « </w:t>
      </w:r>
      <w:r w:rsidRPr="007609C1">
        <w:rPr>
          <w:rFonts w:asciiTheme="majorBidi" w:hAnsiTheme="majorBidi" w:cstheme="majorBidi"/>
          <w:i/>
          <w:iCs/>
          <w:szCs w:val="24"/>
        </w:rPr>
        <w:t>S’il</w:t>
      </w:r>
      <w:r w:rsidR="008F5822" w:rsidRPr="007609C1">
        <w:rPr>
          <w:rFonts w:asciiTheme="majorBidi" w:hAnsiTheme="majorBidi" w:cstheme="majorBidi"/>
          <w:i/>
          <w:iCs/>
          <w:szCs w:val="24"/>
        </w:rPr>
        <w:t xml:space="preserve"> </w:t>
      </w:r>
      <w:r w:rsidRPr="007609C1">
        <w:rPr>
          <w:rFonts w:asciiTheme="majorBidi" w:hAnsiTheme="majorBidi" w:cstheme="majorBidi"/>
          <w:i/>
          <w:iCs/>
          <w:szCs w:val="24"/>
        </w:rPr>
        <w:t>demande à boire</w:t>
      </w:r>
      <w:r w:rsidR="007609C1" w:rsidRPr="007609C1">
        <w:rPr>
          <w:rFonts w:asciiTheme="majorBidi" w:hAnsiTheme="majorBidi" w:cstheme="majorBidi"/>
          <w:i/>
          <w:iCs/>
          <w:szCs w:val="24"/>
        </w:rPr>
        <w:t>, peut-on lui donner de l’eau ?</w:t>
      </w:r>
      <w:r w:rsidR="007609C1">
        <w:rPr>
          <w:rFonts w:asciiTheme="majorBidi" w:hAnsiTheme="majorBidi" w:cstheme="majorBidi"/>
          <w:szCs w:val="24"/>
        </w:rPr>
        <w:t> 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8F5822" w:rsidRDefault="007609C1" w:rsidP="008F5822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Il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rFonts w:asciiTheme="majorBidi" w:hAnsiTheme="majorBidi" w:cstheme="majorBidi"/>
          <w:szCs w:val="24"/>
        </w:rPr>
        <w:t>dit : « </w:t>
      </w:r>
      <w:r w:rsidR="00B23D57" w:rsidRPr="007609C1">
        <w:rPr>
          <w:rFonts w:asciiTheme="majorBidi" w:hAnsiTheme="majorBidi" w:cstheme="majorBidi"/>
          <w:b/>
          <w:bCs/>
          <w:color w:val="002060"/>
          <w:szCs w:val="24"/>
        </w:rPr>
        <w:t>Non, laisse le mourir car cela constituerait un appui pour</w:t>
      </w:r>
      <w:r w:rsidRPr="007609C1">
        <w:rPr>
          <w:rFonts w:asciiTheme="majorBidi" w:hAnsiTheme="majorBidi" w:cstheme="majorBidi"/>
          <w:b/>
          <w:bCs/>
          <w:color w:val="002060"/>
          <w:szCs w:val="24"/>
        </w:rPr>
        <w:t xml:space="preserve"> lui</w:t>
      </w:r>
      <w:r w:rsidR="00B23D57" w:rsidRPr="007609C1">
        <w:rPr>
          <w:rFonts w:asciiTheme="majorBidi" w:hAnsiTheme="majorBidi" w:cstheme="majorBidi"/>
          <w:b/>
          <w:bCs/>
          <w:color w:val="002060"/>
          <w:szCs w:val="24"/>
        </w:rPr>
        <w:t>.</w:t>
      </w:r>
      <w:r w:rsidRPr="007609C1">
        <w:rPr>
          <w:rFonts w:asciiTheme="majorBidi" w:hAnsiTheme="majorBidi" w:cstheme="majorBidi"/>
          <w:b/>
          <w:bCs/>
          <w:color w:val="002060"/>
          <w:szCs w:val="24"/>
        </w:rPr>
        <w:t> </w:t>
      </w:r>
      <w:r>
        <w:rPr>
          <w:rFonts w:asciiTheme="majorBidi" w:hAnsiTheme="majorBidi" w:cstheme="majorBidi"/>
          <w:szCs w:val="24"/>
        </w:rPr>
        <w:t>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7609C1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Aussi, il n’est pas à l’abri que la corruption pénètre son </w:t>
      </w:r>
      <w:r w:rsidR="007609C1" w:rsidRPr="008F5822">
        <w:rPr>
          <w:rFonts w:asciiTheme="majorBidi" w:hAnsiTheme="majorBidi" w:cstheme="majorBidi"/>
          <w:szCs w:val="24"/>
        </w:rPr>
        <w:t>cœur</w:t>
      </w:r>
      <w:r w:rsidRPr="008F5822">
        <w:rPr>
          <w:rFonts w:asciiTheme="majorBidi" w:hAnsiTheme="majorBidi" w:cstheme="majorBidi"/>
          <w:szCs w:val="24"/>
        </w:rPr>
        <w:t xml:space="preserve"> car il verra les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immenses bienfaits dont jouit (le sultan injuste) et dépréciera les bienfaits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qu’Allah lui a accordés. Il aura ainsi fait fi de l’interdiction du Prophète </w:t>
      </w:r>
      <w:r w:rsidR="007609C1">
        <w:rPr>
          <w:rFonts w:asciiTheme="majorBidi" w:hAnsiTheme="majorBidi" w:cstheme="majorBidi"/>
        </w:rPr>
        <w:t>-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7609C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609C1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7609C1">
        <w:rPr>
          <w:rFonts w:asciiTheme="majorBidi" w:hAnsiTheme="majorBidi" w:cstheme="majorBidi"/>
        </w:rPr>
        <w:t>-</w:t>
      </w:r>
      <w:r w:rsidRPr="008F5822">
        <w:rPr>
          <w:rFonts w:asciiTheme="majorBidi" w:hAnsiTheme="majorBidi" w:cstheme="majorBidi"/>
          <w:szCs w:val="24"/>
        </w:rPr>
        <w:t xml:space="preserve"> qui a dit : </w:t>
      </w:r>
      <w:r w:rsidRPr="007609C1">
        <w:rPr>
          <w:rFonts w:asciiTheme="majorBidi" w:hAnsiTheme="majorBidi" w:cstheme="majorBidi"/>
          <w:szCs w:val="24"/>
        </w:rPr>
        <w:t>«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Ô vous, groupe d’émigrés, ne rentrez</w:t>
      </w:r>
      <w:r w:rsidR="008F5822"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pas chez les gens de la </w:t>
      </w:r>
      <w:proofErr w:type="spellStart"/>
      <w:r w:rsidRPr="007609C1">
        <w:rPr>
          <w:rFonts w:asciiTheme="majorBidi" w:hAnsiTheme="majorBidi" w:cstheme="majorBidi"/>
          <w:b/>
          <w:bCs/>
          <w:color w:val="0070C0"/>
          <w:szCs w:val="24"/>
        </w:rPr>
        <w:t>dounya</w:t>
      </w:r>
      <w:proofErr w:type="spellEnd"/>
      <w:r w:rsidRPr="007609C1">
        <w:rPr>
          <w:rFonts w:asciiTheme="majorBidi" w:hAnsiTheme="majorBidi" w:cstheme="majorBidi"/>
          <w:b/>
          <w:bCs/>
          <w:color w:val="0070C0"/>
          <w:szCs w:val="24"/>
        </w:rPr>
        <w:t>, ceci est certes un motif qui mène à la</w:t>
      </w:r>
      <w:r w:rsidR="008F5822" w:rsidRPr="007609C1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7609C1">
        <w:rPr>
          <w:rFonts w:asciiTheme="majorBidi" w:hAnsiTheme="majorBidi" w:cstheme="majorBidi"/>
          <w:b/>
          <w:bCs/>
          <w:color w:val="0070C0"/>
          <w:szCs w:val="24"/>
        </w:rPr>
        <w:t>déconsidération des bienfaits</w:t>
      </w:r>
      <w:r w:rsidRPr="007609C1">
        <w:rPr>
          <w:rFonts w:asciiTheme="majorBidi" w:hAnsiTheme="majorBidi" w:cstheme="majorBidi"/>
          <w:szCs w:val="24"/>
        </w:rPr>
        <w:t xml:space="preserve"> »</w:t>
      </w:r>
      <w:r w:rsidRPr="008F5822">
        <w:rPr>
          <w:rFonts w:asciiTheme="majorBidi" w:hAnsiTheme="majorBidi" w:cstheme="majorBidi"/>
          <w:szCs w:val="24"/>
        </w:rPr>
        <w:t>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Sans oublier l’exemple qu’il donne aux autres en rentrant (chez ces gens), cela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constitue un assombrissement pour sa personne et une charge pour les autres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si c’est quelqu’un d’important.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Par conséquent, il s’agit soit de choses blâmables, soit de choses interdites; et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il n’est permis de rentrer chez eux qu’en deux types de circonstances :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3369EC" w:rsidP="003369EC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3369EC">
        <w:rPr>
          <w:rFonts w:asciiTheme="majorBidi" w:hAnsiTheme="majorBidi" w:cstheme="majorBidi"/>
          <w:b/>
          <w:bCs/>
          <w:szCs w:val="24"/>
          <w:u w:val="single"/>
        </w:rPr>
        <w:t>L</w:t>
      </w:r>
      <w:r w:rsidR="00B23D57" w:rsidRPr="003369EC">
        <w:rPr>
          <w:rFonts w:asciiTheme="majorBidi" w:hAnsiTheme="majorBidi" w:cstheme="majorBidi"/>
          <w:b/>
          <w:bCs/>
          <w:szCs w:val="24"/>
          <w:u w:val="single"/>
        </w:rPr>
        <w:t>a première</w:t>
      </w:r>
      <w:r w:rsidR="00B23D57" w:rsidRPr="008F5822">
        <w:rPr>
          <w:rFonts w:asciiTheme="majorBidi" w:hAnsiTheme="majorBidi" w:cstheme="majorBidi"/>
          <w:szCs w:val="24"/>
        </w:rPr>
        <w:t xml:space="preserve"> : que (la convocation) soit de leur part un ordre contraignant et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="00B23D57" w:rsidRPr="008F5822">
        <w:rPr>
          <w:rFonts w:asciiTheme="majorBidi" w:hAnsiTheme="majorBidi" w:cstheme="majorBidi"/>
          <w:szCs w:val="24"/>
        </w:rPr>
        <w:t>pas une simple marque de respect.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Il doit être certain que s’il s’abstient de s’y rendre, il sera sujet aux nuisances.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3369EC" w:rsidP="003369EC">
      <w:pPr>
        <w:pStyle w:val="Sansinterligne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3369EC">
        <w:rPr>
          <w:rFonts w:asciiTheme="majorBidi" w:hAnsiTheme="majorBidi" w:cstheme="majorBidi"/>
          <w:b/>
          <w:bCs/>
          <w:szCs w:val="24"/>
          <w:u w:val="single"/>
        </w:rPr>
        <w:t>L</w:t>
      </w:r>
      <w:r w:rsidR="00B23D57" w:rsidRPr="003369EC">
        <w:rPr>
          <w:rFonts w:asciiTheme="majorBidi" w:hAnsiTheme="majorBidi" w:cstheme="majorBidi"/>
          <w:b/>
          <w:bCs/>
          <w:szCs w:val="24"/>
          <w:u w:val="single"/>
        </w:rPr>
        <w:t>a deuxième</w:t>
      </w:r>
      <w:r w:rsidR="00B23D57" w:rsidRPr="008F5822">
        <w:rPr>
          <w:rFonts w:asciiTheme="majorBidi" w:hAnsiTheme="majorBidi" w:cstheme="majorBidi"/>
          <w:szCs w:val="24"/>
        </w:rPr>
        <w:t xml:space="preserve"> : que le but de rentrer (chez les sultans) soit de repousser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="00B23D57" w:rsidRPr="008F5822">
        <w:rPr>
          <w:rFonts w:asciiTheme="majorBidi" w:hAnsiTheme="majorBidi" w:cstheme="majorBidi"/>
          <w:szCs w:val="24"/>
        </w:rPr>
        <w:t>l’injustice commise à l’encontre d’un musulman, ceci est autorisé à condition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="00B23D57" w:rsidRPr="008F5822">
        <w:rPr>
          <w:rFonts w:asciiTheme="majorBidi" w:hAnsiTheme="majorBidi" w:cstheme="majorBidi"/>
          <w:szCs w:val="24"/>
        </w:rPr>
        <w:t>qu’il ne mente pas et qu’il ne délaisse pas un conseil dont il suppose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="00B23D57" w:rsidRPr="008F5822">
        <w:rPr>
          <w:rFonts w:asciiTheme="majorBidi" w:hAnsiTheme="majorBidi" w:cstheme="majorBidi"/>
          <w:szCs w:val="24"/>
        </w:rPr>
        <w:t>l’acceptation. 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8F5822" w:rsidRDefault="00B23D57" w:rsidP="003369EC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Puis il </w:t>
      </w:r>
      <w:r w:rsidR="003369EC">
        <w:rPr>
          <w:rFonts w:asciiTheme="majorBidi" w:hAnsiTheme="majorBidi" w:cstheme="majorBidi"/>
          <w:szCs w:val="24"/>
        </w:rPr>
        <w:t>[Al-</w:t>
      </w:r>
      <w:proofErr w:type="spellStart"/>
      <w:r w:rsidR="003369EC">
        <w:rPr>
          <w:rFonts w:asciiTheme="majorBidi" w:hAnsiTheme="majorBidi" w:cstheme="majorBidi"/>
          <w:szCs w:val="24"/>
        </w:rPr>
        <w:t>Ghazâlî</w:t>
      </w:r>
      <w:proofErr w:type="spellEnd"/>
      <w:r w:rsidR="003369EC">
        <w:rPr>
          <w:rFonts w:asciiTheme="majorBidi" w:hAnsiTheme="majorBidi" w:cstheme="majorBidi"/>
          <w:szCs w:val="24"/>
        </w:rPr>
        <w:t xml:space="preserve">] </w:t>
      </w:r>
      <w:r w:rsidR="003369EC" w:rsidRPr="00F375EC">
        <w:rPr>
          <w:color w:val="000000"/>
        </w:rPr>
        <w:t>-</w:t>
      </w:r>
      <w:r w:rsidR="003369EC" w:rsidRPr="00F375EC">
        <w:rPr>
          <w:i/>
          <w:iCs/>
          <w:color w:val="000000"/>
        </w:rPr>
        <w:t>qu’</w:t>
      </w:r>
      <w:proofErr w:type="spellStart"/>
      <w:r w:rsidR="003369EC" w:rsidRPr="00F375EC">
        <w:rPr>
          <w:i/>
          <w:iCs/>
          <w:color w:val="000000"/>
        </w:rPr>
        <w:t>All</w:t>
      </w:r>
      <w:r w:rsidR="003369EC">
        <w:rPr>
          <w:i/>
          <w:iCs/>
          <w:color w:val="000000"/>
        </w:rPr>
        <w:t>â</w:t>
      </w:r>
      <w:r w:rsidR="003369EC" w:rsidRPr="00F375EC">
        <w:rPr>
          <w:i/>
          <w:iCs/>
          <w:color w:val="000000"/>
        </w:rPr>
        <w:t>h</w:t>
      </w:r>
      <w:proofErr w:type="spellEnd"/>
      <w:r w:rsidR="003369EC" w:rsidRPr="00F375EC">
        <w:rPr>
          <w:i/>
          <w:iCs/>
          <w:color w:val="000000"/>
        </w:rPr>
        <w:t xml:space="preserve"> lui fasse Miséricorde</w:t>
      </w:r>
      <w:r w:rsidR="003369EC" w:rsidRPr="00F375EC">
        <w:rPr>
          <w:color w:val="000000"/>
        </w:rPr>
        <w:t>-</w:t>
      </w:r>
      <w:r w:rsidR="003369EC">
        <w:rPr>
          <w:color w:val="000000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dit : « Et si tu dis : les </w:t>
      </w:r>
      <w:proofErr w:type="spellStart"/>
      <w:r w:rsidRPr="008F5822">
        <w:rPr>
          <w:rFonts w:asciiTheme="majorBidi" w:hAnsiTheme="majorBidi" w:cstheme="majorBidi"/>
          <w:szCs w:val="24"/>
        </w:rPr>
        <w:t>Salafs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rentraient chez les sultans je te dirais que ce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fut en effet le cas, mais renseigne-toi au préalable sur la manière dont ils se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rendaient chez eux, une fois que ce sera fait, tu pourras t’y rendre.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En effet, on relate que </w:t>
      </w:r>
      <w:proofErr w:type="spellStart"/>
      <w:r w:rsidRPr="008F5822">
        <w:rPr>
          <w:rFonts w:asciiTheme="majorBidi" w:hAnsiTheme="majorBidi" w:cstheme="majorBidi"/>
          <w:szCs w:val="24"/>
        </w:rPr>
        <w:t>Hichâm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Ibn Abdel </w:t>
      </w:r>
      <w:proofErr w:type="spellStart"/>
      <w:r w:rsidRPr="008F5822">
        <w:rPr>
          <w:rFonts w:asciiTheme="majorBidi" w:hAnsiTheme="majorBidi" w:cstheme="majorBidi"/>
          <w:szCs w:val="24"/>
        </w:rPr>
        <w:t>Mâlik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3369EC" w:rsidRPr="00F375EC">
        <w:rPr>
          <w:color w:val="000000"/>
        </w:rPr>
        <w:t>-</w:t>
      </w:r>
      <w:r w:rsidR="003369EC" w:rsidRPr="00F375EC">
        <w:rPr>
          <w:i/>
          <w:iCs/>
          <w:color w:val="000000"/>
        </w:rPr>
        <w:t>qu’</w:t>
      </w:r>
      <w:proofErr w:type="spellStart"/>
      <w:r w:rsidR="003369EC" w:rsidRPr="00F375EC">
        <w:rPr>
          <w:i/>
          <w:iCs/>
          <w:color w:val="000000"/>
        </w:rPr>
        <w:t>All</w:t>
      </w:r>
      <w:r w:rsidR="003369EC">
        <w:rPr>
          <w:i/>
          <w:iCs/>
          <w:color w:val="000000"/>
        </w:rPr>
        <w:t>â</w:t>
      </w:r>
      <w:r w:rsidR="003369EC" w:rsidRPr="00F375EC">
        <w:rPr>
          <w:i/>
          <w:iCs/>
          <w:color w:val="000000"/>
        </w:rPr>
        <w:t>h</w:t>
      </w:r>
      <w:proofErr w:type="spellEnd"/>
      <w:r w:rsidR="003369EC" w:rsidRPr="00F375EC">
        <w:rPr>
          <w:i/>
          <w:iCs/>
          <w:color w:val="000000"/>
        </w:rPr>
        <w:t xml:space="preserve"> lui fasse Miséricorde</w:t>
      </w:r>
      <w:r w:rsidR="003369EC" w:rsidRPr="00F375EC">
        <w:rPr>
          <w:color w:val="000000"/>
        </w:rPr>
        <w:t>-</w:t>
      </w:r>
      <w:r w:rsidR="003369EC">
        <w:rPr>
          <w:color w:val="000000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est venu pour le pèlerinage à la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Mecq</w:t>
      </w:r>
      <w:r w:rsidR="003369EC">
        <w:rPr>
          <w:rFonts w:asciiTheme="majorBidi" w:hAnsiTheme="majorBidi" w:cstheme="majorBidi"/>
          <w:szCs w:val="24"/>
        </w:rPr>
        <w:t>ue ; dès qu’il entra, il dit : « </w:t>
      </w:r>
      <w:r w:rsidRPr="003369EC">
        <w:rPr>
          <w:rFonts w:asciiTheme="majorBidi" w:hAnsiTheme="majorBidi" w:cstheme="majorBidi"/>
          <w:b/>
          <w:bCs/>
          <w:color w:val="002060"/>
          <w:szCs w:val="24"/>
        </w:rPr>
        <w:t>Amenez-moi un homme parmi les</w:t>
      </w:r>
      <w:r w:rsidR="008F5822" w:rsidRPr="003369E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3369EC" w:rsidRPr="003369EC">
        <w:rPr>
          <w:rFonts w:asciiTheme="majorBidi" w:hAnsiTheme="majorBidi" w:cstheme="majorBidi"/>
          <w:b/>
          <w:bCs/>
          <w:color w:val="002060"/>
          <w:szCs w:val="24"/>
        </w:rPr>
        <w:t>compagnons.</w:t>
      </w:r>
      <w:r w:rsidR="003369EC">
        <w:rPr>
          <w:rFonts w:asciiTheme="majorBidi" w:hAnsiTheme="majorBidi" w:cstheme="majorBidi"/>
          <w:szCs w:val="24"/>
        </w:rPr>
        <w:t> 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3369EC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On lui répondit : </w:t>
      </w:r>
      <w:r w:rsidR="003369EC">
        <w:rPr>
          <w:rFonts w:asciiTheme="majorBidi" w:hAnsiTheme="majorBidi" w:cstheme="majorBidi"/>
          <w:szCs w:val="24"/>
        </w:rPr>
        <w:t>« </w:t>
      </w:r>
      <w:r w:rsidRPr="008F5822">
        <w:rPr>
          <w:rFonts w:asciiTheme="majorBidi" w:hAnsiTheme="majorBidi" w:cstheme="majorBidi"/>
          <w:szCs w:val="24"/>
        </w:rPr>
        <w:t>Ô émir des</w:t>
      </w:r>
      <w:r w:rsidR="003369EC">
        <w:rPr>
          <w:rFonts w:asciiTheme="majorBidi" w:hAnsiTheme="majorBidi" w:cstheme="majorBidi"/>
          <w:szCs w:val="24"/>
        </w:rPr>
        <w:t xml:space="preserve"> croyants, Ils sont tous morts. 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3369EC" w:rsidP="003369EC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« </w:t>
      </w:r>
      <w:r w:rsidR="00B23D57" w:rsidRPr="003369EC">
        <w:rPr>
          <w:rFonts w:asciiTheme="majorBidi" w:hAnsiTheme="majorBidi" w:cstheme="majorBidi"/>
          <w:b/>
          <w:bCs/>
          <w:color w:val="002060"/>
          <w:szCs w:val="24"/>
        </w:rPr>
        <w:t xml:space="preserve">Un parmi les </w:t>
      </w:r>
      <w:proofErr w:type="spellStart"/>
      <w:r w:rsidR="00B23D57" w:rsidRPr="003369EC">
        <w:rPr>
          <w:rFonts w:asciiTheme="majorBidi" w:hAnsiTheme="majorBidi" w:cstheme="majorBidi"/>
          <w:b/>
          <w:bCs/>
          <w:color w:val="002060"/>
          <w:szCs w:val="24"/>
        </w:rPr>
        <w:t>Tâbi</w:t>
      </w:r>
      <w:r w:rsidRPr="003369EC">
        <w:rPr>
          <w:rFonts w:asciiTheme="majorBidi" w:hAnsiTheme="majorBidi" w:cstheme="majorBidi"/>
          <w:b/>
          <w:bCs/>
          <w:color w:val="002060"/>
          <w:szCs w:val="24"/>
        </w:rPr>
        <w:t>‘în</w:t>
      </w:r>
      <w:proofErr w:type="spellEnd"/>
      <w:r w:rsidRPr="003369EC">
        <w:rPr>
          <w:rFonts w:asciiTheme="majorBidi" w:hAnsiTheme="majorBidi" w:cstheme="majorBidi"/>
          <w:b/>
          <w:bCs/>
          <w:color w:val="002060"/>
          <w:szCs w:val="24"/>
        </w:rPr>
        <w:t xml:space="preserve"> alors</w:t>
      </w:r>
      <w:r>
        <w:rPr>
          <w:rFonts w:asciiTheme="majorBidi" w:hAnsiTheme="majorBidi" w:cstheme="majorBidi"/>
          <w:szCs w:val="24"/>
        </w:rPr>
        <w:t> »</w:t>
      </w:r>
      <w:r w:rsidR="00B23D57" w:rsidRPr="008F5822">
        <w:rPr>
          <w:rFonts w:asciiTheme="majorBidi" w:hAnsiTheme="majorBidi" w:cstheme="majorBidi"/>
          <w:szCs w:val="24"/>
        </w:rPr>
        <w:t>, demanda-t-il.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On lui ramena </w:t>
      </w:r>
      <w:proofErr w:type="spellStart"/>
      <w:r w:rsidRPr="008F5822">
        <w:rPr>
          <w:rFonts w:asciiTheme="majorBidi" w:hAnsiTheme="majorBidi" w:cstheme="majorBidi"/>
          <w:szCs w:val="24"/>
        </w:rPr>
        <w:t>Tâwoûs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Al </w:t>
      </w:r>
      <w:proofErr w:type="spellStart"/>
      <w:r w:rsidRPr="008F5822">
        <w:rPr>
          <w:rFonts w:asciiTheme="majorBidi" w:hAnsiTheme="majorBidi" w:cstheme="majorBidi"/>
          <w:szCs w:val="24"/>
        </w:rPr>
        <w:t>Yamâni</w:t>
      </w:r>
      <w:proofErr w:type="spellEnd"/>
      <w:r w:rsidR="003369EC">
        <w:rPr>
          <w:rFonts w:asciiTheme="majorBidi" w:hAnsiTheme="majorBidi" w:cstheme="majorBidi"/>
          <w:szCs w:val="24"/>
        </w:rPr>
        <w:t xml:space="preserve"> </w:t>
      </w:r>
      <w:r w:rsidR="003369EC" w:rsidRPr="00F375EC">
        <w:rPr>
          <w:color w:val="000000"/>
        </w:rPr>
        <w:t>-</w:t>
      </w:r>
      <w:r w:rsidR="003369EC" w:rsidRPr="00F375EC">
        <w:rPr>
          <w:i/>
          <w:iCs/>
          <w:color w:val="000000"/>
        </w:rPr>
        <w:t>qu’</w:t>
      </w:r>
      <w:proofErr w:type="spellStart"/>
      <w:r w:rsidR="003369EC" w:rsidRPr="00F375EC">
        <w:rPr>
          <w:i/>
          <w:iCs/>
          <w:color w:val="000000"/>
        </w:rPr>
        <w:t>All</w:t>
      </w:r>
      <w:r w:rsidR="003369EC">
        <w:rPr>
          <w:i/>
          <w:iCs/>
          <w:color w:val="000000"/>
        </w:rPr>
        <w:t>â</w:t>
      </w:r>
      <w:r w:rsidR="003369EC" w:rsidRPr="00F375EC">
        <w:rPr>
          <w:i/>
          <w:iCs/>
          <w:color w:val="000000"/>
        </w:rPr>
        <w:t>h</w:t>
      </w:r>
      <w:proofErr w:type="spellEnd"/>
      <w:r w:rsidR="003369EC" w:rsidRPr="00F375EC">
        <w:rPr>
          <w:i/>
          <w:iCs/>
          <w:color w:val="000000"/>
        </w:rPr>
        <w:t xml:space="preserve"> lui fasse Miséricorde</w:t>
      </w:r>
      <w:r w:rsidR="003369EC" w:rsidRPr="00F375EC">
        <w:rPr>
          <w:color w:val="000000"/>
        </w:rPr>
        <w:t>-</w:t>
      </w:r>
      <w:r w:rsidRPr="008F5822">
        <w:rPr>
          <w:rFonts w:asciiTheme="majorBidi" w:hAnsiTheme="majorBidi" w:cstheme="majorBidi"/>
          <w:szCs w:val="24"/>
        </w:rPr>
        <w:t>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3369EC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Dès que ce dernier entra chez le sultan, il se déchaussa au bord du tapis et lui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adressa le </w:t>
      </w:r>
      <w:proofErr w:type="spellStart"/>
      <w:r w:rsidRPr="003369EC">
        <w:rPr>
          <w:rFonts w:asciiTheme="majorBidi" w:hAnsiTheme="majorBidi" w:cstheme="majorBidi"/>
          <w:i/>
          <w:iCs/>
          <w:szCs w:val="24"/>
        </w:rPr>
        <w:t>salâm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sa</w:t>
      </w:r>
      <w:r w:rsidR="003369EC">
        <w:rPr>
          <w:rFonts w:asciiTheme="majorBidi" w:hAnsiTheme="majorBidi" w:cstheme="majorBidi"/>
          <w:szCs w:val="24"/>
        </w:rPr>
        <w:t>ns l’interpeller par son titre « émir des croyants »</w:t>
      </w:r>
      <w:r w:rsidRPr="008F5822">
        <w:rPr>
          <w:rFonts w:asciiTheme="majorBidi" w:hAnsiTheme="majorBidi" w:cstheme="majorBidi"/>
          <w:szCs w:val="24"/>
        </w:rPr>
        <w:t xml:space="preserve">. </w:t>
      </w:r>
    </w:p>
    <w:p w:rsidR="003369EC" w:rsidRDefault="003369EC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Au lieu de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cela, il dit : «</w:t>
      </w:r>
      <w:r w:rsidR="003369EC">
        <w:rPr>
          <w:rFonts w:asciiTheme="majorBidi" w:hAnsiTheme="majorBidi" w:cstheme="majorBidi"/>
          <w:szCs w:val="24"/>
        </w:rPr>
        <w:t xml:space="preserve"> </w:t>
      </w:r>
      <w:r w:rsidR="003369EC">
        <w:rPr>
          <w:rFonts w:asciiTheme="majorBidi" w:hAnsiTheme="majorBidi" w:cstheme="majorBidi"/>
          <w:b/>
          <w:bCs/>
          <w:color w:val="002060"/>
          <w:szCs w:val="24"/>
        </w:rPr>
        <w:t>As-</w:t>
      </w:r>
      <w:proofErr w:type="spellStart"/>
      <w:r w:rsidR="003369EC">
        <w:rPr>
          <w:rFonts w:asciiTheme="majorBidi" w:hAnsiTheme="majorBidi" w:cstheme="majorBidi"/>
          <w:b/>
          <w:bCs/>
          <w:color w:val="002060"/>
          <w:szCs w:val="24"/>
        </w:rPr>
        <w:t>salâmou</w:t>
      </w:r>
      <w:proofErr w:type="spellEnd"/>
      <w:r w:rsidR="003369EC">
        <w:rPr>
          <w:rFonts w:asciiTheme="majorBidi" w:hAnsiTheme="majorBidi" w:cstheme="majorBidi"/>
          <w:b/>
          <w:bCs/>
          <w:color w:val="002060"/>
          <w:szCs w:val="24"/>
        </w:rPr>
        <w:t xml:space="preserve"> ‘</w:t>
      </w:r>
      <w:proofErr w:type="spellStart"/>
      <w:r w:rsidR="003369EC" w:rsidRPr="003369EC">
        <w:rPr>
          <w:rFonts w:asciiTheme="majorBidi" w:hAnsiTheme="majorBidi" w:cstheme="majorBidi"/>
          <w:b/>
          <w:bCs/>
          <w:color w:val="002060"/>
          <w:szCs w:val="24"/>
        </w:rPr>
        <w:t>alayka</w:t>
      </w:r>
      <w:proofErr w:type="spellEnd"/>
      <w:r w:rsidR="003369EC" w:rsidRPr="003369EC">
        <w:rPr>
          <w:rFonts w:asciiTheme="majorBidi" w:hAnsiTheme="majorBidi" w:cstheme="majorBidi"/>
          <w:b/>
          <w:bCs/>
          <w:color w:val="002060"/>
          <w:szCs w:val="24"/>
        </w:rPr>
        <w:t xml:space="preserve"> ô </w:t>
      </w:r>
      <w:proofErr w:type="spellStart"/>
      <w:r w:rsidR="003369EC" w:rsidRPr="003369EC">
        <w:rPr>
          <w:rFonts w:asciiTheme="majorBidi" w:hAnsiTheme="majorBidi" w:cstheme="majorBidi"/>
          <w:b/>
          <w:bCs/>
          <w:color w:val="002060"/>
          <w:szCs w:val="24"/>
        </w:rPr>
        <w:t>Hichâm</w:t>
      </w:r>
      <w:proofErr w:type="spellEnd"/>
      <w:r w:rsidR="003369EC">
        <w:rPr>
          <w:rFonts w:asciiTheme="majorBidi" w:hAnsiTheme="majorBidi" w:cstheme="majorBidi"/>
          <w:szCs w:val="24"/>
        </w:rPr>
        <w:t xml:space="preserve"> 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Il ne l’appela pas non plus par sa </w:t>
      </w:r>
      <w:proofErr w:type="spellStart"/>
      <w:r w:rsidRPr="003369EC">
        <w:rPr>
          <w:rFonts w:asciiTheme="majorBidi" w:hAnsiTheme="majorBidi" w:cstheme="majorBidi"/>
          <w:i/>
          <w:iCs/>
          <w:szCs w:val="24"/>
        </w:rPr>
        <w:t>kounya</w:t>
      </w:r>
      <w:proofErr w:type="spellEnd"/>
      <w:r w:rsidR="008F5822">
        <w:rPr>
          <w:rStyle w:val="Appelnotedebasdep"/>
          <w:rFonts w:asciiTheme="majorBidi" w:hAnsiTheme="majorBidi" w:cstheme="majorBidi"/>
          <w:szCs w:val="24"/>
        </w:rPr>
        <w:footnoteReference w:id="3"/>
      </w:r>
      <w:r w:rsidRPr="008F5822">
        <w:rPr>
          <w:rFonts w:asciiTheme="majorBidi" w:hAnsiTheme="majorBidi" w:cstheme="majorBidi"/>
          <w:szCs w:val="24"/>
        </w:rPr>
        <w:t xml:space="preserve"> mais plutôt s’assit face lui en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demandant : « </w:t>
      </w:r>
      <w:r w:rsidRPr="003369EC">
        <w:rPr>
          <w:rFonts w:asciiTheme="majorBidi" w:hAnsiTheme="majorBidi" w:cstheme="majorBidi"/>
          <w:b/>
          <w:bCs/>
          <w:color w:val="002060"/>
          <w:szCs w:val="24"/>
        </w:rPr>
        <w:t xml:space="preserve">Comment vas-tu Ô </w:t>
      </w:r>
      <w:proofErr w:type="spellStart"/>
      <w:r w:rsidRPr="003369EC">
        <w:rPr>
          <w:rFonts w:asciiTheme="majorBidi" w:hAnsiTheme="majorBidi" w:cstheme="majorBidi"/>
          <w:b/>
          <w:bCs/>
          <w:color w:val="002060"/>
          <w:szCs w:val="24"/>
        </w:rPr>
        <w:t>Hichâm</w:t>
      </w:r>
      <w:proofErr w:type="spellEnd"/>
      <w:r w:rsidRPr="003369EC">
        <w:rPr>
          <w:rFonts w:asciiTheme="majorBidi" w:hAnsiTheme="majorBidi" w:cstheme="majorBidi"/>
          <w:b/>
          <w:bCs/>
          <w:color w:val="002060"/>
          <w:szCs w:val="24"/>
        </w:rPr>
        <w:t xml:space="preserve"> ?</w:t>
      </w:r>
      <w:r w:rsidRPr="008F5822">
        <w:rPr>
          <w:rFonts w:asciiTheme="majorBidi" w:hAnsiTheme="majorBidi" w:cstheme="majorBidi"/>
          <w:szCs w:val="24"/>
        </w:rPr>
        <w:t xml:space="preserve"> ».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F5822">
        <w:rPr>
          <w:rFonts w:asciiTheme="majorBidi" w:hAnsiTheme="majorBidi" w:cstheme="majorBidi"/>
          <w:szCs w:val="24"/>
        </w:rPr>
        <w:t>Hichâm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se mit en colère au point qu’il faillit le tuer et lui demanda ce qui le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poussait à agir de la sorte.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F5822">
        <w:rPr>
          <w:rFonts w:asciiTheme="majorBidi" w:hAnsiTheme="majorBidi" w:cstheme="majorBidi"/>
          <w:szCs w:val="24"/>
        </w:rPr>
        <w:t>Tâwous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3369EC" w:rsidRPr="00F375EC">
        <w:rPr>
          <w:color w:val="000000"/>
        </w:rPr>
        <w:t>-</w:t>
      </w:r>
      <w:r w:rsidR="003369EC" w:rsidRPr="00F375EC">
        <w:rPr>
          <w:i/>
          <w:iCs/>
          <w:color w:val="000000"/>
        </w:rPr>
        <w:t>qu’</w:t>
      </w:r>
      <w:proofErr w:type="spellStart"/>
      <w:r w:rsidR="003369EC" w:rsidRPr="00F375EC">
        <w:rPr>
          <w:i/>
          <w:iCs/>
          <w:color w:val="000000"/>
        </w:rPr>
        <w:t>All</w:t>
      </w:r>
      <w:r w:rsidR="003369EC">
        <w:rPr>
          <w:i/>
          <w:iCs/>
          <w:color w:val="000000"/>
        </w:rPr>
        <w:t>â</w:t>
      </w:r>
      <w:r w:rsidR="003369EC" w:rsidRPr="00F375EC">
        <w:rPr>
          <w:i/>
          <w:iCs/>
          <w:color w:val="000000"/>
        </w:rPr>
        <w:t>h</w:t>
      </w:r>
      <w:proofErr w:type="spellEnd"/>
      <w:r w:rsidR="003369EC" w:rsidRPr="00F375EC">
        <w:rPr>
          <w:i/>
          <w:iCs/>
          <w:color w:val="000000"/>
        </w:rPr>
        <w:t xml:space="preserve"> lui fasse Miséricorde</w:t>
      </w:r>
      <w:r w:rsidR="003369EC" w:rsidRPr="00F375EC">
        <w:rPr>
          <w:color w:val="000000"/>
        </w:rPr>
        <w:t>-</w:t>
      </w:r>
      <w:r w:rsidR="003369EC">
        <w:rPr>
          <w:color w:val="000000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dit : « </w:t>
      </w:r>
      <w:r w:rsidRPr="003369EC">
        <w:rPr>
          <w:rFonts w:asciiTheme="majorBidi" w:hAnsiTheme="majorBidi" w:cstheme="majorBidi"/>
          <w:b/>
          <w:bCs/>
          <w:color w:val="002060"/>
          <w:szCs w:val="24"/>
        </w:rPr>
        <w:t>A agir comment ?</w:t>
      </w:r>
      <w:r w:rsidRPr="008F5822">
        <w:rPr>
          <w:rFonts w:asciiTheme="majorBidi" w:hAnsiTheme="majorBidi" w:cstheme="majorBidi"/>
          <w:szCs w:val="24"/>
        </w:rPr>
        <w:t xml:space="preserve"> 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F5822">
        <w:rPr>
          <w:rFonts w:asciiTheme="majorBidi" w:hAnsiTheme="majorBidi" w:cstheme="majorBidi"/>
          <w:szCs w:val="24"/>
        </w:rPr>
        <w:t>Hichâm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s’énerva de plus belle et lui répondit : « </w:t>
      </w:r>
      <w:r w:rsidRPr="00CE3274">
        <w:rPr>
          <w:rFonts w:asciiTheme="majorBidi" w:hAnsiTheme="majorBidi" w:cstheme="majorBidi"/>
          <w:b/>
          <w:bCs/>
          <w:szCs w:val="24"/>
        </w:rPr>
        <w:t>Tu t’es déchaussé au bord de</w:t>
      </w:r>
      <w:r w:rsidR="008F5822" w:rsidRPr="00CE3274">
        <w:rPr>
          <w:rFonts w:asciiTheme="majorBidi" w:hAnsiTheme="majorBidi" w:cstheme="majorBidi"/>
          <w:b/>
          <w:bCs/>
          <w:szCs w:val="24"/>
        </w:rPr>
        <w:t xml:space="preserve"> </w:t>
      </w:r>
      <w:r w:rsidRPr="00CE3274">
        <w:rPr>
          <w:rFonts w:asciiTheme="majorBidi" w:hAnsiTheme="majorBidi" w:cstheme="majorBidi"/>
          <w:b/>
          <w:bCs/>
          <w:szCs w:val="24"/>
        </w:rPr>
        <w:t>mon tapis, tu n’as pas baisé ma main, tu ne m’as pas salué en m’appelant émir</w:t>
      </w:r>
      <w:r w:rsidR="008F5822" w:rsidRPr="00CE3274">
        <w:rPr>
          <w:rFonts w:asciiTheme="majorBidi" w:hAnsiTheme="majorBidi" w:cstheme="majorBidi"/>
          <w:b/>
          <w:bCs/>
          <w:szCs w:val="24"/>
        </w:rPr>
        <w:t xml:space="preserve"> </w:t>
      </w:r>
      <w:r w:rsidRPr="00CE3274">
        <w:rPr>
          <w:rFonts w:asciiTheme="majorBidi" w:hAnsiTheme="majorBidi" w:cstheme="majorBidi"/>
          <w:b/>
          <w:bCs/>
          <w:szCs w:val="24"/>
        </w:rPr>
        <w:t xml:space="preserve">des croyants, tu ne m’as pas non plus appelé par ma </w:t>
      </w:r>
      <w:proofErr w:type="spellStart"/>
      <w:r w:rsidRPr="00CE3274">
        <w:rPr>
          <w:rFonts w:asciiTheme="majorBidi" w:hAnsiTheme="majorBidi" w:cstheme="majorBidi"/>
          <w:b/>
          <w:bCs/>
          <w:i/>
          <w:iCs/>
          <w:szCs w:val="24"/>
        </w:rPr>
        <w:t>kounya</w:t>
      </w:r>
      <w:proofErr w:type="spellEnd"/>
      <w:r w:rsidRPr="00CE3274">
        <w:rPr>
          <w:rFonts w:asciiTheme="majorBidi" w:hAnsiTheme="majorBidi" w:cstheme="majorBidi"/>
          <w:b/>
          <w:bCs/>
          <w:szCs w:val="24"/>
        </w:rPr>
        <w:t xml:space="preserve"> et tu t’es assis en</w:t>
      </w:r>
      <w:r w:rsidR="008F5822" w:rsidRPr="00CE3274">
        <w:rPr>
          <w:rFonts w:asciiTheme="majorBidi" w:hAnsiTheme="majorBidi" w:cstheme="majorBidi"/>
          <w:b/>
          <w:bCs/>
          <w:szCs w:val="24"/>
        </w:rPr>
        <w:t xml:space="preserve"> </w:t>
      </w:r>
      <w:r w:rsidRPr="00CE3274">
        <w:rPr>
          <w:rFonts w:asciiTheme="majorBidi" w:hAnsiTheme="majorBidi" w:cstheme="majorBidi"/>
          <w:b/>
          <w:bCs/>
          <w:szCs w:val="24"/>
        </w:rPr>
        <w:t>face de moi sans m’en demander la permission et tu m’as interpellé en disant</w:t>
      </w:r>
      <w:r w:rsidR="008F5822" w:rsidRPr="00CE3274">
        <w:rPr>
          <w:rFonts w:asciiTheme="majorBidi" w:hAnsiTheme="majorBidi" w:cstheme="majorBidi"/>
          <w:b/>
          <w:bCs/>
          <w:szCs w:val="24"/>
        </w:rPr>
        <w:t xml:space="preserve"> </w:t>
      </w:r>
      <w:r w:rsidRPr="00CE3274">
        <w:rPr>
          <w:rFonts w:asciiTheme="majorBidi" w:hAnsiTheme="majorBidi" w:cstheme="majorBidi"/>
          <w:b/>
          <w:bCs/>
          <w:szCs w:val="24"/>
        </w:rPr>
        <w:t xml:space="preserve">‘ô </w:t>
      </w:r>
      <w:proofErr w:type="spellStart"/>
      <w:r w:rsidRPr="00CE3274">
        <w:rPr>
          <w:rFonts w:asciiTheme="majorBidi" w:hAnsiTheme="majorBidi" w:cstheme="majorBidi"/>
          <w:b/>
          <w:bCs/>
          <w:szCs w:val="24"/>
        </w:rPr>
        <w:t>Hichâm</w:t>
      </w:r>
      <w:proofErr w:type="spellEnd"/>
      <w:r w:rsidRPr="00CE3274">
        <w:rPr>
          <w:rFonts w:asciiTheme="majorBidi" w:hAnsiTheme="majorBidi" w:cstheme="majorBidi"/>
          <w:b/>
          <w:bCs/>
          <w:szCs w:val="24"/>
        </w:rPr>
        <w:t>’</w:t>
      </w:r>
      <w:r w:rsidRPr="008F5822">
        <w:rPr>
          <w:rFonts w:asciiTheme="majorBidi" w:hAnsiTheme="majorBidi" w:cstheme="majorBidi"/>
          <w:szCs w:val="24"/>
        </w:rPr>
        <w:t xml:space="preserve"> 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3369EC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Tâwous</w:t>
      </w:r>
      <w:proofErr w:type="spellEnd"/>
      <w:r>
        <w:rPr>
          <w:rFonts w:asciiTheme="majorBidi" w:hAnsiTheme="majorBidi" w:cstheme="majorBidi"/>
          <w:szCs w:val="24"/>
        </w:rPr>
        <w:t xml:space="preserve"> lui répondit: « </w:t>
      </w:r>
      <w:r w:rsidR="00B23D57" w:rsidRPr="008F5822">
        <w:rPr>
          <w:rFonts w:asciiTheme="majorBidi" w:hAnsiTheme="majorBidi" w:cstheme="majorBidi"/>
          <w:szCs w:val="24"/>
        </w:rPr>
        <w:t>Concernant le fait de m’être déchaussé au bord de ton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="00B23D57" w:rsidRPr="008F5822">
        <w:rPr>
          <w:rFonts w:asciiTheme="majorBidi" w:hAnsiTheme="majorBidi" w:cstheme="majorBidi"/>
          <w:szCs w:val="24"/>
        </w:rPr>
        <w:t>tapis, je le fais cinq fois par jour entre les mains de mon Seigneur, il ne me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="00B23D57" w:rsidRPr="008F5822">
        <w:rPr>
          <w:rFonts w:asciiTheme="majorBidi" w:hAnsiTheme="majorBidi" w:cstheme="majorBidi"/>
          <w:szCs w:val="24"/>
        </w:rPr>
        <w:t>punit pas, ni ne se met en colère contre moi.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Quant au fait que je n’ai pas baisé ta main, et bien j’ai entendu </w:t>
      </w:r>
      <w:proofErr w:type="spellStart"/>
      <w:r w:rsidRPr="008F5822">
        <w:rPr>
          <w:rFonts w:asciiTheme="majorBidi" w:hAnsiTheme="majorBidi" w:cstheme="majorBidi"/>
          <w:szCs w:val="24"/>
        </w:rPr>
        <w:t>Alî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Ibn </w:t>
      </w:r>
      <w:proofErr w:type="spellStart"/>
      <w:r w:rsidRPr="008F5822">
        <w:rPr>
          <w:rFonts w:asciiTheme="majorBidi" w:hAnsiTheme="majorBidi" w:cstheme="majorBidi"/>
          <w:szCs w:val="24"/>
        </w:rPr>
        <w:t>Abi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F5822">
        <w:rPr>
          <w:rFonts w:asciiTheme="majorBidi" w:hAnsiTheme="majorBidi" w:cstheme="majorBidi"/>
          <w:szCs w:val="24"/>
        </w:rPr>
        <w:t>Tâlib</w:t>
      </w:r>
      <w:proofErr w:type="spellEnd"/>
      <w:r w:rsidR="008F5822">
        <w:rPr>
          <w:rFonts w:asciiTheme="majorBidi" w:hAnsiTheme="majorBidi" w:cstheme="majorBidi"/>
          <w:szCs w:val="24"/>
        </w:rPr>
        <w:t xml:space="preserve"> </w:t>
      </w:r>
      <w:r w:rsidR="003369EC">
        <w:t>-</w:t>
      </w:r>
      <w:r w:rsidR="003369EC" w:rsidRPr="00B745A3">
        <w:rPr>
          <w:i/>
          <w:iCs/>
        </w:rPr>
        <w:t>qu’</w:t>
      </w:r>
      <w:proofErr w:type="spellStart"/>
      <w:r w:rsidR="003369EC" w:rsidRPr="00B745A3">
        <w:rPr>
          <w:i/>
          <w:iCs/>
        </w:rPr>
        <w:t>All</w:t>
      </w:r>
      <w:r w:rsidR="003369EC">
        <w:rPr>
          <w:i/>
          <w:iCs/>
        </w:rPr>
        <w:t>â</w:t>
      </w:r>
      <w:r w:rsidR="003369EC" w:rsidRPr="00B745A3">
        <w:rPr>
          <w:i/>
          <w:iCs/>
        </w:rPr>
        <w:t>h</w:t>
      </w:r>
      <w:proofErr w:type="spellEnd"/>
      <w:r w:rsidR="003369EC" w:rsidRPr="00B745A3">
        <w:rPr>
          <w:i/>
          <w:iCs/>
        </w:rPr>
        <w:t xml:space="preserve"> l’agrée</w:t>
      </w:r>
      <w:r w:rsidR="003369EC">
        <w:t xml:space="preserve">- </w:t>
      </w:r>
      <w:r w:rsidRPr="008F5822">
        <w:rPr>
          <w:rFonts w:asciiTheme="majorBidi" w:hAnsiTheme="majorBidi" w:cstheme="majorBidi"/>
          <w:szCs w:val="24"/>
        </w:rPr>
        <w:t xml:space="preserve">dire : </w:t>
      </w:r>
      <w:r w:rsidR="003369EC">
        <w:rPr>
          <w:rFonts w:asciiTheme="majorBidi" w:hAnsiTheme="majorBidi" w:cstheme="majorBidi"/>
          <w:szCs w:val="24"/>
        </w:rPr>
        <w:t>« </w:t>
      </w:r>
      <w:r w:rsidRPr="003369EC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Il n’est permis à personne de baiser la main de quelqu’un si ce n’est sa</w:t>
      </w:r>
      <w:r w:rsidR="008F5822" w:rsidRPr="003369EC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 </w:t>
      </w:r>
      <w:r w:rsidRPr="003369EC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femme par désir ou son fils par miséricorde.</w:t>
      </w:r>
      <w:r w:rsidR="003369EC">
        <w:rPr>
          <w:rFonts w:asciiTheme="majorBidi" w:hAnsiTheme="majorBidi" w:cstheme="majorBidi"/>
          <w:szCs w:val="24"/>
        </w:rPr>
        <w:t> 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Quant au fait de ne pas t’avoir salué en t’appelant ‘émir des croyants’, c’est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parce que tout le monde n’est pas satisfait de ton émirat, et je déteste mentir.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3369EC" w:rsidRDefault="00B23D57" w:rsidP="003369EC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Pour ce qui est de ne pas t’avoir appelé par ta </w:t>
      </w:r>
      <w:proofErr w:type="spellStart"/>
      <w:r w:rsidRPr="003369EC">
        <w:rPr>
          <w:rFonts w:asciiTheme="majorBidi" w:hAnsiTheme="majorBidi" w:cstheme="majorBidi"/>
          <w:i/>
          <w:iCs/>
          <w:szCs w:val="24"/>
        </w:rPr>
        <w:t>kounya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, Allah </w:t>
      </w:r>
      <w:proofErr w:type="spellStart"/>
      <w:r w:rsidRPr="003369EC">
        <w:rPr>
          <w:rFonts w:asciiTheme="majorBidi" w:hAnsiTheme="majorBidi" w:cstheme="majorBidi"/>
          <w:i/>
          <w:iCs/>
          <w:szCs w:val="24"/>
        </w:rPr>
        <w:t>soubhânahou</w:t>
      </w:r>
      <w:proofErr w:type="spellEnd"/>
      <w:r w:rsidRPr="003369E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3369EC">
        <w:rPr>
          <w:rFonts w:asciiTheme="majorBidi" w:hAnsiTheme="majorBidi" w:cstheme="majorBidi"/>
          <w:i/>
          <w:iCs/>
          <w:szCs w:val="24"/>
        </w:rPr>
        <w:t>wa</w:t>
      </w:r>
      <w:proofErr w:type="spellEnd"/>
      <w:r w:rsidR="008F5822" w:rsidRPr="003369E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3369EC" w:rsidRPr="003369EC">
        <w:rPr>
          <w:rFonts w:asciiTheme="majorBidi" w:hAnsiTheme="majorBidi" w:cstheme="majorBidi"/>
          <w:i/>
          <w:iCs/>
          <w:szCs w:val="24"/>
        </w:rPr>
        <w:t>t</w:t>
      </w:r>
      <w:r w:rsidRPr="003369EC">
        <w:rPr>
          <w:rFonts w:asciiTheme="majorBidi" w:hAnsiTheme="majorBidi" w:cstheme="majorBidi"/>
          <w:i/>
          <w:iCs/>
          <w:szCs w:val="24"/>
        </w:rPr>
        <w:t>a</w:t>
      </w:r>
      <w:r w:rsidR="003369EC" w:rsidRPr="003369EC">
        <w:rPr>
          <w:rFonts w:asciiTheme="majorBidi" w:hAnsiTheme="majorBidi" w:cstheme="majorBidi"/>
          <w:i/>
          <w:iCs/>
          <w:szCs w:val="24"/>
        </w:rPr>
        <w:t>‘</w:t>
      </w:r>
      <w:r w:rsidRPr="003369EC">
        <w:rPr>
          <w:rFonts w:asciiTheme="majorBidi" w:hAnsiTheme="majorBidi" w:cstheme="majorBidi"/>
          <w:i/>
          <w:iCs/>
          <w:szCs w:val="24"/>
        </w:rPr>
        <w:t>âla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a appelé ses alliés en disant : </w:t>
      </w:r>
      <w:r w:rsidR="003369EC">
        <w:rPr>
          <w:rFonts w:asciiTheme="majorBidi" w:hAnsiTheme="majorBidi" w:cstheme="majorBidi"/>
          <w:szCs w:val="24"/>
        </w:rPr>
        <w:t>« </w:t>
      </w:r>
      <w:r w:rsidRPr="008F5822">
        <w:rPr>
          <w:rFonts w:asciiTheme="majorBidi" w:hAnsiTheme="majorBidi" w:cstheme="majorBidi"/>
          <w:szCs w:val="24"/>
        </w:rPr>
        <w:t xml:space="preserve">Ô </w:t>
      </w:r>
      <w:proofErr w:type="spellStart"/>
      <w:r w:rsidRPr="008F5822">
        <w:rPr>
          <w:rFonts w:asciiTheme="majorBidi" w:hAnsiTheme="majorBidi" w:cstheme="majorBidi"/>
          <w:szCs w:val="24"/>
        </w:rPr>
        <w:t>Dawoûd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, ô </w:t>
      </w:r>
      <w:proofErr w:type="spellStart"/>
      <w:r w:rsidRPr="008F5822">
        <w:rPr>
          <w:rFonts w:asciiTheme="majorBidi" w:hAnsiTheme="majorBidi" w:cstheme="majorBidi"/>
          <w:szCs w:val="24"/>
        </w:rPr>
        <w:t>Yahyâ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, ô </w:t>
      </w:r>
      <w:r w:rsidR="003369EC">
        <w:rPr>
          <w:rFonts w:asciiTheme="majorBidi" w:hAnsiTheme="majorBidi" w:cstheme="majorBidi"/>
          <w:szCs w:val="24"/>
        </w:rPr>
        <w:t>‘</w:t>
      </w:r>
      <w:proofErr w:type="spellStart"/>
      <w:r w:rsidR="003369EC">
        <w:rPr>
          <w:rFonts w:asciiTheme="majorBidi" w:hAnsiTheme="majorBidi" w:cstheme="majorBidi"/>
          <w:szCs w:val="24"/>
        </w:rPr>
        <w:t>Î</w:t>
      </w:r>
      <w:r w:rsidRPr="008F5822">
        <w:rPr>
          <w:rFonts w:asciiTheme="majorBidi" w:hAnsiTheme="majorBidi" w:cstheme="majorBidi"/>
          <w:szCs w:val="24"/>
        </w:rPr>
        <w:t>ssâ</w:t>
      </w:r>
      <w:proofErr w:type="spellEnd"/>
      <w:r w:rsidR="003369EC">
        <w:rPr>
          <w:rFonts w:asciiTheme="majorBidi" w:hAnsiTheme="majorBidi" w:cstheme="majorBidi"/>
          <w:szCs w:val="24"/>
        </w:rPr>
        <w:t> »</w:t>
      </w:r>
      <w:r w:rsidRPr="008F5822">
        <w:rPr>
          <w:rFonts w:asciiTheme="majorBidi" w:hAnsiTheme="majorBidi" w:cstheme="majorBidi"/>
          <w:szCs w:val="24"/>
        </w:rPr>
        <w:t xml:space="preserve"> et a appelé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ses ennemis par leur </w:t>
      </w:r>
      <w:proofErr w:type="spellStart"/>
      <w:r w:rsidRPr="003369EC">
        <w:rPr>
          <w:rFonts w:asciiTheme="majorBidi" w:hAnsiTheme="majorBidi" w:cstheme="majorBidi"/>
          <w:i/>
          <w:iCs/>
          <w:szCs w:val="24"/>
        </w:rPr>
        <w:t>kounya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: </w:t>
      </w:r>
    </w:p>
    <w:p w:rsidR="003369EC" w:rsidRDefault="003369EC" w:rsidP="003369EC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3369EC" w:rsidRDefault="003369EC" w:rsidP="003369EC">
      <w:pPr>
        <w:pStyle w:val="Sansinterligne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« </w:t>
      </w:r>
      <w:r w:rsidR="00B23D57" w:rsidRPr="003369EC">
        <w:rPr>
          <w:rFonts w:asciiTheme="majorBidi" w:hAnsiTheme="majorBidi" w:cstheme="majorBidi"/>
          <w:b/>
          <w:bCs/>
          <w:color w:val="FF0000"/>
          <w:szCs w:val="24"/>
        </w:rPr>
        <w:t>P</w:t>
      </w:r>
      <w:r w:rsidRPr="003369EC">
        <w:rPr>
          <w:rFonts w:asciiTheme="majorBidi" w:hAnsiTheme="majorBidi" w:cstheme="majorBidi"/>
          <w:b/>
          <w:bCs/>
          <w:color w:val="FF0000"/>
          <w:szCs w:val="24"/>
        </w:rPr>
        <w:t>érissent les mains d’</w:t>
      </w:r>
      <w:proofErr w:type="spellStart"/>
      <w:r w:rsidRPr="003369EC">
        <w:rPr>
          <w:rFonts w:asciiTheme="majorBidi" w:hAnsiTheme="majorBidi" w:cstheme="majorBidi"/>
          <w:b/>
          <w:bCs/>
          <w:color w:val="FF0000"/>
          <w:szCs w:val="24"/>
        </w:rPr>
        <w:t>Abôu</w:t>
      </w:r>
      <w:proofErr w:type="spellEnd"/>
      <w:r w:rsidRPr="003369EC">
        <w:rPr>
          <w:rFonts w:asciiTheme="majorBidi" w:hAnsiTheme="majorBidi" w:cstheme="majorBidi"/>
          <w:b/>
          <w:bCs/>
          <w:color w:val="FF0000"/>
          <w:szCs w:val="24"/>
        </w:rPr>
        <w:t xml:space="preserve"> </w:t>
      </w:r>
      <w:proofErr w:type="spellStart"/>
      <w:r w:rsidRPr="003369EC">
        <w:rPr>
          <w:rFonts w:asciiTheme="majorBidi" w:hAnsiTheme="majorBidi" w:cstheme="majorBidi"/>
          <w:b/>
          <w:bCs/>
          <w:color w:val="FF0000"/>
          <w:szCs w:val="24"/>
        </w:rPr>
        <w:t>Lahab</w:t>
      </w:r>
      <w:proofErr w:type="spellEnd"/>
      <w:r>
        <w:rPr>
          <w:rFonts w:asciiTheme="majorBidi" w:hAnsiTheme="majorBidi" w:cstheme="majorBidi"/>
          <w:szCs w:val="24"/>
        </w:rPr>
        <w:t> »</w:t>
      </w:r>
      <w:r w:rsidR="00B23D57" w:rsidRPr="003369EC">
        <w:rPr>
          <w:rFonts w:asciiTheme="majorBidi" w:hAnsiTheme="majorBidi" w:cstheme="majorBidi"/>
          <w:szCs w:val="24"/>
        </w:rPr>
        <w:t>.</w:t>
      </w:r>
    </w:p>
    <w:p w:rsidR="008F5822" w:rsidRDefault="008F5822" w:rsidP="003369EC">
      <w:pPr>
        <w:pStyle w:val="Sansinterligne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</w:t>
      </w:r>
      <w:r w:rsidRPr="008F5822">
        <w:rPr>
          <w:rFonts w:asciiTheme="majorBidi" w:hAnsiTheme="majorBidi" w:cstheme="majorBidi"/>
          <w:szCs w:val="24"/>
        </w:rPr>
        <w:t>Sourate 111, Verset 1.</w:t>
      </w:r>
      <w:r>
        <w:rPr>
          <w:rFonts w:asciiTheme="majorBidi" w:hAnsiTheme="majorBidi" w:cstheme="majorBidi"/>
          <w:szCs w:val="24"/>
        </w:rPr>
        <w:t>)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Si je me suis assis face à toi, c’est parce que j’ai entendu </w:t>
      </w:r>
      <w:proofErr w:type="spellStart"/>
      <w:r w:rsidRPr="008F5822">
        <w:rPr>
          <w:rFonts w:asciiTheme="majorBidi" w:hAnsiTheme="majorBidi" w:cstheme="majorBidi"/>
          <w:szCs w:val="24"/>
        </w:rPr>
        <w:t>Alî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Ibn </w:t>
      </w:r>
      <w:proofErr w:type="spellStart"/>
      <w:r w:rsidRPr="008F5822">
        <w:rPr>
          <w:rFonts w:asciiTheme="majorBidi" w:hAnsiTheme="majorBidi" w:cstheme="majorBidi"/>
          <w:szCs w:val="24"/>
        </w:rPr>
        <w:t>Abî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F5822">
        <w:rPr>
          <w:rFonts w:asciiTheme="majorBidi" w:hAnsiTheme="majorBidi" w:cstheme="majorBidi"/>
          <w:szCs w:val="24"/>
        </w:rPr>
        <w:t>Tâlib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3369EC">
        <w:t>-</w:t>
      </w:r>
      <w:r w:rsidR="003369EC" w:rsidRPr="00B745A3">
        <w:rPr>
          <w:i/>
          <w:iCs/>
        </w:rPr>
        <w:t>qu’</w:t>
      </w:r>
      <w:proofErr w:type="spellStart"/>
      <w:r w:rsidR="003369EC" w:rsidRPr="00B745A3">
        <w:rPr>
          <w:i/>
          <w:iCs/>
        </w:rPr>
        <w:t>All</w:t>
      </w:r>
      <w:r w:rsidR="003369EC">
        <w:rPr>
          <w:i/>
          <w:iCs/>
        </w:rPr>
        <w:t>â</w:t>
      </w:r>
      <w:r w:rsidR="003369EC" w:rsidRPr="00B745A3">
        <w:rPr>
          <w:i/>
          <w:iCs/>
        </w:rPr>
        <w:t>h</w:t>
      </w:r>
      <w:proofErr w:type="spellEnd"/>
      <w:r w:rsidR="003369EC" w:rsidRPr="00B745A3">
        <w:rPr>
          <w:i/>
          <w:iCs/>
        </w:rPr>
        <w:t xml:space="preserve"> l’agrée</w:t>
      </w:r>
      <w:r w:rsidR="003369EC">
        <w:t xml:space="preserve">- </w:t>
      </w:r>
      <w:r w:rsidRPr="008F5822">
        <w:rPr>
          <w:rFonts w:asciiTheme="majorBidi" w:hAnsiTheme="majorBidi" w:cstheme="majorBidi"/>
          <w:szCs w:val="24"/>
        </w:rPr>
        <w:t>dire :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="003369EC">
        <w:rPr>
          <w:rFonts w:asciiTheme="majorBidi" w:hAnsiTheme="majorBidi" w:cstheme="majorBidi"/>
          <w:szCs w:val="24"/>
        </w:rPr>
        <w:t>« </w:t>
      </w:r>
      <w:r w:rsidRPr="003369EC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Si tu veux regarder un homme parmi les gens du feu, regarde un homme assis</w:t>
      </w:r>
      <w:r w:rsidR="008F5822" w:rsidRPr="003369EC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 </w:t>
      </w:r>
      <w:r w:rsidRPr="003369EC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et autour de lui un groupe de gen</w:t>
      </w:r>
      <w:r w:rsidR="003369EC" w:rsidRPr="003369EC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s se tenant debout</w:t>
      </w:r>
      <w:r w:rsidRPr="003369EC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.</w:t>
      </w:r>
      <w:r w:rsidR="003369EC">
        <w:rPr>
          <w:rFonts w:asciiTheme="majorBidi" w:hAnsiTheme="majorBidi" w:cstheme="majorBidi"/>
          <w:szCs w:val="24"/>
        </w:rPr>
        <w:t> »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CE3274" w:rsidP="008F5822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Hichâm</w:t>
      </w:r>
      <w:proofErr w:type="spellEnd"/>
      <w:r>
        <w:rPr>
          <w:rFonts w:asciiTheme="majorBidi" w:hAnsiTheme="majorBidi" w:cstheme="majorBidi"/>
          <w:szCs w:val="24"/>
        </w:rPr>
        <w:t xml:space="preserve"> lui dit alors : « </w:t>
      </w:r>
      <w:r w:rsidRPr="00CE3274">
        <w:rPr>
          <w:rFonts w:asciiTheme="majorBidi" w:hAnsiTheme="majorBidi" w:cstheme="majorBidi"/>
          <w:b/>
          <w:bCs/>
          <w:szCs w:val="24"/>
        </w:rPr>
        <w:t>Conseille-moi !</w:t>
      </w:r>
      <w:r>
        <w:rPr>
          <w:rFonts w:asciiTheme="majorBidi" w:hAnsiTheme="majorBidi" w:cstheme="majorBidi"/>
          <w:szCs w:val="24"/>
        </w:rPr>
        <w:t> 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CE3274" w:rsidP="00CE3274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Il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rFonts w:asciiTheme="majorBidi" w:hAnsiTheme="majorBidi" w:cstheme="majorBidi"/>
          <w:szCs w:val="24"/>
        </w:rPr>
        <w:t>dit : « </w:t>
      </w:r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J’ai entendu </w:t>
      </w:r>
      <w:proofErr w:type="spellStart"/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>Alî</w:t>
      </w:r>
      <w:proofErr w:type="spellEnd"/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 Ibn </w:t>
      </w:r>
      <w:proofErr w:type="spellStart"/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>Abî</w:t>
      </w:r>
      <w:proofErr w:type="spellEnd"/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proofErr w:type="spellStart"/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>Tâlib</w:t>
      </w:r>
      <w:proofErr w:type="spellEnd"/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CE3274">
        <w:rPr>
          <w:b/>
          <w:bCs/>
          <w:color w:val="002060"/>
        </w:rPr>
        <w:t>-</w:t>
      </w:r>
      <w:r w:rsidRPr="00CE3274">
        <w:rPr>
          <w:b/>
          <w:bCs/>
          <w:i/>
          <w:iCs/>
          <w:color w:val="002060"/>
        </w:rPr>
        <w:t>qu’</w:t>
      </w:r>
      <w:proofErr w:type="spellStart"/>
      <w:r w:rsidRPr="00CE3274">
        <w:rPr>
          <w:b/>
          <w:bCs/>
          <w:i/>
          <w:iCs/>
          <w:color w:val="002060"/>
        </w:rPr>
        <w:t>Allâh</w:t>
      </w:r>
      <w:proofErr w:type="spellEnd"/>
      <w:r w:rsidRPr="00CE3274">
        <w:rPr>
          <w:b/>
          <w:bCs/>
          <w:i/>
          <w:iCs/>
          <w:color w:val="002060"/>
        </w:rPr>
        <w:t xml:space="preserve"> l’agrée</w:t>
      </w:r>
      <w:r w:rsidRPr="00CE3274">
        <w:rPr>
          <w:b/>
          <w:bCs/>
          <w:color w:val="002060"/>
        </w:rPr>
        <w:t xml:space="preserve">- </w:t>
      </w:r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dire : </w:t>
      </w:r>
      <w:r w:rsidRPr="00CE3274">
        <w:rPr>
          <w:rFonts w:asciiTheme="majorBidi" w:hAnsiTheme="majorBidi" w:cstheme="majorBidi"/>
          <w:b/>
          <w:bCs/>
          <w:color w:val="002060"/>
          <w:szCs w:val="24"/>
        </w:rPr>
        <w:t>« </w:t>
      </w:r>
      <w:r w:rsidR="00B23D57" w:rsidRPr="00CE3274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Il y a dans la géhenne des serpents</w:t>
      </w:r>
      <w:r w:rsidR="008F5822" w:rsidRPr="00CE3274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 </w:t>
      </w:r>
      <w:r w:rsidR="00B23D57" w:rsidRPr="00CE3274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tels une clôture et des scorpions tels des mules, ils mordent chaque émir qui</w:t>
      </w:r>
      <w:r w:rsidR="008F5822" w:rsidRPr="00CE3274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 </w:t>
      </w:r>
      <w:r w:rsidR="00B23D57" w:rsidRPr="00CE3274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est injuste envers ses gouver</w:t>
      </w:r>
      <w:r w:rsidRPr="00CE3274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nés</w:t>
      </w:r>
      <w:r w:rsidR="00B23D57" w:rsidRPr="00CE3274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.</w:t>
      </w:r>
      <w:r w:rsidRPr="00CE3274">
        <w:rPr>
          <w:rFonts w:asciiTheme="majorBidi" w:hAnsiTheme="majorBidi" w:cstheme="majorBidi"/>
          <w:b/>
          <w:bCs/>
          <w:color w:val="002060"/>
          <w:szCs w:val="24"/>
        </w:rPr>
        <w:t> »</w:t>
      </w:r>
      <w:r>
        <w:rPr>
          <w:rFonts w:asciiTheme="majorBidi" w:hAnsiTheme="majorBidi" w:cstheme="majorBidi"/>
          <w:szCs w:val="24"/>
        </w:rPr>
        <w:t> »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Il se leva alors et sortit. 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CE3274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F5822">
        <w:rPr>
          <w:rFonts w:asciiTheme="majorBidi" w:hAnsiTheme="majorBidi" w:cstheme="majorBidi"/>
          <w:szCs w:val="24"/>
        </w:rPr>
        <w:lastRenderedPageBreak/>
        <w:t>Soufyân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Ath-</w:t>
      </w:r>
      <w:proofErr w:type="spellStart"/>
      <w:r w:rsidRPr="008F5822">
        <w:rPr>
          <w:rFonts w:asciiTheme="majorBidi" w:hAnsiTheme="majorBidi" w:cstheme="majorBidi"/>
          <w:szCs w:val="24"/>
        </w:rPr>
        <w:t>Thawrî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</w:t>
      </w:r>
      <w:r w:rsidR="00CE3274" w:rsidRPr="00F375EC">
        <w:rPr>
          <w:color w:val="000000"/>
        </w:rPr>
        <w:t>-</w:t>
      </w:r>
      <w:r w:rsidR="00CE3274" w:rsidRPr="00F375EC">
        <w:rPr>
          <w:i/>
          <w:iCs/>
          <w:color w:val="000000"/>
        </w:rPr>
        <w:t>qu’</w:t>
      </w:r>
      <w:proofErr w:type="spellStart"/>
      <w:r w:rsidR="00CE3274" w:rsidRPr="00F375EC">
        <w:rPr>
          <w:i/>
          <w:iCs/>
          <w:color w:val="000000"/>
        </w:rPr>
        <w:t>All</w:t>
      </w:r>
      <w:r w:rsidR="00CE3274">
        <w:rPr>
          <w:i/>
          <w:iCs/>
          <w:color w:val="000000"/>
        </w:rPr>
        <w:t>â</w:t>
      </w:r>
      <w:r w:rsidR="00CE3274" w:rsidRPr="00F375EC">
        <w:rPr>
          <w:i/>
          <w:iCs/>
          <w:color w:val="000000"/>
        </w:rPr>
        <w:t>h</w:t>
      </w:r>
      <w:proofErr w:type="spellEnd"/>
      <w:r w:rsidR="00CE3274" w:rsidRPr="00F375EC">
        <w:rPr>
          <w:i/>
          <w:iCs/>
          <w:color w:val="000000"/>
        </w:rPr>
        <w:t xml:space="preserve"> lui fasse Miséricorde</w:t>
      </w:r>
      <w:r w:rsidR="00CE3274" w:rsidRPr="00F375EC">
        <w:rPr>
          <w:color w:val="000000"/>
        </w:rPr>
        <w:t>-</w:t>
      </w:r>
      <w:r w:rsidR="00CE3274">
        <w:rPr>
          <w:color w:val="000000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a dit : « Je suis rentré chez Ab</w:t>
      </w:r>
      <w:r w:rsidR="00CE3274">
        <w:rPr>
          <w:rFonts w:asciiTheme="majorBidi" w:hAnsiTheme="majorBidi" w:cstheme="majorBidi"/>
          <w:szCs w:val="24"/>
        </w:rPr>
        <w:t>û</w:t>
      </w:r>
      <w:r w:rsidRPr="008F582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F5822">
        <w:rPr>
          <w:rFonts w:asciiTheme="majorBidi" w:hAnsiTheme="majorBidi" w:cstheme="majorBidi"/>
          <w:szCs w:val="24"/>
        </w:rPr>
        <w:t>Dja</w:t>
      </w:r>
      <w:r w:rsidR="00CE3274">
        <w:rPr>
          <w:rFonts w:asciiTheme="majorBidi" w:hAnsiTheme="majorBidi" w:cstheme="majorBidi"/>
          <w:szCs w:val="24"/>
        </w:rPr>
        <w:t>‘</w:t>
      </w:r>
      <w:r w:rsidRPr="008F5822">
        <w:rPr>
          <w:rFonts w:asciiTheme="majorBidi" w:hAnsiTheme="majorBidi" w:cstheme="majorBidi"/>
          <w:szCs w:val="24"/>
        </w:rPr>
        <w:t>far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 à </w:t>
      </w:r>
      <w:r w:rsidRPr="008F5822">
        <w:rPr>
          <w:rFonts w:asciiTheme="majorBidi" w:hAnsiTheme="majorBidi" w:cstheme="majorBidi"/>
          <w:i/>
          <w:iCs/>
          <w:szCs w:val="24"/>
        </w:rPr>
        <w:t>Mina</w:t>
      </w:r>
      <w:r w:rsidRPr="008F5822">
        <w:rPr>
          <w:rFonts w:asciiTheme="majorBidi" w:hAnsiTheme="majorBidi" w:cstheme="majorBidi"/>
          <w:szCs w:val="24"/>
        </w:rPr>
        <w:t>, il me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demanda quelle était ma requête.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CE3274" w:rsidP="008F5822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Je dis : « </w:t>
      </w:r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>Crains Allah, tu as propagé ton injusti</w:t>
      </w:r>
      <w:r w:rsidRPr="00CE3274">
        <w:rPr>
          <w:rFonts w:asciiTheme="majorBidi" w:hAnsiTheme="majorBidi" w:cstheme="majorBidi"/>
          <w:b/>
          <w:bCs/>
          <w:color w:val="002060"/>
          <w:szCs w:val="24"/>
        </w:rPr>
        <w:t>ce et ton oppression sur terre.</w:t>
      </w:r>
      <w:r>
        <w:rPr>
          <w:rFonts w:asciiTheme="majorBidi" w:hAnsiTheme="majorBidi" w:cstheme="majorBidi"/>
          <w:szCs w:val="24"/>
        </w:rPr>
        <w:t> 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Il pencha la tête et dit </w:t>
      </w:r>
      <w:r w:rsidR="00CE3274">
        <w:rPr>
          <w:rFonts w:asciiTheme="majorBidi" w:hAnsiTheme="majorBidi" w:cstheme="majorBidi"/>
          <w:szCs w:val="24"/>
        </w:rPr>
        <w:t>: « </w:t>
      </w:r>
      <w:r w:rsidR="00CE3274" w:rsidRPr="00CE3274">
        <w:rPr>
          <w:rFonts w:asciiTheme="majorBidi" w:hAnsiTheme="majorBidi" w:cstheme="majorBidi"/>
          <w:b/>
          <w:bCs/>
          <w:szCs w:val="24"/>
        </w:rPr>
        <w:t>Présente-nous ta requête.</w:t>
      </w:r>
      <w:r w:rsidR="00CE3274">
        <w:rPr>
          <w:rFonts w:asciiTheme="majorBidi" w:hAnsiTheme="majorBidi" w:cstheme="majorBidi"/>
          <w:szCs w:val="24"/>
        </w:rPr>
        <w:t> »</w:t>
      </w:r>
    </w:p>
    <w:p w:rsid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CE3274" w:rsidP="008F5822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Je lui dis : « </w:t>
      </w:r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Tu as atteint ce rang par le sabre des émigrés et des </w:t>
      </w:r>
      <w:proofErr w:type="spellStart"/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>Ansâr</w:t>
      </w:r>
      <w:proofErr w:type="spellEnd"/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 alors</w:t>
      </w:r>
      <w:r w:rsidR="008F5822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>que leurs enfants meurent de faim, crains donc A</w:t>
      </w:r>
      <w:r w:rsidRPr="00CE3274">
        <w:rPr>
          <w:rFonts w:asciiTheme="majorBidi" w:hAnsiTheme="majorBidi" w:cstheme="majorBidi"/>
          <w:b/>
          <w:bCs/>
          <w:color w:val="002060"/>
          <w:szCs w:val="24"/>
        </w:rPr>
        <w:t>llah et donne leur leurs droits</w:t>
      </w:r>
      <w:r>
        <w:rPr>
          <w:rFonts w:asciiTheme="majorBidi" w:hAnsiTheme="majorBidi" w:cstheme="majorBidi"/>
          <w:szCs w:val="24"/>
        </w:rPr>
        <w:t> »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CE3274" w:rsidP="008F5822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Il continua : </w:t>
      </w:r>
      <w:r w:rsidR="00B23D57" w:rsidRPr="008F5822">
        <w:rPr>
          <w:rFonts w:asciiTheme="majorBidi" w:hAnsiTheme="majorBidi" w:cstheme="majorBidi"/>
          <w:szCs w:val="24"/>
        </w:rPr>
        <w:t>Il pencha alors</w:t>
      </w:r>
      <w:r>
        <w:rPr>
          <w:rFonts w:asciiTheme="majorBidi" w:hAnsiTheme="majorBidi" w:cstheme="majorBidi"/>
          <w:szCs w:val="24"/>
        </w:rPr>
        <w:t xml:space="preserve"> la tête et me dit à nouveau : « </w:t>
      </w:r>
      <w:r w:rsidR="00B23D57" w:rsidRPr="00CE3274">
        <w:rPr>
          <w:rFonts w:asciiTheme="majorBidi" w:hAnsiTheme="majorBidi" w:cstheme="majorBidi"/>
          <w:b/>
          <w:bCs/>
          <w:szCs w:val="24"/>
        </w:rPr>
        <w:t>Présente-nous ta</w:t>
      </w:r>
      <w:r w:rsidR="008F5822" w:rsidRPr="00CE3274">
        <w:rPr>
          <w:rFonts w:asciiTheme="majorBidi" w:hAnsiTheme="majorBidi" w:cstheme="majorBidi"/>
          <w:b/>
          <w:bCs/>
          <w:szCs w:val="24"/>
        </w:rPr>
        <w:t xml:space="preserve"> </w:t>
      </w:r>
      <w:r w:rsidRPr="00CE3274">
        <w:rPr>
          <w:rFonts w:asciiTheme="majorBidi" w:hAnsiTheme="majorBidi" w:cstheme="majorBidi"/>
          <w:b/>
          <w:bCs/>
          <w:szCs w:val="24"/>
        </w:rPr>
        <w:t>requête.</w:t>
      </w:r>
      <w:r>
        <w:rPr>
          <w:rFonts w:asciiTheme="majorBidi" w:hAnsiTheme="majorBidi" w:cstheme="majorBidi"/>
          <w:szCs w:val="24"/>
        </w:rPr>
        <w:t> »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 xml:space="preserve">Je lui répondis : </w:t>
      </w:r>
      <w:r w:rsidR="00CE3274">
        <w:rPr>
          <w:rFonts w:asciiTheme="majorBidi" w:hAnsiTheme="majorBidi" w:cstheme="majorBidi"/>
          <w:szCs w:val="24"/>
        </w:rPr>
        <w:t>« </w:t>
      </w:r>
      <w:r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‘Omar Ibn Al </w:t>
      </w:r>
      <w:proofErr w:type="spellStart"/>
      <w:r w:rsidRPr="00CE3274">
        <w:rPr>
          <w:rFonts w:asciiTheme="majorBidi" w:hAnsiTheme="majorBidi" w:cstheme="majorBidi"/>
          <w:b/>
          <w:bCs/>
          <w:color w:val="002060"/>
          <w:szCs w:val="24"/>
        </w:rPr>
        <w:t>Khattâb</w:t>
      </w:r>
      <w:proofErr w:type="spellEnd"/>
      <w:r w:rsidRPr="00CE3274">
        <w:rPr>
          <w:rFonts w:asciiTheme="majorBidi" w:hAnsiTheme="majorBidi" w:cstheme="majorBidi"/>
          <w:b/>
          <w:bCs/>
          <w:color w:val="002060"/>
          <w:szCs w:val="24"/>
        </w:rPr>
        <w:t>, qu’Allah soit satisfait de lui, a demandé</w:t>
      </w:r>
      <w:r w:rsidR="008F5822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CE3274">
        <w:rPr>
          <w:rFonts w:asciiTheme="majorBidi" w:hAnsiTheme="majorBidi" w:cstheme="majorBidi"/>
          <w:b/>
          <w:bCs/>
          <w:color w:val="002060"/>
          <w:szCs w:val="24"/>
        </w:rPr>
        <w:t>à son trésorier alors qu’il accomplissait le Hadjdj le montant de leurs</w:t>
      </w:r>
      <w:r w:rsidR="008F5822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CE3274">
        <w:rPr>
          <w:rFonts w:asciiTheme="majorBidi" w:hAnsiTheme="majorBidi" w:cstheme="majorBidi"/>
          <w:b/>
          <w:bCs/>
          <w:color w:val="002060"/>
          <w:szCs w:val="24"/>
        </w:rPr>
        <w:t>dépenses.</w:t>
      </w:r>
      <w:r w:rsidR="00CE3274">
        <w:rPr>
          <w:rFonts w:asciiTheme="majorBidi" w:hAnsiTheme="majorBidi" w:cstheme="majorBidi"/>
          <w:szCs w:val="24"/>
        </w:rPr>
        <w:t> »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CE3274" w:rsidP="00CE3274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Ce dernier lui répondit : « </w:t>
      </w:r>
      <w:r w:rsidRPr="00CE3274">
        <w:rPr>
          <w:rFonts w:asciiTheme="majorBidi" w:hAnsiTheme="majorBidi" w:cstheme="majorBidi"/>
          <w:b/>
          <w:bCs/>
          <w:color w:val="002060"/>
          <w:szCs w:val="24"/>
        </w:rPr>
        <w:t>Q</w:t>
      </w:r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>uelques dizaines de Dirham, je vois là des objets que</w:t>
      </w:r>
      <w:r w:rsidR="008F5822" w:rsidRPr="00CE327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B23D57" w:rsidRPr="00CE3274">
        <w:rPr>
          <w:rFonts w:asciiTheme="majorBidi" w:hAnsiTheme="majorBidi" w:cstheme="majorBidi"/>
          <w:b/>
          <w:bCs/>
          <w:color w:val="002060"/>
          <w:szCs w:val="24"/>
        </w:rPr>
        <w:t>les chameaux ne supportent pas de porter’.</w:t>
      </w:r>
      <w:r w:rsidR="00B23D57" w:rsidRPr="008F5822">
        <w:rPr>
          <w:rFonts w:asciiTheme="majorBidi" w:hAnsiTheme="majorBidi" w:cstheme="majorBidi"/>
          <w:szCs w:val="24"/>
        </w:rPr>
        <w:t xml:space="preserve"> »</w:t>
      </w:r>
      <w:r>
        <w:rPr>
          <w:rFonts w:asciiTheme="majorBidi" w:hAnsiTheme="majorBidi" w:cstheme="majorBidi"/>
          <w:szCs w:val="24"/>
        </w:rPr>
        <w:t> ».</w:t>
      </w:r>
    </w:p>
    <w:p w:rsidR="008F5822" w:rsidRPr="008F5822" w:rsidRDefault="008F5822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CE3274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szCs w:val="24"/>
        </w:rPr>
        <w:t>C’est ainsi qu’ils rentraient voir les sultans quand ils y étaient contraints, les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savants de la vie dernière fuyaient avec leur âme vers Allah, quant aux savants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 xml:space="preserve">de la </w:t>
      </w:r>
      <w:proofErr w:type="spellStart"/>
      <w:r w:rsidR="00CE3274" w:rsidRPr="00CE3274">
        <w:rPr>
          <w:rFonts w:asciiTheme="majorBidi" w:hAnsiTheme="majorBidi" w:cstheme="majorBidi"/>
          <w:i/>
          <w:iCs/>
          <w:szCs w:val="24"/>
        </w:rPr>
        <w:t>D</w:t>
      </w:r>
      <w:r w:rsidRPr="00CE3274">
        <w:rPr>
          <w:rFonts w:asciiTheme="majorBidi" w:hAnsiTheme="majorBidi" w:cstheme="majorBidi"/>
          <w:i/>
          <w:iCs/>
          <w:szCs w:val="24"/>
        </w:rPr>
        <w:t>ounya</w:t>
      </w:r>
      <w:proofErr w:type="spellEnd"/>
      <w:r w:rsidRPr="008F5822">
        <w:rPr>
          <w:rFonts w:asciiTheme="majorBidi" w:hAnsiTheme="majorBidi" w:cstheme="majorBidi"/>
          <w:szCs w:val="24"/>
        </w:rPr>
        <w:t xml:space="preserve">, ils rentrent chez eux pour être plus proches de leurs </w:t>
      </w:r>
      <w:r w:rsidR="008F5822" w:rsidRPr="008F5822">
        <w:rPr>
          <w:rFonts w:asciiTheme="majorBidi" w:hAnsiTheme="majorBidi" w:cstheme="majorBidi"/>
          <w:szCs w:val="24"/>
        </w:rPr>
        <w:t>cœurs</w:t>
      </w:r>
      <w:r w:rsidRPr="008F5822">
        <w:rPr>
          <w:rFonts w:asciiTheme="majorBidi" w:hAnsiTheme="majorBidi" w:cstheme="majorBidi"/>
          <w:szCs w:val="24"/>
        </w:rPr>
        <w:t>, pour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leur indiquer des permissions religieuses et grâce à de fines ruses, ils</w:t>
      </w:r>
      <w:r w:rsidR="008F5822">
        <w:rPr>
          <w:rFonts w:asciiTheme="majorBidi" w:hAnsiTheme="majorBidi" w:cstheme="majorBidi"/>
          <w:szCs w:val="24"/>
        </w:rPr>
        <w:t xml:space="preserve"> </w:t>
      </w:r>
      <w:r w:rsidRPr="008F5822">
        <w:rPr>
          <w:rFonts w:asciiTheme="majorBidi" w:hAnsiTheme="majorBidi" w:cstheme="majorBidi"/>
          <w:szCs w:val="24"/>
        </w:rPr>
        <w:t>déduisent une étendue (d’interprétations) conformes à leurs intérêts. »</w:t>
      </w: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</w:p>
    <w:p w:rsidR="00B23D57" w:rsidRPr="008F5822" w:rsidRDefault="00B23D57" w:rsidP="008F5822">
      <w:pPr>
        <w:pStyle w:val="Sansinterligne"/>
        <w:rPr>
          <w:rFonts w:asciiTheme="majorBidi" w:hAnsiTheme="majorBidi" w:cstheme="majorBidi"/>
          <w:szCs w:val="24"/>
        </w:rPr>
      </w:pPr>
      <w:r w:rsidRPr="008F5822">
        <w:rPr>
          <w:rFonts w:asciiTheme="majorBidi" w:hAnsiTheme="majorBidi" w:cstheme="majorBidi"/>
          <w:b/>
          <w:bCs/>
          <w:szCs w:val="24"/>
          <w:u w:val="single"/>
        </w:rPr>
        <w:t>Source</w:t>
      </w:r>
      <w:r w:rsidRPr="008F5822">
        <w:rPr>
          <w:rFonts w:asciiTheme="majorBidi" w:hAnsiTheme="majorBidi" w:cstheme="majorBidi"/>
          <w:szCs w:val="24"/>
        </w:rPr>
        <w:t> : Ce que les premiers érudits ont relaté concernant le de se rendre chez le Sultan</w:t>
      </w:r>
    </w:p>
    <w:sectPr w:rsidR="00B23D57" w:rsidRPr="008F5822" w:rsidSect="008F5822">
      <w:footerReference w:type="default" r:id="rId10"/>
      <w:pgSz w:w="11906" w:h="16838" w:code="9"/>
      <w:pgMar w:top="1417" w:right="1417" w:bottom="1417" w:left="141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50" w:rsidRDefault="00C30650" w:rsidP="008F5822">
      <w:r>
        <w:separator/>
      </w:r>
    </w:p>
  </w:endnote>
  <w:endnote w:type="continuationSeparator" w:id="0">
    <w:p w:rsidR="00C30650" w:rsidRDefault="00C30650" w:rsidP="008F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002060"/>
        <w:sz w:val="28"/>
        <w:szCs w:val="28"/>
      </w:rPr>
      <w:id w:val="3247489"/>
      <w:docPartObj>
        <w:docPartGallery w:val="Page Numbers (Bottom of Page)"/>
        <w:docPartUnique/>
      </w:docPartObj>
    </w:sdtPr>
    <w:sdtEndPr>
      <w:rPr>
        <w:b w:val="0"/>
        <w:bCs w:val="0"/>
        <w:color w:val="auto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color w:val="002060"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C11E9F" w:rsidRPr="00C11E9F" w:rsidRDefault="00C11E9F" w:rsidP="00C11E9F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hyperlink r:id="rId1" w:history="1">
              <w:r w:rsidRPr="00C11E9F">
                <w:rPr>
                  <w:rStyle w:val="Lienhypertexte"/>
                  <w:rFonts w:asciiTheme="majorBidi" w:eastAsiaTheme="majorEastAsia" w:hAnsiTheme="majorBidi"/>
                  <w:b/>
                  <w:bCs/>
                  <w:color w:val="002060"/>
                  <w:sz w:val="28"/>
                  <w:szCs w:val="28"/>
                </w:rPr>
                <w:t>http://bibliotheque-islamique-coran-sunna.over-blog.com/</w:t>
              </w:r>
              <w:r w:rsidRPr="00C11E9F">
                <w:rPr>
                  <w:rStyle w:val="Lienhypertexte"/>
                  <w:rFonts w:asciiTheme="majorBidi" w:eastAsiaTheme="majorEastAsia" w:hAnsiTheme="majorBidi" w:cstheme="majorBidi"/>
                  <w:b/>
                  <w:bCs/>
                  <w:color w:val="002060"/>
                  <w:sz w:val="28"/>
                  <w:szCs w:val="28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4102" type="#_x0000_t32" style="position:absolute;left:0;text-align:left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C11E9F" w:rsidRDefault="00C11E9F" w:rsidP="00C11E9F">
        <w:pPr>
          <w:pStyle w:val="Pieddepage"/>
        </w:pPr>
        <w:r>
          <w:rPr>
            <w:noProof/>
            <w:lang w:eastAsia="zh-TW"/>
          </w:rPr>
          <w:pict>
            <v:group id="_x0000_s4097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color="white [3201]" strokecolor="#b2a1c7 [1943]" strokeweight="1pt">
                <v:fill color2="#ccc0d9 [1303]" focusposition="1" focussize="" focus="100%" type="gradient"/>
                <v:shadow type="perspective" color="#3f3151 [1607]" opacity=".5" offset="1pt" offset2="-3pt"/>
                <v:textbox style="mso-next-textbox:#_x0000_s4098" inset="0,0,0,0">
                  <w:txbxContent>
                    <w:p w:rsidR="00C11E9F" w:rsidRPr="004E7B3F" w:rsidRDefault="00C11E9F" w:rsidP="00C11E9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7B3F">
                        <w:rPr>
                          <w:b/>
                          <w:bCs/>
                        </w:rPr>
                        <w:fldChar w:fldCharType="begin"/>
                      </w:r>
                      <w:r w:rsidRPr="004E7B3F">
                        <w:rPr>
                          <w:b/>
                          <w:bCs/>
                        </w:rPr>
                        <w:instrText xml:space="preserve"> PAGE    \* MERGEFORMAT </w:instrText>
                      </w:r>
                      <w:r w:rsidRPr="004E7B3F"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1</w:t>
                      </w:r>
                      <w:r w:rsidRPr="004E7B3F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b2a1c7 [1943]" strokeweight="1pt">
                  <v:shadow type="perspective" color="#3f3151 [1607]" opacity=".5" offset="1pt" offset2="-3pt"/>
                </v:shape>
                <v:shape id="_x0000_s4101" type="#_x0000_t34" style="position:absolute;left:1252;top:14978;width:10995;height:230;rotation:180" o:connectortype="elbow" adj="20904,-1024457,-24046" strokecolor="#b2a1c7 [1943]" strokeweight="1pt">
                  <v:shadow type="perspective" color="#3f3151 [1607]" opacity=".5" offset="1pt" offset2="-3pt"/>
                </v:shape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50" w:rsidRDefault="00C30650" w:rsidP="008F5822">
      <w:r>
        <w:separator/>
      </w:r>
    </w:p>
  </w:footnote>
  <w:footnote w:type="continuationSeparator" w:id="0">
    <w:p w:rsidR="00C30650" w:rsidRDefault="00C30650" w:rsidP="008F5822">
      <w:r>
        <w:continuationSeparator/>
      </w:r>
    </w:p>
  </w:footnote>
  <w:footnote w:id="1">
    <w:p w:rsidR="008F5822" w:rsidRPr="008F5822" w:rsidRDefault="008F5822">
      <w:pPr>
        <w:pStyle w:val="Notedebasdepage"/>
      </w:pPr>
      <w:r w:rsidRPr="008F5822">
        <w:rPr>
          <w:rStyle w:val="Appelnotedebasdep"/>
        </w:rPr>
        <w:footnoteRef/>
      </w:r>
      <w:r w:rsidRPr="008F5822">
        <w:t xml:space="preserve"> </w:t>
      </w:r>
      <w:r w:rsidRPr="008F5822">
        <w:rPr>
          <w:rFonts w:asciiTheme="majorBidi" w:hAnsiTheme="majorBidi" w:cstheme="majorBidi"/>
        </w:rPr>
        <w:t>Sourate 19, Verset 59.</w:t>
      </w:r>
    </w:p>
  </w:footnote>
  <w:footnote w:id="2">
    <w:p w:rsidR="008F5822" w:rsidRPr="008F5822" w:rsidRDefault="008F5822">
      <w:pPr>
        <w:pStyle w:val="Notedebasdepage"/>
      </w:pPr>
      <w:r w:rsidRPr="008F5822">
        <w:rPr>
          <w:rStyle w:val="Appelnotedebasdep"/>
        </w:rPr>
        <w:footnoteRef/>
      </w:r>
      <w:r w:rsidRPr="008F5822">
        <w:t xml:space="preserve"> </w:t>
      </w:r>
      <w:r w:rsidRPr="008F5822">
        <w:rPr>
          <w:rFonts w:asciiTheme="majorBidi" w:hAnsiTheme="majorBidi" w:cstheme="majorBidi"/>
        </w:rPr>
        <w:t xml:space="preserve">« </w:t>
      </w:r>
      <w:proofErr w:type="spellStart"/>
      <w:r w:rsidRPr="008F5822">
        <w:rPr>
          <w:rFonts w:asciiTheme="majorBidi" w:hAnsiTheme="majorBidi" w:cstheme="majorBidi"/>
        </w:rPr>
        <w:t>Fâsiq</w:t>
      </w:r>
      <w:proofErr w:type="spellEnd"/>
      <w:r w:rsidRPr="008F5822">
        <w:rPr>
          <w:rFonts w:asciiTheme="majorBidi" w:hAnsiTheme="majorBidi" w:cstheme="majorBidi"/>
        </w:rPr>
        <w:t xml:space="preserve"> » signifie « pervers ».</w:t>
      </w:r>
    </w:p>
  </w:footnote>
  <w:footnote w:id="3">
    <w:p w:rsidR="008F5822" w:rsidRPr="008F5822" w:rsidRDefault="008F5822">
      <w:pPr>
        <w:pStyle w:val="Notedebasdepage"/>
      </w:pPr>
      <w:r w:rsidRPr="008F5822">
        <w:rPr>
          <w:rStyle w:val="Appelnotedebasdep"/>
        </w:rPr>
        <w:footnoteRef/>
      </w:r>
      <w:r w:rsidRPr="008F5822">
        <w:t xml:space="preserve"> </w:t>
      </w:r>
      <w:r w:rsidRPr="008F5822">
        <w:rPr>
          <w:rFonts w:asciiTheme="majorBidi" w:hAnsiTheme="majorBidi" w:cstheme="majorBidi"/>
        </w:rPr>
        <w:t xml:space="preserve">« </w:t>
      </w:r>
      <w:proofErr w:type="spellStart"/>
      <w:r w:rsidRPr="008F5822">
        <w:rPr>
          <w:rFonts w:asciiTheme="majorBidi" w:hAnsiTheme="majorBidi" w:cstheme="majorBidi"/>
        </w:rPr>
        <w:t>Kounya</w:t>
      </w:r>
      <w:proofErr w:type="spellEnd"/>
      <w:r w:rsidRPr="008F5822">
        <w:rPr>
          <w:rFonts w:asciiTheme="majorBidi" w:hAnsiTheme="majorBidi" w:cstheme="majorBidi"/>
        </w:rPr>
        <w:t xml:space="preserve"> » : Surnom musulman débutant par « </w:t>
      </w:r>
      <w:proofErr w:type="spellStart"/>
      <w:r w:rsidRPr="008F5822">
        <w:rPr>
          <w:rFonts w:asciiTheme="majorBidi" w:hAnsiTheme="majorBidi" w:cstheme="majorBidi"/>
        </w:rPr>
        <w:t>abou</w:t>
      </w:r>
      <w:proofErr w:type="spellEnd"/>
      <w:r w:rsidRPr="008F5822">
        <w:rPr>
          <w:rFonts w:asciiTheme="majorBidi" w:hAnsiTheme="majorBidi" w:cstheme="majorBidi"/>
        </w:rPr>
        <w:t xml:space="preserve"> » pour un homme signifiant « père de » et « </w:t>
      </w:r>
      <w:proofErr w:type="spellStart"/>
      <w:r w:rsidRPr="008F5822">
        <w:rPr>
          <w:rFonts w:asciiTheme="majorBidi" w:hAnsiTheme="majorBidi" w:cstheme="majorBidi"/>
        </w:rPr>
        <w:t>oummou</w:t>
      </w:r>
      <w:proofErr w:type="spellEnd"/>
      <w:r w:rsidRPr="008F5822">
        <w:rPr>
          <w:rFonts w:asciiTheme="majorBidi" w:hAnsiTheme="majorBidi" w:cstheme="majorBidi"/>
        </w:rPr>
        <w:t xml:space="preserve"> » pour une femme voulant dire « mère de ». C’est une sounna enseignée par le prophète, -</w:t>
      </w:r>
      <w:proofErr w:type="spellStart"/>
      <w:r w:rsidRPr="008F5822">
        <w:rPr>
          <w:rFonts w:asciiTheme="majorBidi" w:hAnsiTheme="majorBidi" w:cstheme="majorBidi"/>
          <w:i/>
          <w:iCs/>
        </w:rPr>
        <w:t>sallâ</w:t>
      </w:r>
      <w:proofErr w:type="spellEnd"/>
      <w:r w:rsidRPr="008F5822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Pr="008F5822">
        <w:rPr>
          <w:rFonts w:asciiTheme="majorBidi" w:hAnsiTheme="majorBidi" w:cstheme="majorBidi"/>
          <w:i/>
          <w:iCs/>
        </w:rPr>
        <w:t>Lahû</w:t>
      </w:r>
      <w:proofErr w:type="spellEnd"/>
      <w:r w:rsidRPr="008F5822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Pr="008F5822">
        <w:rPr>
          <w:rFonts w:asciiTheme="majorBidi" w:hAnsiTheme="majorBidi" w:cstheme="majorBidi"/>
          <w:i/>
          <w:iCs/>
        </w:rPr>
        <w:t>aleyhi</w:t>
      </w:r>
      <w:proofErr w:type="spellEnd"/>
      <w:r w:rsidRPr="008F582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F5822">
        <w:rPr>
          <w:rFonts w:asciiTheme="majorBidi" w:hAnsiTheme="majorBidi" w:cstheme="majorBidi"/>
          <w:i/>
          <w:iCs/>
        </w:rPr>
        <w:t>wa</w:t>
      </w:r>
      <w:proofErr w:type="spellEnd"/>
      <w:r w:rsidRPr="008F582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F5822">
        <w:rPr>
          <w:rFonts w:asciiTheme="majorBidi" w:hAnsiTheme="majorBidi" w:cstheme="majorBidi"/>
          <w:i/>
          <w:iCs/>
        </w:rPr>
        <w:t>sallam</w:t>
      </w:r>
      <w:proofErr w:type="spellEnd"/>
      <w:r w:rsidRPr="008F5822">
        <w:rPr>
          <w:rFonts w:asciiTheme="majorBidi" w:hAnsiTheme="majorBidi" w:cstheme="majorBidi"/>
        </w:rPr>
        <w:t xml:space="preserve">- que de prendre une </w:t>
      </w:r>
      <w:proofErr w:type="spellStart"/>
      <w:r w:rsidRPr="008F5822">
        <w:rPr>
          <w:rFonts w:asciiTheme="majorBidi" w:hAnsiTheme="majorBidi" w:cstheme="majorBidi"/>
        </w:rPr>
        <w:t>kounya</w:t>
      </w:r>
      <w:proofErr w:type="spellEnd"/>
      <w:r w:rsidRPr="008F5822">
        <w:rPr>
          <w:rFonts w:asciiTheme="majorBidi" w:hAnsiTheme="majorBidi" w:cstheme="majorBidi"/>
        </w:rPr>
        <w:t xml:space="preserve">, généralement on porte la </w:t>
      </w:r>
      <w:proofErr w:type="spellStart"/>
      <w:r w:rsidRPr="008F5822">
        <w:rPr>
          <w:rFonts w:asciiTheme="majorBidi" w:hAnsiTheme="majorBidi" w:cstheme="majorBidi"/>
        </w:rPr>
        <w:t>kounya</w:t>
      </w:r>
      <w:proofErr w:type="spellEnd"/>
      <w:r w:rsidRPr="008F5822">
        <w:rPr>
          <w:rFonts w:asciiTheme="majorBidi" w:hAnsiTheme="majorBidi" w:cstheme="majorBidi"/>
        </w:rPr>
        <w:t xml:space="preserve"> indiquant le prénom de l’enfant aîné mais ce n’est pas une règle absolue car c’est également une sounna de choisir une </w:t>
      </w:r>
      <w:proofErr w:type="spellStart"/>
      <w:r w:rsidRPr="008F5822">
        <w:rPr>
          <w:rFonts w:asciiTheme="majorBidi" w:hAnsiTheme="majorBidi" w:cstheme="majorBidi"/>
        </w:rPr>
        <w:t>kounya</w:t>
      </w:r>
      <w:proofErr w:type="spellEnd"/>
      <w:r w:rsidRPr="008F5822">
        <w:rPr>
          <w:rFonts w:asciiTheme="majorBidi" w:hAnsiTheme="majorBidi" w:cstheme="majorBidi"/>
        </w:rPr>
        <w:t xml:space="preserve"> quand on n’a pas d’enfants.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9.2pt;height:9.2pt" o:bullet="t">
        <v:imagedata r:id="rId1" o:title="BD14830_"/>
      </v:shape>
    </w:pict>
  </w:numPicBullet>
  <w:abstractNum w:abstractNumId="0">
    <w:nsid w:val="1B8E5166"/>
    <w:multiLevelType w:val="hybridMultilevel"/>
    <w:tmpl w:val="C9681748"/>
    <w:lvl w:ilvl="0" w:tplc="CB249E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101"/>
        <o:r id="V:Rule2" type="connector" idref="#_x0000_s4100"/>
        <o:r id="V:Rule3" type="connector" idref="#_x0000_s410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3D57"/>
    <w:rsid w:val="00027B22"/>
    <w:rsid w:val="00044B3B"/>
    <w:rsid w:val="00064548"/>
    <w:rsid w:val="000C0174"/>
    <w:rsid w:val="000C2932"/>
    <w:rsid w:val="001044C0"/>
    <w:rsid w:val="00107DEC"/>
    <w:rsid w:val="00152159"/>
    <w:rsid w:val="00155319"/>
    <w:rsid w:val="001C28F7"/>
    <w:rsid w:val="00244602"/>
    <w:rsid w:val="002852C3"/>
    <w:rsid w:val="00300C8F"/>
    <w:rsid w:val="003073AF"/>
    <w:rsid w:val="003369EC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B6C3B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09C1"/>
    <w:rsid w:val="00762C54"/>
    <w:rsid w:val="00764046"/>
    <w:rsid w:val="0079737A"/>
    <w:rsid w:val="007A55E2"/>
    <w:rsid w:val="007F5F17"/>
    <w:rsid w:val="008514F4"/>
    <w:rsid w:val="008C06FF"/>
    <w:rsid w:val="008C115B"/>
    <w:rsid w:val="008F5822"/>
    <w:rsid w:val="00915D23"/>
    <w:rsid w:val="00932B9E"/>
    <w:rsid w:val="00937064"/>
    <w:rsid w:val="009912A1"/>
    <w:rsid w:val="00994B1C"/>
    <w:rsid w:val="009965BA"/>
    <w:rsid w:val="009A61DA"/>
    <w:rsid w:val="00B1200F"/>
    <w:rsid w:val="00B23D57"/>
    <w:rsid w:val="00B51E11"/>
    <w:rsid w:val="00BB0B50"/>
    <w:rsid w:val="00BD7CC8"/>
    <w:rsid w:val="00C11E9F"/>
    <w:rsid w:val="00C30650"/>
    <w:rsid w:val="00C53C52"/>
    <w:rsid w:val="00C56B86"/>
    <w:rsid w:val="00CD4EBD"/>
    <w:rsid w:val="00CE3274"/>
    <w:rsid w:val="00D15EBD"/>
    <w:rsid w:val="00ED19ED"/>
    <w:rsid w:val="00ED292B"/>
    <w:rsid w:val="00ED5324"/>
    <w:rsid w:val="00EE3A29"/>
    <w:rsid w:val="00F15898"/>
    <w:rsid w:val="00F53233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8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82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58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5822"/>
  </w:style>
  <w:style w:type="character" w:styleId="Appelnotedebasdep">
    <w:name w:val="footnote reference"/>
    <w:basedOn w:val="Policepardfaut"/>
    <w:uiPriority w:val="99"/>
    <w:semiHidden/>
    <w:unhideWhenUsed/>
    <w:rsid w:val="008F5822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11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1E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11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E9F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11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AC0C-9C07-4B40-9243-FC3FB88C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2245</Words>
  <Characters>12352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2011-05-07T11:34:00Z</cp:lastPrinted>
  <dcterms:created xsi:type="dcterms:W3CDTF">2011-05-05T12:25:00Z</dcterms:created>
  <dcterms:modified xsi:type="dcterms:W3CDTF">2011-05-07T11:34:00Z</dcterms:modified>
</cp:coreProperties>
</file>