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ED" w:rsidRPr="004435FC" w:rsidRDefault="004435FC" w:rsidP="004435FC">
      <w:pPr>
        <w:jc w:val="center"/>
        <w:rPr>
          <w:b/>
          <w:bCs/>
          <w:sz w:val="40"/>
          <w:szCs w:val="40"/>
        </w:rPr>
      </w:pPr>
      <w:r>
        <w:rPr>
          <w:b/>
          <w:bCs/>
          <w:noProof/>
          <w:sz w:val="40"/>
          <w:szCs w:val="40"/>
        </w:rPr>
        <w:drawing>
          <wp:anchor distT="0" distB="0" distL="114300" distR="114300" simplePos="0" relativeHeight="251658240" behindDoc="1" locked="0" layoutInCell="1" allowOverlap="1">
            <wp:simplePos x="0" y="0"/>
            <wp:positionH relativeFrom="column">
              <wp:posOffset>-912643</wp:posOffset>
            </wp:positionH>
            <wp:positionV relativeFrom="paragraph">
              <wp:posOffset>-899795</wp:posOffset>
            </wp:positionV>
            <wp:extent cx="7582841" cy="10706986"/>
            <wp:effectExtent l="19050" t="0" r="0" b="0"/>
            <wp:wrapNone/>
            <wp:docPr id="3" name="Image 2" descr="fl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jpg"/>
                    <pic:cNvPicPr/>
                  </pic:nvPicPr>
                  <pic:blipFill>
                    <a:blip r:embed="rId7" cstate="print"/>
                    <a:stretch>
                      <a:fillRect/>
                    </a:stretch>
                  </pic:blipFill>
                  <pic:spPr>
                    <a:xfrm>
                      <a:off x="0" y="0"/>
                      <a:ext cx="7582535" cy="10706554"/>
                    </a:xfrm>
                    <a:prstGeom prst="rect">
                      <a:avLst/>
                    </a:prstGeom>
                  </pic:spPr>
                </pic:pic>
              </a:graphicData>
            </a:graphic>
          </wp:anchor>
        </w:drawing>
      </w:r>
      <w:r w:rsidR="00D76ACD">
        <w:rPr>
          <w:b/>
          <w:bCs/>
          <w:sz w:val="40"/>
          <w:szCs w:val="40"/>
        </w:rPr>
        <w:t xml:space="preserve"> </w:t>
      </w:r>
    </w:p>
    <w:p w:rsidR="004435FC" w:rsidRDefault="005844ED" w:rsidP="004435FC">
      <w:r w:rsidRPr="005844ED">
        <w:br/>
      </w:r>
    </w:p>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Pr="00087BBA" w:rsidRDefault="004435FC" w:rsidP="00087BBA">
      <w:pPr>
        <w:spacing w:before="100" w:beforeAutospacing="1" w:after="100" w:afterAutospacing="1"/>
        <w:jc w:val="center"/>
        <w:outlineLvl w:val="1"/>
        <w:rPr>
          <w:b/>
          <w:bCs/>
          <w:sz w:val="80"/>
          <w:szCs w:val="80"/>
        </w:rPr>
      </w:pPr>
      <w:r w:rsidRPr="00087BBA">
        <w:rPr>
          <w:b/>
          <w:bCs/>
          <w:sz w:val="80"/>
          <w:szCs w:val="80"/>
          <w:u w:val="single"/>
        </w:rPr>
        <w:t xml:space="preserve">10 moyens de repousser le </w:t>
      </w:r>
      <w:r w:rsidR="00087BBA" w:rsidRPr="00087BBA">
        <w:rPr>
          <w:b/>
          <w:bCs/>
          <w:sz w:val="80"/>
          <w:szCs w:val="80"/>
          <w:u w:val="single"/>
        </w:rPr>
        <w:t>châtiment</w:t>
      </w:r>
      <w:r w:rsidRPr="00087BBA">
        <w:rPr>
          <w:b/>
          <w:bCs/>
          <w:sz w:val="80"/>
          <w:szCs w:val="80"/>
          <w:u w:val="single"/>
        </w:rPr>
        <w:t xml:space="preserve"> du </w:t>
      </w:r>
      <w:r w:rsidR="00087BBA">
        <w:rPr>
          <w:b/>
          <w:bCs/>
          <w:sz w:val="80"/>
          <w:szCs w:val="80"/>
          <w:u w:val="single"/>
        </w:rPr>
        <w:t>F</w:t>
      </w:r>
      <w:r w:rsidRPr="00087BBA">
        <w:rPr>
          <w:b/>
          <w:bCs/>
          <w:sz w:val="80"/>
          <w:szCs w:val="80"/>
          <w:u w:val="single"/>
        </w:rPr>
        <w:t>eu</w:t>
      </w:r>
    </w:p>
    <w:p w:rsidR="004435FC" w:rsidRPr="00087BBA" w:rsidRDefault="004435FC" w:rsidP="004435FC">
      <w:pPr>
        <w:jc w:val="center"/>
        <w:rPr>
          <w:color w:val="FFFFFF" w:themeColor="background1"/>
        </w:rPr>
      </w:pPr>
      <w:proofErr w:type="spellStart"/>
      <w:r w:rsidRPr="00087BBA">
        <w:rPr>
          <w:rFonts w:ascii="Times" w:hAnsi="Times" w:cs="Times"/>
          <w:b/>
          <w:bCs/>
          <w:i/>
          <w:iCs/>
          <w:color w:val="FFFFFF" w:themeColor="background1"/>
          <w:sz w:val="40"/>
          <w:szCs w:val="40"/>
        </w:rPr>
        <w:t>Shaikhul</w:t>
      </w:r>
      <w:proofErr w:type="spellEnd"/>
      <w:r w:rsidRPr="00087BBA">
        <w:rPr>
          <w:rFonts w:ascii="Times" w:hAnsi="Times" w:cs="Times"/>
          <w:b/>
          <w:bCs/>
          <w:i/>
          <w:iCs/>
          <w:color w:val="FFFFFF" w:themeColor="background1"/>
          <w:sz w:val="40"/>
          <w:szCs w:val="40"/>
        </w:rPr>
        <w:t xml:space="preserve">-Islam Ibn </w:t>
      </w:r>
      <w:proofErr w:type="spellStart"/>
      <w:r w:rsidRPr="00087BBA">
        <w:rPr>
          <w:rFonts w:ascii="Times" w:hAnsi="Times" w:cs="Times"/>
          <w:b/>
          <w:bCs/>
          <w:i/>
          <w:iCs/>
          <w:color w:val="FFFFFF" w:themeColor="background1"/>
          <w:sz w:val="40"/>
          <w:szCs w:val="40"/>
        </w:rPr>
        <w:t>Taymiya</w:t>
      </w:r>
      <w:proofErr w:type="spellEnd"/>
    </w:p>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 w:rsidR="004435FC" w:rsidRDefault="004435FC" w:rsidP="004435FC">
      <w:pPr>
        <w:jc w:val="center"/>
      </w:pPr>
      <w:r>
        <w:rPr>
          <w:noProof/>
        </w:rPr>
        <w:drawing>
          <wp:inline distT="0" distB="0" distL="0" distR="0">
            <wp:extent cx="2533650" cy="2667000"/>
            <wp:effectExtent l="19050" t="0" r="0" b="0"/>
            <wp:docPr id="4" name="Image 3"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duotone>
                        <a:schemeClr val="accent2">
                          <a:shade val="45000"/>
                          <a:satMod val="135000"/>
                        </a:schemeClr>
                        <a:prstClr val="white"/>
                      </a:duotone>
                    </a:blip>
                    <a:stretch>
                      <a:fillRect/>
                    </a:stretch>
                  </pic:blipFill>
                  <pic:spPr>
                    <a:xfrm>
                      <a:off x="0" y="0"/>
                      <a:ext cx="2533650" cy="2667000"/>
                    </a:xfrm>
                    <a:prstGeom prst="rect">
                      <a:avLst/>
                    </a:prstGeom>
                    <a:ln>
                      <a:noFill/>
                    </a:ln>
                    <a:effectLst>
                      <a:softEdge rad="112500"/>
                    </a:effectLst>
                  </pic:spPr>
                </pic:pic>
              </a:graphicData>
            </a:graphic>
          </wp:inline>
        </w:drawing>
      </w:r>
    </w:p>
    <w:p w:rsidR="004435FC" w:rsidRDefault="005844ED" w:rsidP="004435FC">
      <w:pPr>
        <w:rPr>
          <w:rFonts w:asciiTheme="majorBidi" w:hAnsiTheme="majorBidi" w:cstheme="majorBidi"/>
          <w:sz w:val="28"/>
          <w:szCs w:val="28"/>
        </w:rPr>
      </w:pPr>
      <w:r w:rsidRPr="004435FC">
        <w:rPr>
          <w:rFonts w:asciiTheme="majorBidi" w:hAnsiTheme="majorBidi" w:cstheme="majorBidi"/>
          <w:sz w:val="28"/>
          <w:szCs w:val="28"/>
        </w:rPr>
        <w:t xml:space="preserve">Ibn </w:t>
      </w:r>
      <w:proofErr w:type="spellStart"/>
      <w:r w:rsidRPr="004435FC">
        <w:rPr>
          <w:rFonts w:asciiTheme="majorBidi" w:hAnsiTheme="majorBidi" w:cstheme="majorBidi"/>
          <w:sz w:val="28"/>
          <w:szCs w:val="28"/>
        </w:rPr>
        <w:t>Taymiya</w:t>
      </w:r>
      <w:proofErr w:type="spellEnd"/>
      <w:r w:rsidRPr="004435FC">
        <w:rPr>
          <w:rFonts w:asciiTheme="majorBidi" w:hAnsiTheme="majorBidi" w:cstheme="majorBidi"/>
          <w:sz w:val="28"/>
          <w:szCs w:val="28"/>
        </w:rPr>
        <w:t xml:space="preserve"> </w:t>
      </w:r>
      <w:r w:rsidR="004435FC" w:rsidRPr="004435FC">
        <w:rPr>
          <w:rFonts w:asciiTheme="majorBidi" w:hAnsiTheme="majorBidi" w:cstheme="majorBidi"/>
          <w:color w:val="000000"/>
          <w:sz w:val="28"/>
          <w:szCs w:val="28"/>
        </w:rPr>
        <w:t>-</w:t>
      </w:r>
      <w:r w:rsidR="004435FC" w:rsidRPr="004435FC">
        <w:rPr>
          <w:rFonts w:asciiTheme="majorBidi" w:hAnsiTheme="majorBidi" w:cstheme="majorBidi"/>
          <w:i/>
          <w:iCs/>
          <w:color w:val="000000"/>
          <w:sz w:val="28"/>
          <w:szCs w:val="28"/>
        </w:rPr>
        <w:t>qu’Allah lui fasse Miséricorde</w:t>
      </w:r>
      <w:r w:rsidR="004435FC" w:rsidRPr="004435FC">
        <w:rPr>
          <w:rFonts w:asciiTheme="majorBidi" w:hAnsiTheme="majorBidi" w:cstheme="majorBidi"/>
          <w:color w:val="000000"/>
          <w:sz w:val="28"/>
          <w:szCs w:val="28"/>
        </w:rPr>
        <w:t>-</w:t>
      </w:r>
      <w:r w:rsidR="004435FC" w:rsidRPr="004435FC">
        <w:rPr>
          <w:rFonts w:asciiTheme="majorBidi" w:hAnsiTheme="majorBidi" w:cstheme="majorBidi"/>
          <w:sz w:val="28"/>
          <w:szCs w:val="28"/>
        </w:rPr>
        <w:t xml:space="preserve"> </w:t>
      </w:r>
      <w:r w:rsidRPr="004435FC">
        <w:rPr>
          <w:rFonts w:asciiTheme="majorBidi" w:hAnsiTheme="majorBidi" w:cstheme="majorBidi"/>
          <w:sz w:val="28"/>
          <w:szCs w:val="28"/>
        </w:rPr>
        <w:t xml:space="preserve">a dit dans son fabuleux livre : « </w:t>
      </w:r>
      <w:proofErr w:type="spellStart"/>
      <w:r w:rsidRPr="004435FC">
        <w:rPr>
          <w:rFonts w:asciiTheme="majorBidi" w:hAnsiTheme="majorBidi" w:cstheme="majorBidi"/>
          <w:sz w:val="28"/>
          <w:szCs w:val="28"/>
        </w:rPr>
        <w:t>Minhaj</w:t>
      </w:r>
      <w:proofErr w:type="spellEnd"/>
      <w:r w:rsidRPr="004435FC">
        <w:rPr>
          <w:rFonts w:asciiTheme="majorBidi" w:hAnsiTheme="majorBidi" w:cstheme="majorBidi"/>
          <w:sz w:val="28"/>
          <w:szCs w:val="28"/>
        </w:rPr>
        <w:t xml:space="preserve"> As-Sunna » ou « La voie de la Sunna » :</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t xml:space="preserve">« … Et certainement les péchés, dans l’absolu, commis par n’importe quel croyant, sont la cause du châtiment. Mais ce châtiment par le Feu dans l’au-delà, pour ces péchés commis, peut être repoussé par dix moyens </w:t>
      </w:r>
      <w:proofErr w:type="gramStart"/>
      <w:r w:rsidRPr="004435FC">
        <w:rPr>
          <w:rFonts w:asciiTheme="majorBidi" w:hAnsiTheme="majorBidi" w:cstheme="majorBidi"/>
          <w:sz w:val="28"/>
          <w:szCs w:val="28"/>
        </w:rPr>
        <w:t>:</w:t>
      </w:r>
      <w:proofErr w:type="gramEnd"/>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premier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Le repentir : La personne qui se repent d’un péché peut être assimilée à une personne qui n’a commis aucun péché, et le repentir est accepté pour tout péché : l’impiété, le libertinage, la désobéissance. Allah le Très-Haut a dit : </w:t>
      </w:r>
    </w:p>
    <w:p w:rsidR="00D76ACD" w:rsidRDefault="005844ED" w:rsidP="004435FC">
      <w:pPr>
        <w:jc w:val="center"/>
        <w:rPr>
          <w:rFonts w:asciiTheme="majorBidi" w:hAnsiTheme="majorBidi" w:cstheme="majorBidi"/>
          <w:sz w:val="28"/>
          <w:szCs w:val="28"/>
        </w:rPr>
      </w:pPr>
      <w:r w:rsidRPr="004435FC">
        <w:rPr>
          <w:rFonts w:asciiTheme="majorBidi" w:hAnsiTheme="majorBidi" w:cstheme="majorBidi"/>
          <w:sz w:val="28"/>
          <w:szCs w:val="28"/>
        </w:rPr>
        <w:br/>
        <w:t xml:space="preserve">« </w:t>
      </w:r>
      <w:r w:rsidRPr="004435FC">
        <w:rPr>
          <w:rFonts w:asciiTheme="majorBidi" w:hAnsiTheme="majorBidi" w:cstheme="majorBidi"/>
          <w:b/>
          <w:bCs/>
          <w:color w:val="FF0000"/>
          <w:sz w:val="28"/>
          <w:szCs w:val="28"/>
        </w:rPr>
        <w:t>Dis à ceux qui ont mécru que s’ils cessent, Il leur pardonne ce qu’il ont pu faire</w:t>
      </w:r>
      <w:r w:rsidRPr="004435FC">
        <w:rPr>
          <w:rFonts w:asciiTheme="majorBidi" w:hAnsiTheme="majorBidi" w:cstheme="majorBidi"/>
          <w:sz w:val="28"/>
          <w:szCs w:val="28"/>
        </w:rPr>
        <w:t xml:space="preserve"> » </w:t>
      </w:r>
    </w:p>
    <w:p w:rsidR="004435FC" w:rsidRDefault="00D76ACD" w:rsidP="004435FC">
      <w:pPr>
        <w:jc w:val="center"/>
        <w:rPr>
          <w:rFonts w:asciiTheme="majorBidi" w:hAnsiTheme="majorBidi" w:cstheme="majorBidi"/>
          <w:sz w:val="28"/>
          <w:szCs w:val="28"/>
        </w:rPr>
      </w:pPr>
      <w:r>
        <w:rPr>
          <w:rFonts w:asciiTheme="majorBidi" w:hAnsiTheme="majorBidi" w:cstheme="majorBidi"/>
          <w:sz w:val="28"/>
          <w:szCs w:val="28"/>
        </w:rPr>
        <w:t>(Sourate 8 : Verset 38)</w:t>
      </w:r>
      <w:r w:rsidR="004435FC">
        <w:rPr>
          <w:rFonts w:asciiTheme="majorBidi" w:hAnsiTheme="majorBidi" w:cstheme="majorBidi"/>
          <w:sz w:val="28"/>
          <w:szCs w:val="28"/>
        </w:rPr>
        <w:br/>
      </w:r>
    </w:p>
    <w:p w:rsidR="00D76ACD" w:rsidRDefault="005844ED" w:rsidP="00D76ACD">
      <w:pPr>
        <w:rPr>
          <w:rFonts w:asciiTheme="majorBidi" w:hAnsiTheme="majorBidi" w:cstheme="majorBidi"/>
          <w:sz w:val="28"/>
          <w:szCs w:val="28"/>
        </w:rPr>
      </w:pPr>
      <w:r w:rsidRPr="004435FC">
        <w:rPr>
          <w:rFonts w:asciiTheme="majorBidi" w:hAnsiTheme="majorBidi" w:cstheme="majorBidi"/>
          <w:sz w:val="28"/>
          <w:szCs w:val="28"/>
        </w:rPr>
        <w:t>Quant au</w:t>
      </w:r>
      <w:r w:rsidR="00D76ACD">
        <w:rPr>
          <w:rFonts w:asciiTheme="majorBidi" w:hAnsiTheme="majorBidi" w:cstheme="majorBidi"/>
          <w:sz w:val="28"/>
          <w:szCs w:val="28"/>
        </w:rPr>
        <w:t xml:space="preserve">x propos rapportés du prophète </w:t>
      </w:r>
      <w:r w:rsidR="004435FC">
        <w:rPr>
          <w:rFonts w:asciiTheme="majorBidi" w:hAnsiTheme="majorBidi" w:cstheme="majorBidi"/>
          <w:sz w:val="28"/>
          <w:szCs w:val="28"/>
        </w:rPr>
        <w:t>-</w:t>
      </w:r>
      <w:proofErr w:type="spellStart"/>
      <w:r w:rsidRPr="004435FC">
        <w:rPr>
          <w:rFonts w:asciiTheme="majorBidi" w:hAnsiTheme="majorBidi" w:cstheme="majorBidi"/>
          <w:i/>
          <w:iCs/>
          <w:sz w:val="28"/>
          <w:szCs w:val="28"/>
        </w:rPr>
        <w:t>salallahu</w:t>
      </w:r>
      <w:proofErr w:type="spellEnd"/>
      <w:r w:rsidRPr="004435FC">
        <w:rPr>
          <w:rFonts w:asciiTheme="majorBidi" w:hAnsiTheme="majorBidi" w:cstheme="majorBidi"/>
          <w:i/>
          <w:iCs/>
          <w:sz w:val="28"/>
          <w:szCs w:val="28"/>
        </w:rPr>
        <w:t xml:space="preserve"> ‘</w:t>
      </w:r>
      <w:proofErr w:type="spellStart"/>
      <w:r w:rsidRPr="004435FC">
        <w:rPr>
          <w:rFonts w:asciiTheme="majorBidi" w:hAnsiTheme="majorBidi" w:cstheme="majorBidi"/>
          <w:i/>
          <w:iCs/>
          <w:sz w:val="28"/>
          <w:szCs w:val="28"/>
        </w:rPr>
        <w:t>alayhi</w:t>
      </w:r>
      <w:proofErr w:type="spellEnd"/>
      <w:r w:rsidRPr="004435FC">
        <w:rPr>
          <w:rFonts w:asciiTheme="majorBidi" w:hAnsiTheme="majorBidi" w:cstheme="majorBidi"/>
          <w:i/>
          <w:iCs/>
          <w:sz w:val="28"/>
          <w:szCs w:val="28"/>
        </w:rPr>
        <w:t xml:space="preserve"> </w:t>
      </w:r>
      <w:proofErr w:type="spellStart"/>
      <w:r w:rsidRPr="004435FC">
        <w:rPr>
          <w:rFonts w:asciiTheme="majorBidi" w:hAnsiTheme="majorBidi" w:cstheme="majorBidi"/>
          <w:i/>
          <w:iCs/>
          <w:sz w:val="28"/>
          <w:szCs w:val="28"/>
        </w:rPr>
        <w:t>wa</w:t>
      </w:r>
      <w:proofErr w:type="spellEnd"/>
      <w:r w:rsidRPr="004435FC">
        <w:rPr>
          <w:rFonts w:asciiTheme="majorBidi" w:hAnsiTheme="majorBidi" w:cstheme="majorBidi"/>
          <w:i/>
          <w:iCs/>
          <w:sz w:val="28"/>
          <w:szCs w:val="28"/>
        </w:rPr>
        <w:t xml:space="preserve"> </w:t>
      </w:r>
      <w:proofErr w:type="spellStart"/>
      <w:r w:rsidRPr="004435FC">
        <w:rPr>
          <w:rFonts w:asciiTheme="majorBidi" w:hAnsiTheme="majorBidi" w:cstheme="majorBidi"/>
          <w:i/>
          <w:iCs/>
          <w:sz w:val="28"/>
          <w:szCs w:val="28"/>
        </w:rPr>
        <w:t>salam</w:t>
      </w:r>
      <w:proofErr w:type="spellEnd"/>
      <w:r w:rsidR="004435FC">
        <w:rPr>
          <w:rFonts w:asciiTheme="majorBidi" w:hAnsiTheme="majorBidi" w:cstheme="majorBidi"/>
          <w:sz w:val="28"/>
          <w:szCs w:val="28"/>
        </w:rPr>
        <w:t>-</w:t>
      </w:r>
      <w:r w:rsidRPr="004435FC">
        <w:rPr>
          <w:rFonts w:asciiTheme="majorBidi" w:hAnsiTheme="majorBidi" w:cstheme="majorBidi"/>
          <w:sz w:val="28"/>
          <w:szCs w:val="28"/>
        </w:rPr>
        <w:t>, ils sont très nombreux et connus.</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deuxième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Demander l’absolution qui consiste à implorer le pardon et qui est une forme d’invocation et de requête. En général, elle est toujours associée au repentir et est exigée, bien qu’une personne puisse se repentir sans invoquer et invoquer sans se repentir.</w:t>
      </w:r>
      <w:r w:rsidRPr="004435FC">
        <w:rPr>
          <w:rFonts w:asciiTheme="majorBidi" w:hAnsiTheme="majorBidi" w:cstheme="majorBidi"/>
          <w:sz w:val="28"/>
          <w:szCs w:val="28"/>
        </w:rPr>
        <w:br/>
      </w:r>
      <w:r w:rsidRPr="004435FC">
        <w:rPr>
          <w:rFonts w:asciiTheme="majorBidi" w:hAnsiTheme="majorBidi" w:cstheme="majorBidi"/>
          <w:sz w:val="28"/>
          <w:szCs w:val="28"/>
        </w:rPr>
        <w:lastRenderedPageBreak/>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troisième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Les œuvres pieuses : Allah le Très-Haut dit : </w:t>
      </w:r>
    </w:p>
    <w:p w:rsidR="00D76ACD" w:rsidRDefault="005844ED" w:rsidP="00D76ACD">
      <w:pPr>
        <w:jc w:val="center"/>
        <w:rPr>
          <w:rFonts w:asciiTheme="majorBidi" w:hAnsiTheme="majorBidi" w:cstheme="majorBidi"/>
          <w:sz w:val="28"/>
          <w:szCs w:val="28"/>
        </w:rPr>
      </w:pPr>
      <w:r w:rsidRPr="004435FC">
        <w:rPr>
          <w:rFonts w:asciiTheme="majorBidi" w:hAnsiTheme="majorBidi" w:cstheme="majorBidi"/>
          <w:sz w:val="28"/>
          <w:szCs w:val="28"/>
        </w:rPr>
        <w:br/>
        <w:t xml:space="preserve">« </w:t>
      </w:r>
      <w:r w:rsidRPr="00D76ACD">
        <w:rPr>
          <w:rFonts w:asciiTheme="majorBidi" w:hAnsiTheme="majorBidi" w:cstheme="majorBidi"/>
          <w:b/>
          <w:bCs/>
          <w:color w:val="FF0000"/>
          <w:sz w:val="28"/>
          <w:szCs w:val="28"/>
        </w:rPr>
        <w:t>Les bonnes œuvres effacent les mauvaises</w:t>
      </w:r>
      <w:r w:rsidRPr="004435FC">
        <w:rPr>
          <w:rFonts w:asciiTheme="majorBidi" w:hAnsiTheme="majorBidi" w:cstheme="majorBidi"/>
          <w:sz w:val="28"/>
          <w:szCs w:val="28"/>
        </w:rPr>
        <w:t xml:space="preserve"> »</w:t>
      </w:r>
    </w:p>
    <w:p w:rsidR="00D76ACD" w:rsidRDefault="00D76ACD" w:rsidP="00D76ACD">
      <w:pPr>
        <w:jc w:val="center"/>
        <w:rPr>
          <w:rFonts w:asciiTheme="majorBidi" w:hAnsiTheme="majorBidi" w:cstheme="majorBidi"/>
          <w:sz w:val="28"/>
          <w:szCs w:val="28"/>
        </w:rPr>
      </w:pPr>
      <w:r>
        <w:rPr>
          <w:rFonts w:asciiTheme="majorBidi" w:hAnsiTheme="majorBidi" w:cstheme="majorBidi"/>
          <w:sz w:val="28"/>
          <w:szCs w:val="28"/>
        </w:rPr>
        <w:t>(Sourate 11 : Verset 114)</w:t>
      </w:r>
      <w:r>
        <w:rPr>
          <w:rFonts w:asciiTheme="majorBidi" w:hAnsiTheme="majorBidi" w:cstheme="majorBidi"/>
          <w:sz w:val="28"/>
          <w:szCs w:val="28"/>
        </w:rPr>
        <w:br/>
      </w:r>
    </w:p>
    <w:p w:rsidR="00852AE7" w:rsidRDefault="005844ED" w:rsidP="00D76ACD">
      <w:pPr>
        <w:rPr>
          <w:rFonts w:asciiTheme="majorBidi" w:hAnsiTheme="majorBidi" w:cstheme="majorBidi"/>
          <w:sz w:val="28"/>
          <w:szCs w:val="28"/>
        </w:rPr>
      </w:pPr>
      <w:r w:rsidRPr="004435FC">
        <w:rPr>
          <w:rFonts w:asciiTheme="majorBidi" w:hAnsiTheme="majorBidi" w:cstheme="majorBidi"/>
          <w:sz w:val="28"/>
          <w:szCs w:val="28"/>
        </w:rPr>
        <w:t xml:space="preserve">Le prophète </w:t>
      </w:r>
      <w:r w:rsidR="00D76ACD">
        <w:rPr>
          <w:rFonts w:asciiTheme="majorBidi" w:hAnsiTheme="majorBidi" w:cstheme="majorBidi"/>
          <w:sz w:val="28"/>
          <w:szCs w:val="28"/>
        </w:rPr>
        <w:t>-</w:t>
      </w:r>
      <w:proofErr w:type="spellStart"/>
      <w:r w:rsidR="00D76ACD" w:rsidRPr="004435FC">
        <w:rPr>
          <w:rFonts w:asciiTheme="majorBidi" w:hAnsiTheme="majorBidi" w:cstheme="majorBidi"/>
          <w:i/>
          <w:iCs/>
          <w:sz w:val="28"/>
          <w:szCs w:val="28"/>
        </w:rPr>
        <w:t>salallahu</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alayhi</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wa</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salam</w:t>
      </w:r>
      <w:proofErr w:type="spellEnd"/>
      <w:r w:rsidR="00D76ACD">
        <w:rPr>
          <w:rFonts w:asciiTheme="majorBidi" w:hAnsiTheme="majorBidi" w:cstheme="majorBidi"/>
          <w:sz w:val="28"/>
          <w:szCs w:val="28"/>
        </w:rPr>
        <w:t>-</w:t>
      </w:r>
      <w:r w:rsidRPr="004435FC">
        <w:rPr>
          <w:rFonts w:asciiTheme="majorBidi" w:hAnsiTheme="majorBidi" w:cstheme="majorBidi"/>
          <w:sz w:val="28"/>
          <w:szCs w:val="28"/>
        </w:rPr>
        <w:t xml:space="preserve"> a donné les recommandations suivantes à </w:t>
      </w:r>
      <w:proofErr w:type="spellStart"/>
      <w:r w:rsidRPr="004435FC">
        <w:rPr>
          <w:rFonts w:asciiTheme="majorBidi" w:hAnsiTheme="majorBidi" w:cstheme="majorBidi"/>
          <w:sz w:val="28"/>
          <w:szCs w:val="28"/>
        </w:rPr>
        <w:t>Mu’adh</w:t>
      </w:r>
      <w:proofErr w:type="spellEnd"/>
      <w:r w:rsidRPr="004435FC">
        <w:rPr>
          <w:rFonts w:asciiTheme="majorBidi" w:hAnsiTheme="majorBidi" w:cstheme="majorBidi"/>
          <w:sz w:val="28"/>
          <w:szCs w:val="28"/>
        </w:rPr>
        <w:t xml:space="preserve"> Ibn </w:t>
      </w:r>
      <w:proofErr w:type="spellStart"/>
      <w:r w:rsidRPr="004435FC">
        <w:rPr>
          <w:rFonts w:asciiTheme="majorBidi" w:hAnsiTheme="majorBidi" w:cstheme="majorBidi"/>
          <w:sz w:val="28"/>
          <w:szCs w:val="28"/>
        </w:rPr>
        <w:t>Jabal</w:t>
      </w:r>
      <w:proofErr w:type="spellEnd"/>
      <w:r w:rsidRPr="004435FC">
        <w:rPr>
          <w:rFonts w:asciiTheme="majorBidi" w:hAnsiTheme="majorBidi" w:cstheme="majorBidi"/>
          <w:sz w:val="28"/>
          <w:szCs w:val="28"/>
        </w:rPr>
        <w:t xml:space="preserve"> </w:t>
      </w:r>
      <w:r w:rsidR="00D76ACD" w:rsidRPr="00D76ACD">
        <w:rPr>
          <w:sz w:val="28"/>
          <w:szCs w:val="28"/>
        </w:rPr>
        <w:t>-</w:t>
      </w:r>
      <w:r w:rsidR="00D76ACD" w:rsidRPr="00D76ACD">
        <w:rPr>
          <w:i/>
          <w:iCs/>
          <w:sz w:val="28"/>
          <w:szCs w:val="28"/>
        </w:rPr>
        <w:t>qu’Allah l’agrée</w:t>
      </w:r>
      <w:r w:rsidR="00D76ACD" w:rsidRPr="00D76ACD">
        <w:rPr>
          <w:sz w:val="28"/>
          <w:szCs w:val="28"/>
        </w:rPr>
        <w:t>-</w:t>
      </w:r>
      <w:r w:rsidR="00D76ACD">
        <w:t> </w:t>
      </w:r>
      <w:r w:rsidRPr="004435FC">
        <w:rPr>
          <w:rFonts w:asciiTheme="majorBidi" w:hAnsiTheme="majorBidi" w:cstheme="majorBidi"/>
          <w:sz w:val="28"/>
          <w:szCs w:val="28"/>
        </w:rPr>
        <w:t xml:space="preserve">: « </w:t>
      </w:r>
      <w:r w:rsidRPr="00D76ACD">
        <w:rPr>
          <w:rFonts w:asciiTheme="majorBidi" w:hAnsiTheme="majorBidi" w:cstheme="majorBidi"/>
          <w:b/>
          <w:bCs/>
          <w:color w:val="0070C0"/>
          <w:sz w:val="28"/>
          <w:szCs w:val="28"/>
        </w:rPr>
        <w:t xml:space="preserve">Ô </w:t>
      </w:r>
      <w:proofErr w:type="spellStart"/>
      <w:r w:rsidRPr="00D76ACD">
        <w:rPr>
          <w:rFonts w:asciiTheme="majorBidi" w:hAnsiTheme="majorBidi" w:cstheme="majorBidi"/>
          <w:b/>
          <w:bCs/>
          <w:color w:val="0070C0"/>
          <w:sz w:val="28"/>
          <w:szCs w:val="28"/>
        </w:rPr>
        <w:t>Mu’adh</w:t>
      </w:r>
      <w:proofErr w:type="spellEnd"/>
      <w:r w:rsidRPr="00D76ACD">
        <w:rPr>
          <w:rFonts w:asciiTheme="majorBidi" w:hAnsiTheme="majorBidi" w:cstheme="majorBidi"/>
          <w:b/>
          <w:bCs/>
          <w:color w:val="0070C0"/>
          <w:sz w:val="28"/>
          <w:szCs w:val="28"/>
        </w:rPr>
        <w:t xml:space="preserve"> ! Où que tu sois, crains Allah, et fais suivre une mauvaise action par une bonne action qui l’effacera. Et traite les gens avec bonté</w:t>
      </w:r>
      <w:r w:rsidRPr="004435FC">
        <w:rPr>
          <w:rFonts w:asciiTheme="majorBidi" w:hAnsiTheme="majorBidi" w:cstheme="majorBidi"/>
          <w:sz w:val="28"/>
          <w:szCs w:val="28"/>
        </w:rPr>
        <w:t xml:space="preserve"> ».</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quatrième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L’invocation faites pour les croyants : La prière mortuaire de musulmans sur un mort et leurs invocations en sa faveur sont un moyen d’obtenir l’absolution, de même que leurs invocations et leurs demandes d’absolution en d’autres circonstances que la prière mortuaire. </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cinquième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 xml:space="preserve">L’invocation faite par le prophète </w:t>
      </w:r>
      <w:r w:rsidR="00D76ACD">
        <w:rPr>
          <w:rFonts w:asciiTheme="majorBidi" w:hAnsiTheme="majorBidi" w:cstheme="majorBidi"/>
          <w:sz w:val="28"/>
          <w:szCs w:val="28"/>
        </w:rPr>
        <w:t>-</w:t>
      </w:r>
      <w:proofErr w:type="spellStart"/>
      <w:r w:rsidR="00D76ACD" w:rsidRPr="004435FC">
        <w:rPr>
          <w:rFonts w:asciiTheme="majorBidi" w:hAnsiTheme="majorBidi" w:cstheme="majorBidi"/>
          <w:i/>
          <w:iCs/>
          <w:sz w:val="28"/>
          <w:szCs w:val="28"/>
        </w:rPr>
        <w:t>salallahu</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alayhi</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wa</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salam</w:t>
      </w:r>
      <w:proofErr w:type="spellEnd"/>
      <w:r w:rsidR="00D76ACD">
        <w:rPr>
          <w:rFonts w:asciiTheme="majorBidi" w:hAnsiTheme="majorBidi" w:cstheme="majorBidi"/>
          <w:sz w:val="28"/>
          <w:szCs w:val="28"/>
        </w:rPr>
        <w:t>-</w:t>
      </w:r>
      <w:r w:rsidRPr="004435FC">
        <w:rPr>
          <w:rFonts w:asciiTheme="majorBidi" w:hAnsiTheme="majorBidi" w:cstheme="majorBidi"/>
          <w:sz w:val="28"/>
          <w:szCs w:val="28"/>
        </w:rPr>
        <w:t xml:space="preserve"> et sa demande d’absolution de son vivant ou après sa mort : comme par exemple son intercession (</w:t>
      </w:r>
      <w:proofErr w:type="spellStart"/>
      <w:r w:rsidRPr="00D76ACD">
        <w:rPr>
          <w:rFonts w:asciiTheme="majorBidi" w:hAnsiTheme="majorBidi" w:cstheme="majorBidi"/>
          <w:i/>
          <w:iCs/>
          <w:sz w:val="28"/>
          <w:szCs w:val="28"/>
        </w:rPr>
        <w:t>chafa’a</w:t>
      </w:r>
      <w:proofErr w:type="spellEnd"/>
      <w:r w:rsidRPr="004435FC">
        <w:rPr>
          <w:rFonts w:asciiTheme="majorBidi" w:hAnsiTheme="majorBidi" w:cstheme="majorBidi"/>
          <w:sz w:val="28"/>
          <w:szCs w:val="28"/>
        </w:rPr>
        <w:t>) au Jour de la Résurrection.</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sixième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Toute œuvre pieuse accomplie (pour le défunt) après sa mort et qui lui est dédiée : comme de faire l’aumône pour lui ou d’accomplir le pèlerinage ou de jeûner en son nom. Il a été rapporté dans des hadiths authentiques que ces œuvres lui parviennent et lui sont bénéfiques, et ce sans faire référence aux invocations faites par son enfant qui sont considérées comme faisant p</w:t>
      </w:r>
      <w:r w:rsidR="00D76ACD">
        <w:rPr>
          <w:rFonts w:asciiTheme="majorBidi" w:hAnsiTheme="majorBidi" w:cstheme="majorBidi"/>
          <w:sz w:val="28"/>
          <w:szCs w:val="28"/>
        </w:rPr>
        <w:t>artie des œuvres du parent. Le P</w:t>
      </w:r>
      <w:r w:rsidRPr="004435FC">
        <w:rPr>
          <w:rFonts w:asciiTheme="majorBidi" w:hAnsiTheme="majorBidi" w:cstheme="majorBidi"/>
          <w:sz w:val="28"/>
          <w:szCs w:val="28"/>
        </w:rPr>
        <w:t xml:space="preserve">rophète </w:t>
      </w:r>
      <w:r w:rsidR="00D76ACD">
        <w:rPr>
          <w:rFonts w:asciiTheme="majorBidi" w:hAnsiTheme="majorBidi" w:cstheme="majorBidi"/>
          <w:sz w:val="28"/>
          <w:szCs w:val="28"/>
        </w:rPr>
        <w:t>-</w:t>
      </w:r>
      <w:proofErr w:type="spellStart"/>
      <w:r w:rsidR="00D76ACD" w:rsidRPr="004435FC">
        <w:rPr>
          <w:rFonts w:asciiTheme="majorBidi" w:hAnsiTheme="majorBidi" w:cstheme="majorBidi"/>
          <w:i/>
          <w:iCs/>
          <w:sz w:val="28"/>
          <w:szCs w:val="28"/>
        </w:rPr>
        <w:t>salallahu</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alayhi</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wa</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salam</w:t>
      </w:r>
      <w:proofErr w:type="spellEnd"/>
      <w:r w:rsidR="00D76ACD">
        <w:rPr>
          <w:rFonts w:asciiTheme="majorBidi" w:hAnsiTheme="majorBidi" w:cstheme="majorBidi"/>
          <w:sz w:val="28"/>
          <w:szCs w:val="28"/>
        </w:rPr>
        <w:t>-</w:t>
      </w:r>
      <w:r w:rsidRPr="004435FC">
        <w:rPr>
          <w:rFonts w:asciiTheme="majorBidi" w:hAnsiTheme="majorBidi" w:cstheme="majorBidi"/>
          <w:sz w:val="28"/>
          <w:szCs w:val="28"/>
        </w:rPr>
        <w:t xml:space="preserve"> a dit </w:t>
      </w:r>
      <w:proofErr w:type="gramStart"/>
      <w:r w:rsidRPr="004435FC">
        <w:rPr>
          <w:rFonts w:asciiTheme="majorBidi" w:hAnsiTheme="majorBidi" w:cstheme="majorBidi"/>
          <w:sz w:val="28"/>
          <w:szCs w:val="28"/>
        </w:rPr>
        <w:t>:</w:t>
      </w:r>
      <w:proofErr w:type="gramEnd"/>
      <w:r w:rsidRPr="004435FC">
        <w:rPr>
          <w:rFonts w:asciiTheme="majorBidi" w:hAnsiTheme="majorBidi" w:cstheme="majorBidi"/>
          <w:sz w:val="28"/>
          <w:szCs w:val="28"/>
        </w:rPr>
        <w:br/>
      </w:r>
      <w:r w:rsidRPr="004435FC">
        <w:rPr>
          <w:rFonts w:asciiTheme="majorBidi" w:hAnsiTheme="majorBidi" w:cstheme="majorBidi"/>
          <w:sz w:val="28"/>
          <w:szCs w:val="28"/>
        </w:rPr>
        <w:br/>
        <w:t xml:space="preserve">« </w:t>
      </w:r>
      <w:r w:rsidRPr="00D76ACD">
        <w:rPr>
          <w:rFonts w:asciiTheme="majorBidi" w:hAnsiTheme="majorBidi" w:cstheme="majorBidi"/>
          <w:b/>
          <w:bCs/>
          <w:color w:val="0070C0"/>
          <w:sz w:val="28"/>
          <w:szCs w:val="28"/>
        </w:rPr>
        <w:t>Lorsque le fils d’Adam décède, ses œuvres sont stoppées à l’exception de trois : une aumône continue, ou une science utile, ou un enfant pieux qui invoque en sa faveur</w:t>
      </w:r>
      <w:r w:rsidRPr="004435FC">
        <w:rPr>
          <w:rFonts w:asciiTheme="majorBidi" w:hAnsiTheme="majorBidi" w:cstheme="majorBidi"/>
          <w:sz w:val="28"/>
          <w:szCs w:val="28"/>
        </w:rPr>
        <w:t xml:space="preserve"> ». Rapporté par </w:t>
      </w:r>
      <w:proofErr w:type="spellStart"/>
      <w:r w:rsidRPr="004435FC">
        <w:rPr>
          <w:rFonts w:asciiTheme="majorBidi" w:hAnsiTheme="majorBidi" w:cstheme="majorBidi"/>
          <w:sz w:val="28"/>
          <w:szCs w:val="28"/>
        </w:rPr>
        <w:t>Muslim</w:t>
      </w:r>
      <w:proofErr w:type="spellEnd"/>
      <w:r w:rsidRPr="004435FC">
        <w:rPr>
          <w:rFonts w:asciiTheme="majorBidi" w:hAnsiTheme="majorBidi" w:cstheme="majorBidi"/>
          <w:sz w:val="28"/>
          <w:szCs w:val="28"/>
        </w:rPr>
        <w:t>.</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lastRenderedPageBreak/>
        <w:t>Son enfant fait partie de ses biens et les invocations de son enfant lui sont comptées comme si elles étaient de ses œuvres. Contrairement aux invocations d’une personne autre que son enfant, qui ne sont-elles pas comptées comme faisant parties de ses œuvres. Et Allah fait en sorte qu’elles lui soient profitables.</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septième moyen :</w:t>
      </w:r>
      <w:r w:rsidRPr="004435FC">
        <w:rPr>
          <w:rFonts w:asciiTheme="majorBidi" w:hAnsiTheme="majorBidi" w:cstheme="majorBidi"/>
          <w:sz w:val="28"/>
          <w:szCs w:val="28"/>
        </w:rPr>
        <w:br/>
      </w:r>
      <w:r w:rsidRPr="004435FC">
        <w:rPr>
          <w:rFonts w:asciiTheme="majorBidi" w:hAnsiTheme="majorBidi" w:cstheme="majorBidi"/>
          <w:sz w:val="28"/>
          <w:szCs w:val="28"/>
        </w:rPr>
        <w:br/>
        <w:t xml:space="preserve">Les épreuves de la vie ici-bas par lesquelles Allah expie les péchés : comme il a été rapporté dans le </w:t>
      </w:r>
      <w:proofErr w:type="spellStart"/>
      <w:r w:rsidRPr="004435FC">
        <w:rPr>
          <w:rFonts w:asciiTheme="majorBidi" w:hAnsiTheme="majorBidi" w:cstheme="majorBidi"/>
          <w:sz w:val="28"/>
          <w:szCs w:val="28"/>
        </w:rPr>
        <w:t>Sahih</w:t>
      </w:r>
      <w:proofErr w:type="spellEnd"/>
      <w:r w:rsidRPr="004435FC">
        <w:rPr>
          <w:rFonts w:asciiTheme="majorBidi" w:hAnsiTheme="majorBidi" w:cstheme="majorBidi"/>
          <w:sz w:val="28"/>
          <w:szCs w:val="28"/>
        </w:rPr>
        <w:t xml:space="preserve"> , le prophète </w:t>
      </w:r>
      <w:r w:rsidR="00D76ACD">
        <w:rPr>
          <w:rFonts w:asciiTheme="majorBidi" w:hAnsiTheme="majorBidi" w:cstheme="majorBidi"/>
          <w:sz w:val="28"/>
          <w:szCs w:val="28"/>
        </w:rPr>
        <w:t>-</w:t>
      </w:r>
      <w:proofErr w:type="spellStart"/>
      <w:r w:rsidR="00D76ACD" w:rsidRPr="004435FC">
        <w:rPr>
          <w:rFonts w:asciiTheme="majorBidi" w:hAnsiTheme="majorBidi" w:cstheme="majorBidi"/>
          <w:i/>
          <w:iCs/>
          <w:sz w:val="28"/>
          <w:szCs w:val="28"/>
        </w:rPr>
        <w:t>salallahu</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alayhi</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wa</w:t>
      </w:r>
      <w:proofErr w:type="spellEnd"/>
      <w:r w:rsidR="00D76ACD" w:rsidRPr="004435FC">
        <w:rPr>
          <w:rFonts w:asciiTheme="majorBidi" w:hAnsiTheme="majorBidi" w:cstheme="majorBidi"/>
          <w:i/>
          <w:iCs/>
          <w:sz w:val="28"/>
          <w:szCs w:val="28"/>
        </w:rPr>
        <w:t xml:space="preserve"> </w:t>
      </w:r>
      <w:proofErr w:type="spellStart"/>
      <w:r w:rsidR="00D76ACD" w:rsidRPr="004435FC">
        <w:rPr>
          <w:rFonts w:asciiTheme="majorBidi" w:hAnsiTheme="majorBidi" w:cstheme="majorBidi"/>
          <w:i/>
          <w:iCs/>
          <w:sz w:val="28"/>
          <w:szCs w:val="28"/>
        </w:rPr>
        <w:t>salam</w:t>
      </w:r>
      <w:proofErr w:type="spellEnd"/>
      <w:r w:rsidR="00D76ACD">
        <w:rPr>
          <w:rFonts w:asciiTheme="majorBidi" w:hAnsiTheme="majorBidi" w:cstheme="majorBidi"/>
          <w:sz w:val="28"/>
          <w:szCs w:val="28"/>
        </w:rPr>
        <w:t>-</w:t>
      </w:r>
      <w:r w:rsidRPr="004435FC">
        <w:rPr>
          <w:rFonts w:asciiTheme="majorBidi" w:hAnsiTheme="majorBidi" w:cstheme="majorBidi"/>
          <w:sz w:val="28"/>
          <w:szCs w:val="28"/>
        </w:rPr>
        <w:t xml:space="preserve"> a dit :</w:t>
      </w:r>
      <w:r w:rsidRPr="004435FC">
        <w:rPr>
          <w:rFonts w:asciiTheme="majorBidi" w:hAnsiTheme="majorBidi" w:cstheme="majorBidi"/>
          <w:sz w:val="28"/>
          <w:szCs w:val="28"/>
        </w:rPr>
        <w:br/>
      </w:r>
      <w:r w:rsidRPr="004435FC">
        <w:rPr>
          <w:rFonts w:asciiTheme="majorBidi" w:hAnsiTheme="majorBidi" w:cstheme="majorBidi"/>
          <w:sz w:val="28"/>
          <w:szCs w:val="28"/>
        </w:rPr>
        <w:br/>
        <w:t xml:space="preserve">« </w:t>
      </w:r>
      <w:r w:rsidRPr="00D76ACD">
        <w:rPr>
          <w:rFonts w:asciiTheme="majorBidi" w:hAnsiTheme="majorBidi" w:cstheme="majorBidi"/>
          <w:b/>
          <w:bCs/>
          <w:color w:val="0070C0"/>
          <w:sz w:val="28"/>
          <w:szCs w:val="28"/>
        </w:rPr>
        <w:t>Pour toute maladie, souffrance, chagrin, affliction, tristesse ou préjudice qui atteint un croyant, ne serait-ce qu’une épine qui le pique, Allah lui expie ses péchés</w:t>
      </w:r>
      <w:r w:rsidRPr="004435FC">
        <w:rPr>
          <w:rFonts w:asciiTheme="majorBidi" w:hAnsiTheme="majorBidi" w:cstheme="majorBidi"/>
          <w:sz w:val="28"/>
          <w:szCs w:val="28"/>
        </w:rPr>
        <w:t xml:space="preserve"> ».</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huitième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Les épreuves que subit le croyant dans sa tombe : la compression dans sa tombe et l’épreuve des deux anges.</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neuvième</w:t>
      </w:r>
      <w:r w:rsidR="00D76ACD">
        <w:rPr>
          <w:rFonts w:asciiTheme="majorBidi" w:hAnsiTheme="majorBidi" w:cstheme="majorBidi"/>
          <w:b/>
          <w:bCs/>
          <w:sz w:val="28"/>
          <w:szCs w:val="28"/>
          <w:u w:val="single"/>
        </w:rPr>
        <w:t xml:space="preserve"> </w:t>
      </w:r>
      <w:r w:rsidRPr="004435FC">
        <w:rPr>
          <w:rFonts w:asciiTheme="majorBidi" w:hAnsiTheme="majorBidi" w:cstheme="majorBidi"/>
          <w:b/>
          <w:bCs/>
          <w:sz w:val="28"/>
          <w:szCs w:val="28"/>
          <w:u w:val="single"/>
        </w:rPr>
        <w:t>:</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Les angoisses de la terreur du Jour de la Résurrection qu’il connaîtra dans l’au-delà.</w:t>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sz w:val="28"/>
          <w:szCs w:val="28"/>
        </w:rPr>
        <w:br/>
      </w:r>
      <w:r w:rsidRPr="004435FC">
        <w:rPr>
          <w:rFonts w:asciiTheme="majorBidi" w:hAnsiTheme="majorBidi" w:cstheme="majorBidi"/>
          <w:b/>
          <w:bCs/>
          <w:sz w:val="28"/>
          <w:szCs w:val="28"/>
          <w:u w:val="single"/>
        </w:rPr>
        <w:t>Le dixième moyen :</w:t>
      </w:r>
      <w:r w:rsidRPr="004435FC">
        <w:rPr>
          <w:rFonts w:asciiTheme="majorBidi" w:hAnsiTheme="majorBidi" w:cstheme="majorBidi"/>
          <w:sz w:val="28"/>
          <w:szCs w:val="28"/>
        </w:rPr>
        <w:t> </w:t>
      </w:r>
      <w:r w:rsidRPr="004435FC">
        <w:rPr>
          <w:rFonts w:asciiTheme="majorBidi" w:hAnsiTheme="majorBidi" w:cstheme="majorBidi"/>
          <w:sz w:val="28"/>
          <w:szCs w:val="28"/>
        </w:rPr>
        <w:br/>
      </w:r>
      <w:r w:rsidRPr="004435FC">
        <w:rPr>
          <w:rFonts w:asciiTheme="majorBidi" w:hAnsiTheme="majorBidi" w:cstheme="majorBidi"/>
          <w:sz w:val="28"/>
          <w:szCs w:val="28"/>
        </w:rPr>
        <w:br/>
        <w:t xml:space="preserve">Ce qui est attesté dans les deux </w:t>
      </w:r>
      <w:proofErr w:type="spellStart"/>
      <w:r w:rsidRPr="004435FC">
        <w:rPr>
          <w:rFonts w:asciiTheme="majorBidi" w:hAnsiTheme="majorBidi" w:cstheme="majorBidi"/>
          <w:sz w:val="28"/>
          <w:szCs w:val="28"/>
        </w:rPr>
        <w:t>Sahih</w:t>
      </w:r>
      <w:proofErr w:type="spellEnd"/>
      <w:r w:rsidRPr="004435FC">
        <w:rPr>
          <w:rFonts w:asciiTheme="majorBidi" w:hAnsiTheme="majorBidi" w:cstheme="majorBidi"/>
          <w:sz w:val="28"/>
          <w:szCs w:val="28"/>
        </w:rPr>
        <w:t xml:space="preserve"> : Les croyants, lorsqu’ils passent sur le </w:t>
      </w:r>
      <w:proofErr w:type="spellStart"/>
      <w:r w:rsidRPr="004435FC">
        <w:rPr>
          <w:rFonts w:asciiTheme="majorBidi" w:hAnsiTheme="majorBidi" w:cstheme="majorBidi"/>
          <w:sz w:val="28"/>
          <w:szCs w:val="28"/>
        </w:rPr>
        <w:t>Sirat</w:t>
      </w:r>
      <w:proofErr w:type="spellEnd"/>
      <w:r w:rsidRPr="004435FC">
        <w:rPr>
          <w:rFonts w:asciiTheme="majorBidi" w:hAnsiTheme="majorBidi" w:cstheme="majorBidi"/>
          <w:sz w:val="28"/>
          <w:szCs w:val="28"/>
        </w:rPr>
        <w:t>, parviennent à un pont entre le Paradis et l’Enfer. Ils se dédommageront mutuellement de leurs offenses. Lorsqu’ils seront épurés et nettoyés, on leur autorisera l’entrée au Paradis.</w:t>
      </w:r>
      <w:r w:rsidRPr="004435FC">
        <w:rPr>
          <w:rFonts w:asciiTheme="majorBidi" w:hAnsiTheme="majorBidi" w:cstheme="majorBidi"/>
          <w:sz w:val="28"/>
          <w:szCs w:val="28"/>
        </w:rPr>
        <w:br/>
      </w:r>
      <w:r w:rsidRPr="004435FC">
        <w:rPr>
          <w:rFonts w:asciiTheme="majorBidi" w:hAnsiTheme="majorBidi" w:cstheme="majorBidi"/>
          <w:sz w:val="28"/>
          <w:szCs w:val="28"/>
        </w:rPr>
        <w:br/>
        <w:t xml:space="preserve">Ces raisons ne peuvent toutes échapper au croyant excepté un tout petit nombre ». </w:t>
      </w:r>
      <w:r w:rsidRPr="00852AE7">
        <w:rPr>
          <w:rFonts w:asciiTheme="majorBidi" w:hAnsiTheme="majorBidi" w:cstheme="majorBidi"/>
          <w:sz w:val="28"/>
          <w:szCs w:val="28"/>
          <w:u w:val="single"/>
        </w:rPr>
        <w:t>Fin de citation</w:t>
      </w:r>
      <w:r w:rsidRPr="004435FC">
        <w:rPr>
          <w:rFonts w:asciiTheme="majorBidi" w:hAnsiTheme="majorBidi" w:cstheme="majorBidi"/>
          <w:sz w:val="28"/>
          <w:szCs w:val="28"/>
        </w:rPr>
        <w:t>.</w:t>
      </w:r>
      <w:r w:rsidRPr="004435FC">
        <w:rPr>
          <w:rFonts w:asciiTheme="majorBidi" w:hAnsiTheme="majorBidi" w:cstheme="majorBidi"/>
          <w:sz w:val="28"/>
          <w:szCs w:val="28"/>
        </w:rPr>
        <w:br/>
      </w:r>
      <w:r w:rsidRPr="004435FC">
        <w:rPr>
          <w:rFonts w:asciiTheme="majorBidi" w:hAnsiTheme="majorBidi" w:cstheme="majorBidi"/>
          <w:sz w:val="28"/>
          <w:szCs w:val="28"/>
        </w:rPr>
        <w:br/>
      </w:r>
    </w:p>
    <w:p w:rsidR="00852AE7" w:rsidRDefault="00852AE7" w:rsidP="00D76ACD">
      <w:pPr>
        <w:rPr>
          <w:rFonts w:asciiTheme="majorBidi" w:hAnsiTheme="majorBidi" w:cstheme="majorBidi"/>
          <w:sz w:val="28"/>
          <w:szCs w:val="28"/>
        </w:rPr>
      </w:pPr>
    </w:p>
    <w:p w:rsidR="00852AE7" w:rsidRDefault="00852AE7" w:rsidP="00D76ACD">
      <w:pPr>
        <w:rPr>
          <w:rFonts w:asciiTheme="majorBidi" w:hAnsiTheme="majorBidi" w:cstheme="majorBidi"/>
          <w:sz w:val="28"/>
          <w:szCs w:val="28"/>
        </w:rPr>
      </w:pPr>
    </w:p>
    <w:p w:rsidR="00852AE7" w:rsidRDefault="00852AE7" w:rsidP="00D76ACD">
      <w:pPr>
        <w:rPr>
          <w:rFonts w:asciiTheme="majorBidi" w:hAnsiTheme="majorBidi" w:cstheme="majorBidi"/>
          <w:sz w:val="28"/>
          <w:szCs w:val="28"/>
        </w:rPr>
      </w:pPr>
    </w:p>
    <w:p w:rsidR="00852AE7" w:rsidRDefault="00852AE7" w:rsidP="00D76ACD">
      <w:pPr>
        <w:rPr>
          <w:rFonts w:asciiTheme="majorBidi" w:hAnsiTheme="majorBidi" w:cstheme="majorBidi"/>
          <w:sz w:val="28"/>
          <w:szCs w:val="28"/>
        </w:rPr>
      </w:pPr>
    </w:p>
    <w:p w:rsidR="00852AE7" w:rsidRDefault="00F248EF" w:rsidP="00F248EF">
      <w:pPr>
        <w:rPr>
          <w:rFonts w:asciiTheme="majorBidi" w:hAnsiTheme="majorBidi" w:cstheme="majorBidi"/>
          <w:sz w:val="28"/>
          <w:szCs w:val="28"/>
        </w:rPr>
      </w:pPr>
      <w:r w:rsidRPr="004435FC">
        <w:rPr>
          <w:rFonts w:asciiTheme="majorBidi" w:hAnsiTheme="majorBidi" w:cstheme="majorBidi"/>
          <w:sz w:val="28"/>
          <w:szCs w:val="28"/>
        </w:rPr>
        <w:lastRenderedPageBreak/>
        <w:t xml:space="preserve">Ibn </w:t>
      </w:r>
      <w:proofErr w:type="spellStart"/>
      <w:r w:rsidRPr="004435FC">
        <w:rPr>
          <w:rFonts w:asciiTheme="majorBidi" w:hAnsiTheme="majorBidi" w:cstheme="majorBidi"/>
          <w:sz w:val="28"/>
          <w:szCs w:val="28"/>
        </w:rPr>
        <w:t>Taymiya</w:t>
      </w:r>
      <w:proofErr w:type="spellEnd"/>
      <w:r w:rsidRPr="004435FC">
        <w:rPr>
          <w:rFonts w:asciiTheme="majorBidi" w:hAnsiTheme="majorBidi" w:cstheme="majorBidi"/>
          <w:sz w:val="28"/>
          <w:szCs w:val="28"/>
        </w:rPr>
        <w:t xml:space="preserve"> </w:t>
      </w:r>
      <w:r w:rsidRPr="004435FC">
        <w:rPr>
          <w:rFonts w:asciiTheme="majorBidi" w:hAnsiTheme="majorBidi" w:cstheme="majorBidi"/>
          <w:color w:val="000000"/>
          <w:sz w:val="28"/>
          <w:szCs w:val="28"/>
        </w:rPr>
        <w:t>-</w:t>
      </w:r>
      <w:r w:rsidRPr="004435FC">
        <w:rPr>
          <w:rFonts w:asciiTheme="majorBidi" w:hAnsiTheme="majorBidi" w:cstheme="majorBidi"/>
          <w:i/>
          <w:iCs/>
          <w:color w:val="000000"/>
          <w:sz w:val="28"/>
          <w:szCs w:val="28"/>
        </w:rPr>
        <w:t>qu’Allah lui fasse Miséricorde</w:t>
      </w:r>
      <w:r w:rsidRPr="004435FC">
        <w:rPr>
          <w:rFonts w:asciiTheme="majorBidi" w:hAnsiTheme="majorBidi" w:cstheme="majorBidi"/>
          <w:color w:val="000000"/>
          <w:sz w:val="28"/>
          <w:szCs w:val="28"/>
        </w:rPr>
        <w:t>-</w:t>
      </w:r>
      <w:r w:rsidRPr="004435FC">
        <w:rPr>
          <w:rFonts w:asciiTheme="majorBidi" w:hAnsiTheme="majorBidi" w:cstheme="majorBidi"/>
          <w:sz w:val="28"/>
          <w:szCs w:val="28"/>
        </w:rPr>
        <w:t xml:space="preserve"> </w:t>
      </w:r>
      <w:r w:rsidR="005844ED" w:rsidRPr="004435FC">
        <w:rPr>
          <w:rFonts w:asciiTheme="majorBidi" w:hAnsiTheme="majorBidi" w:cstheme="majorBidi"/>
          <w:sz w:val="28"/>
          <w:szCs w:val="28"/>
        </w:rPr>
        <w:t xml:space="preserve">dit également dans un autre passage </w:t>
      </w:r>
      <w:proofErr w:type="gramStart"/>
      <w:r w:rsidR="005844ED" w:rsidRPr="004435FC">
        <w:rPr>
          <w:rFonts w:asciiTheme="majorBidi" w:hAnsiTheme="majorBidi" w:cstheme="majorBidi"/>
          <w:sz w:val="28"/>
          <w:szCs w:val="28"/>
        </w:rPr>
        <w:t>:</w:t>
      </w:r>
      <w:proofErr w:type="gramEnd"/>
      <w:r w:rsidR="005844ED" w:rsidRPr="004435FC">
        <w:rPr>
          <w:rFonts w:asciiTheme="majorBidi" w:hAnsiTheme="majorBidi" w:cstheme="majorBidi"/>
          <w:sz w:val="28"/>
          <w:szCs w:val="28"/>
        </w:rPr>
        <w:br/>
      </w:r>
      <w:r w:rsidR="005844ED" w:rsidRPr="004435FC">
        <w:rPr>
          <w:rFonts w:asciiTheme="majorBidi" w:hAnsiTheme="majorBidi" w:cstheme="majorBidi"/>
          <w:sz w:val="28"/>
          <w:szCs w:val="28"/>
        </w:rPr>
        <w:br/>
        <w:t xml:space="preserve">« Et nous avons dit à plusieurs reprises : qu’un homme pieux, pour lequel on témoigne du Paradis peut avoir commis des péchés pour lesquels il s’est repenti, ou que ses bonnes actions ont effacé, ou qu’ils aient été expiés par les épreuves qu’il a subi ou autre chose encore. Le croyant, s’il commet un péché, bénéficie de dix moyens pour repousser le châtiment du Feu </w:t>
      </w:r>
      <w:proofErr w:type="gramStart"/>
      <w:r w:rsidR="005844ED" w:rsidRPr="004435FC">
        <w:rPr>
          <w:rFonts w:asciiTheme="majorBidi" w:hAnsiTheme="majorBidi" w:cstheme="majorBidi"/>
          <w:sz w:val="28"/>
          <w:szCs w:val="28"/>
        </w:rPr>
        <w:t>:</w:t>
      </w:r>
      <w:proofErr w:type="gramEnd"/>
      <w:r w:rsidR="005844ED" w:rsidRPr="004435FC">
        <w:rPr>
          <w:rFonts w:asciiTheme="majorBidi" w:hAnsiTheme="majorBidi" w:cstheme="majorBidi"/>
          <w:sz w:val="28"/>
          <w:szCs w:val="28"/>
        </w:rPr>
        <w:br/>
      </w:r>
      <w:r w:rsidR="005844ED" w:rsidRPr="004435FC">
        <w:rPr>
          <w:rFonts w:asciiTheme="majorBidi" w:hAnsiTheme="majorBidi" w:cstheme="majorBidi"/>
          <w:sz w:val="28"/>
          <w:szCs w:val="28"/>
        </w:rPr>
        <w:br/>
        <w:t>Trois viennent de lui, trois autres d’autrui et quatre sont attribuées par Allah :</w:t>
      </w:r>
      <w:r w:rsidR="005844ED" w:rsidRPr="004435FC">
        <w:rPr>
          <w:rFonts w:asciiTheme="majorBidi" w:hAnsiTheme="majorBidi" w:cstheme="majorBidi"/>
          <w:sz w:val="28"/>
          <w:szCs w:val="28"/>
        </w:rPr>
        <w:br/>
      </w:r>
      <w:r w:rsidR="005844ED" w:rsidRPr="004435FC">
        <w:rPr>
          <w:rFonts w:asciiTheme="majorBidi" w:hAnsiTheme="majorBidi" w:cstheme="majorBidi"/>
          <w:sz w:val="28"/>
          <w:szCs w:val="28"/>
        </w:rPr>
        <w:br/>
      </w:r>
      <w:r w:rsidR="00852AE7">
        <w:rPr>
          <w:rFonts w:asciiTheme="majorBidi" w:hAnsiTheme="majorBidi" w:cstheme="majorBidi"/>
          <w:sz w:val="28"/>
          <w:szCs w:val="28"/>
        </w:rPr>
        <w:t xml:space="preserve">- </w:t>
      </w:r>
      <w:r w:rsidR="005844ED" w:rsidRPr="004435FC">
        <w:rPr>
          <w:rFonts w:asciiTheme="majorBidi" w:hAnsiTheme="majorBidi" w:cstheme="majorBidi"/>
          <w:sz w:val="28"/>
          <w:szCs w:val="28"/>
        </w:rPr>
        <w:t>Le repentir, demander l’absolution et les bonnes actions qui effacent les péchés.</w:t>
      </w:r>
      <w:r w:rsidR="005844ED" w:rsidRPr="004435FC">
        <w:rPr>
          <w:rFonts w:asciiTheme="majorBidi" w:hAnsiTheme="majorBidi" w:cstheme="majorBidi"/>
          <w:sz w:val="28"/>
          <w:szCs w:val="28"/>
        </w:rPr>
        <w:br/>
      </w:r>
      <w:r w:rsidR="005844ED" w:rsidRPr="004435FC">
        <w:rPr>
          <w:rFonts w:asciiTheme="majorBidi" w:hAnsiTheme="majorBidi" w:cstheme="majorBidi"/>
          <w:sz w:val="28"/>
          <w:szCs w:val="28"/>
        </w:rPr>
        <w:br/>
        <w:t>- Les invocations des croyants en sa faveur, les œuvres pieuses qu’ils lui dédient et l’intercession de notre Prophète.</w:t>
      </w:r>
      <w:r w:rsidR="005844ED" w:rsidRPr="004435FC">
        <w:rPr>
          <w:rFonts w:asciiTheme="majorBidi" w:hAnsiTheme="majorBidi" w:cstheme="majorBidi"/>
          <w:sz w:val="28"/>
          <w:szCs w:val="28"/>
        </w:rPr>
        <w:br/>
      </w:r>
      <w:r w:rsidR="005844ED" w:rsidRPr="004435FC">
        <w:rPr>
          <w:rFonts w:asciiTheme="majorBidi" w:hAnsiTheme="majorBidi" w:cstheme="majorBidi"/>
          <w:sz w:val="28"/>
          <w:szCs w:val="28"/>
        </w:rPr>
        <w:br/>
        <w:t>- Les épreuves d’ici-bas par lesquelles Allah abso</w:t>
      </w:r>
      <w:r w:rsidR="00852AE7">
        <w:rPr>
          <w:rFonts w:asciiTheme="majorBidi" w:hAnsiTheme="majorBidi" w:cstheme="majorBidi"/>
          <w:sz w:val="28"/>
          <w:szCs w:val="28"/>
        </w:rPr>
        <w:t xml:space="preserve">ut les péchés, dans le </w:t>
      </w:r>
      <w:proofErr w:type="spellStart"/>
      <w:r w:rsidR="00852AE7">
        <w:rPr>
          <w:rFonts w:asciiTheme="majorBidi" w:hAnsiTheme="majorBidi" w:cstheme="majorBidi"/>
          <w:sz w:val="28"/>
          <w:szCs w:val="28"/>
        </w:rPr>
        <w:t>Barzakh</w:t>
      </w:r>
      <w:proofErr w:type="spellEnd"/>
      <w:r w:rsidR="00852AE7">
        <w:rPr>
          <w:rStyle w:val="Appelnotedebasdep"/>
          <w:rFonts w:asciiTheme="majorBidi" w:hAnsiTheme="majorBidi" w:cstheme="majorBidi"/>
          <w:sz w:val="28"/>
          <w:szCs w:val="28"/>
        </w:rPr>
        <w:footnoteReference w:id="1"/>
      </w:r>
      <w:r w:rsidR="005844ED" w:rsidRPr="004435FC">
        <w:rPr>
          <w:rFonts w:asciiTheme="majorBidi" w:hAnsiTheme="majorBidi" w:cstheme="majorBidi"/>
          <w:sz w:val="28"/>
          <w:szCs w:val="28"/>
        </w:rPr>
        <w:t xml:space="preserve"> , dans les différentes étapes du Jour de la Résurrection et l’absolution d’Allah par Sa grâce et Sa miséricorde ». </w:t>
      </w:r>
    </w:p>
    <w:p w:rsidR="005844ED" w:rsidRPr="00852AE7" w:rsidRDefault="005844ED" w:rsidP="00D76ACD">
      <w:pPr>
        <w:rPr>
          <w:rFonts w:asciiTheme="majorBidi" w:hAnsiTheme="majorBidi" w:cstheme="majorBidi"/>
          <w:sz w:val="28"/>
          <w:szCs w:val="28"/>
          <w:u w:val="single"/>
        </w:rPr>
      </w:pPr>
      <w:r w:rsidRPr="00852AE7">
        <w:rPr>
          <w:rFonts w:asciiTheme="majorBidi" w:hAnsiTheme="majorBidi" w:cstheme="majorBidi"/>
          <w:sz w:val="28"/>
          <w:szCs w:val="28"/>
          <w:u w:val="single"/>
        </w:rPr>
        <w:t>Fin de citation.</w:t>
      </w:r>
    </w:p>
    <w:p w:rsidR="00704369" w:rsidRDefault="00704369"/>
    <w:p w:rsidR="00852AE7" w:rsidRDefault="00852AE7"/>
    <w:p w:rsidR="00852AE7" w:rsidRDefault="00852AE7"/>
    <w:p w:rsidR="00852AE7" w:rsidRPr="00852AE7" w:rsidRDefault="00852AE7" w:rsidP="00852AE7">
      <w:pPr>
        <w:autoSpaceDE w:val="0"/>
        <w:autoSpaceDN w:val="0"/>
        <w:adjustRightInd w:val="0"/>
        <w:ind w:left="-709" w:right="-709"/>
        <w:jc w:val="center"/>
        <w:rPr>
          <w:rFonts w:asciiTheme="majorBidi" w:hAnsiTheme="majorBidi" w:cstheme="majorBidi"/>
          <w:b/>
          <w:bCs/>
          <w:sz w:val="32"/>
          <w:szCs w:val="32"/>
        </w:rPr>
      </w:pPr>
      <w:r>
        <w:rPr>
          <w:rFonts w:asciiTheme="majorBidi" w:hAnsiTheme="majorBidi" w:cstheme="majorBidi"/>
          <w:b/>
          <w:bCs/>
          <w:sz w:val="32"/>
          <w:szCs w:val="32"/>
        </w:rPr>
        <w:t>«</w:t>
      </w:r>
      <w:r w:rsidRPr="00852AE7">
        <w:rPr>
          <w:rFonts w:asciiTheme="majorBidi" w:hAnsiTheme="majorBidi" w:cstheme="majorBidi"/>
          <w:b/>
          <w:bCs/>
          <w:color w:val="FF0000"/>
          <w:sz w:val="32"/>
          <w:szCs w:val="32"/>
        </w:rPr>
        <w:t> </w:t>
      </w:r>
      <w:proofErr w:type="spellStart"/>
      <w:r w:rsidRPr="00852AE7">
        <w:rPr>
          <w:rFonts w:asciiTheme="majorBidi" w:hAnsiTheme="majorBidi" w:cstheme="majorBidi"/>
          <w:b/>
          <w:bCs/>
          <w:color w:val="FF0000"/>
          <w:sz w:val="32"/>
          <w:szCs w:val="32"/>
        </w:rPr>
        <w:t>Rabbanâ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innanâ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âmannâ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faghfir</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lanâ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dhunûbanâ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wa</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qinâ</w:t>
      </w:r>
      <w:proofErr w:type="spellEnd"/>
      <w:r w:rsidRPr="00852AE7">
        <w:rPr>
          <w:rFonts w:asciiTheme="majorBidi" w:hAnsiTheme="majorBidi" w:cstheme="majorBidi"/>
          <w:b/>
          <w:bCs/>
          <w:color w:val="FF0000"/>
          <w:sz w:val="32"/>
          <w:szCs w:val="32"/>
        </w:rPr>
        <w:t xml:space="preserve"> '</w:t>
      </w:r>
      <w:proofErr w:type="spellStart"/>
      <w:r w:rsidRPr="00852AE7">
        <w:rPr>
          <w:rFonts w:asciiTheme="majorBidi" w:hAnsiTheme="majorBidi" w:cstheme="majorBidi"/>
          <w:b/>
          <w:bCs/>
          <w:color w:val="FF0000"/>
          <w:sz w:val="32"/>
          <w:szCs w:val="32"/>
        </w:rPr>
        <w:t>adhâba</w:t>
      </w:r>
      <w:proofErr w:type="spellEnd"/>
      <w:r w:rsidRPr="00852AE7">
        <w:rPr>
          <w:rFonts w:asciiTheme="majorBidi" w:hAnsiTheme="majorBidi" w:cstheme="majorBidi"/>
          <w:b/>
          <w:bCs/>
          <w:color w:val="FF0000"/>
          <w:sz w:val="32"/>
          <w:szCs w:val="32"/>
        </w:rPr>
        <w:t xml:space="preserve"> n-</w:t>
      </w:r>
      <w:proofErr w:type="spellStart"/>
      <w:r w:rsidRPr="00852AE7">
        <w:rPr>
          <w:rFonts w:asciiTheme="majorBidi" w:hAnsiTheme="majorBidi" w:cstheme="majorBidi"/>
          <w:b/>
          <w:bCs/>
          <w:color w:val="FF0000"/>
          <w:sz w:val="32"/>
          <w:szCs w:val="32"/>
        </w:rPr>
        <w:t>nâr</w:t>
      </w:r>
      <w:proofErr w:type="spellEnd"/>
      <w:r>
        <w:rPr>
          <w:rFonts w:asciiTheme="majorBidi" w:hAnsiTheme="majorBidi" w:cstheme="majorBidi"/>
          <w:b/>
          <w:bCs/>
          <w:sz w:val="32"/>
          <w:szCs w:val="32"/>
        </w:rPr>
        <w:t> »</w:t>
      </w:r>
    </w:p>
    <w:p w:rsidR="00852AE7" w:rsidRDefault="00852AE7"/>
    <w:p w:rsidR="00852AE7" w:rsidRPr="00852AE7" w:rsidRDefault="00852AE7" w:rsidP="00852AE7">
      <w:pPr>
        <w:autoSpaceDE w:val="0"/>
        <w:autoSpaceDN w:val="0"/>
        <w:adjustRightInd w:val="0"/>
        <w:jc w:val="center"/>
        <w:rPr>
          <w:rFonts w:asciiTheme="majorBidi" w:hAnsiTheme="majorBidi" w:cstheme="majorBidi"/>
          <w:sz w:val="32"/>
          <w:szCs w:val="32"/>
        </w:rPr>
      </w:pPr>
      <w:r w:rsidRPr="00852AE7">
        <w:rPr>
          <w:rFonts w:asciiTheme="majorBidi" w:hAnsiTheme="majorBidi" w:cstheme="majorBidi"/>
          <w:sz w:val="32"/>
          <w:szCs w:val="32"/>
        </w:rPr>
        <w:t>« </w:t>
      </w:r>
      <w:r w:rsidRPr="00852AE7">
        <w:rPr>
          <w:rFonts w:asciiTheme="majorBidi" w:hAnsiTheme="majorBidi" w:cstheme="majorBidi"/>
          <w:b/>
          <w:bCs/>
          <w:color w:val="FF0000"/>
          <w:sz w:val="32"/>
          <w:szCs w:val="32"/>
        </w:rPr>
        <w:t xml:space="preserve">Seigneur, nous avons cru ; </w:t>
      </w:r>
      <w:r w:rsidR="00F248EF">
        <w:rPr>
          <w:rFonts w:asciiTheme="majorBidi" w:hAnsiTheme="majorBidi" w:cstheme="majorBidi"/>
          <w:b/>
          <w:bCs/>
          <w:color w:val="FF0000"/>
          <w:sz w:val="32"/>
          <w:szCs w:val="32"/>
        </w:rPr>
        <w:t>pardonn</w:t>
      </w:r>
      <w:r w:rsidRPr="00852AE7">
        <w:rPr>
          <w:rFonts w:asciiTheme="majorBidi" w:hAnsiTheme="majorBidi" w:cstheme="majorBidi"/>
          <w:b/>
          <w:bCs/>
          <w:color w:val="FF0000"/>
          <w:sz w:val="32"/>
          <w:szCs w:val="32"/>
        </w:rPr>
        <w:t>e-nous nos péchés et préserve-nous du châtiment feu !</w:t>
      </w:r>
      <w:r w:rsidRPr="00852AE7">
        <w:rPr>
          <w:rFonts w:asciiTheme="majorBidi" w:hAnsiTheme="majorBidi" w:cstheme="majorBidi"/>
          <w:sz w:val="32"/>
          <w:szCs w:val="32"/>
        </w:rPr>
        <w:t> »</w:t>
      </w:r>
    </w:p>
    <w:p w:rsidR="00852AE7" w:rsidRPr="00852AE7" w:rsidRDefault="00852AE7" w:rsidP="00852AE7">
      <w:pPr>
        <w:jc w:val="center"/>
        <w:rPr>
          <w:rFonts w:asciiTheme="majorBidi" w:hAnsiTheme="majorBidi" w:cstheme="majorBidi"/>
          <w:sz w:val="32"/>
          <w:szCs w:val="32"/>
        </w:rPr>
      </w:pPr>
      <w:r w:rsidRPr="00852AE7">
        <w:rPr>
          <w:rFonts w:asciiTheme="majorBidi" w:hAnsiTheme="majorBidi" w:cstheme="majorBidi"/>
          <w:sz w:val="32"/>
          <w:szCs w:val="32"/>
        </w:rPr>
        <w:t>(Sourate 3 : Verset 16)</w:t>
      </w:r>
    </w:p>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852AE7" w:rsidRDefault="00852AE7"/>
    <w:p w:rsidR="00F248EF" w:rsidRPr="00B767F6" w:rsidRDefault="00F248EF" w:rsidP="00F248EF">
      <w:pPr>
        <w:spacing w:after="240"/>
        <w:jc w:val="center"/>
        <w:rPr>
          <w:rFonts w:asciiTheme="majorBidi" w:hAnsiTheme="majorBidi" w:cstheme="majorBidi"/>
          <w:b/>
          <w:bCs/>
          <w:sz w:val="56"/>
          <w:szCs w:val="56"/>
          <w:u w:val="single"/>
        </w:rPr>
      </w:pPr>
      <w:r w:rsidRPr="00B767F6">
        <w:rPr>
          <w:rFonts w:asciiTheme="majorBidi" w:hAnsiTheme="majorBidi" w:cstheme="majorBidi"/>
          <w:b/>
          <w:bCs/>
          <w:sz w:val="56"/>
          <w:szCs w:val="56"/>
          <w:u w:val="single"/>
        </w:rPr>
        <w:lastRenderedPageBreak/>
        <w:t>TABLE DES MATIERES</w:t>
      </w:r>
    </w:p>
    <w:p w:rsidR="00852AE7" w:rsidRDefault="00852AE7"/>
    <w:p w:rsidR="00F248EF" w:rsidRDefault="00F248EF"/>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premier moyen</w:t>
      </w:r>
      <w:r>
        <w:rPr>
          <w:rFonts w:asciiTheme="majorBidi" w:hAnsiTheme="majorBidi" w:cstheme="majorBidi"/>
          <w:b/>
          <w:bCs/>
          <w:sz w:val="28"/>
          <w:szCs w:val="28"/>
          <w:u w:val="single"/>
        </w:rPr>
        <w:t>________________________________________________2</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deuxième moyen</w:t>
      </w:r>
      <w:r>
        <w:rPr>
          <w:rFonts w:asciiTheme="majorBidi" w:hAnsiTheme="majorBidi" w:cstheme="majorBidi"/>
          <w:b/>
          <w:bCs/>
          <w:sz w:val="28"/>
          <w:szCs w:val="28"/>
          <w:u w:val="single"/>
        </w:rPr>
        <w:t>______________________________________________2</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troisième moyen</w:t>
      </w:r>
      <w:r>
        <w:rPr>
          <w:rFonts w:asciiTheme="majorBidi" w:hAnsiTheme="majorBidi" w:cstheme="majorBidi"/>
          <w:b/>
          <w:bCs/>
          <w:sz w:val="28"/>
          <w:szCs w:val="28"/>
          <w:u w:val="single"/>
        </w:rPr>
        <w:t>_______________________________________________3</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quatrième moyen</w:t>
      </w:r>
      <w:r>
        <w:rPr>
          <w:rFonts w:asciiTheme="majorBidi" w:hAnsiTheme="majorBidi" w:cstheme="majorBidi"/>
          <w:b/>
          <w:bCs/>
          <w:sz w:val="28"/>
          <w:szCs w:val="28"/>
          <w:u w:val="single"/>
        </w:rPr>
        <w:t>______________________________________________3</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cinquième moyen</w:t>
      </w:r>
      <w:r>
        <w:rPr>
          <w:rFonts w:asciiTheme="majorBidi" w:hAnsiTheme="majorBidi" w:cstheme="majorBidi"/>
          <w:b/>
          <w:bCs/>
          <w:sz w:val="28"/>
          <w:szCs w:val="28"/>
          <w:u w:val="single"/>
        </w:rPr>
        <w:t>______________________________________________3</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sixième moyen</w:t>
      </w:r>
      <w:r>
        <w:rPr>
          <w:rFonts w:asciiTheme="majorBidi" w:hAnsiTheme="majorBidi" w:cstheme="majorBidi"/>
          <w:b/>
          <w:bCs/>
          <w:sz w:val="28"/>
          <w:szCs w:val="28"/>
          <w:u w:val="single"/>
        </w:rPr>
        <w:t>________________________________________________3</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septième moyen</w:t>
      </w:r>
      <w:r>
        <w:rPr>
          <w:rFonts w:asciiTheme="majorBidi" w:hAnsiTheme="majorBidi" w:cstheme="majorBidi"/>
          <w:b/>
          <w:bCs/>
          <w:sz w:val="28"/>
          <w:szCs w:val="28"/>
          <w:u w:val="single"/>
        </w:rPr>
        <w:t>_______________________________________________4</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huitième moyen</w:t>
      </w:r>
      <w:r>
        <w:rPr>
          <w:rFonts w:asciiTheme="majorBidi" w:hAnsiTheme="majorBidi" w:cstheme="majorBidi"/>
          <w:b/>
          <w:bCs/>
          <w:sz w:val="28"/>
          <w:szCs w:val="28"/>
          <w:u w:val="single"/>
        </w:rPr>
        <w:t>_______________________________________________4</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neuvième</w:t>
      </w:r>
      <w:r>
        <w:rPr>
          <w:rFonts w:asciiTheme="majorBidi" w:hAnsiTheme="majorBidi" w:cstheme="majorBidi"/>
          <w:b/>
          <w:bCs/>
          <w:sz w:val="28"/>
          <w:szCs w:val="28"/>
          <w:u w:val="single"/>
        </w:rPr>
        <w:t>____________________________________________________4</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sidRPr="004435FC">
        <w:rPr>
          <w:rFonts w:asciiTheme="majorBidi" w:hAnsiTheme="majorBidi" w:cstheme="majorBidi"/>
          <w:b/>
          <w:bCs/>
          <w:sz w:val="28"/>
          <w:szCs w:val="28"/>
          <w:u w:val="single"/>
        </w:rPr>
        <w:t>Le dixième moyen</w:t>
      </w:r>
      <w:r>
        <w:rPr>
          <w:rFonts w:asciiTheme="majorBidi" w:hAnsiTheme="majorBidi" w:cstheme="majorBidi"/>
          <w:b/>
          <w:bCs/>
          <w:sz w:val="28"/>
          <w:szCs w:val="28"/>
          <w:u w:val="single"/>
        </w:rPr>
        <w:t>________________________________________________4</w:t>
      </w:r>
    </w:p>
    <w:p w:rsidR="00F248EF" w:rsidRDefault="00F248EF" w:rsidP="00F248EF">
      <w:pPr>
        <w:rPr>
          <w:rFonts w:asciiTheme="majorBidi" w:hAnsiTheme="majorBidi" w:cstheme="majorBidi"/>
          <w:b/>
          <w:bCs/>
          <w:sz w:val="28"/>
          <w:szCs w:val="28"/>
          <w:u w:val="single"/>
        </w:rPr>
      </w:pPr>
    </w:p>
    <w:p w:rsidR="00F248EF" w:rsidRDefault="00F248EF" w:rsidP="00F248EF">
      <w:pPr>
        <w:rPr>
          <w:rFonts w:asciiTheme="majorBidi" w:hAnsiTheme="majorBidi" w:cstheme="majorBidi"/>
          <w:b/>
          <w:bCs/>
          <w:sz w:val="28"/>
          <w:szCs w:val="28"/>
          <w:u w:val="single"/>
        </w:rPr>
      </w:pPr>
      <w:r>
        <w:rPr>
          <w:rFonts w:asciiTheme="majorBidi" w:hAnsiTheme="majorBidi" w:cstheme="majorBidi"/>
          <w:b/>
          <w:bCs/>
          <w:sz w:val="28"/>
          <w:szCs w:val="28"/>
          <w:u w:val="single"/>
        </w:rPr>
        <w:t>Résumer________________________________________________________5</w:t>
      </w:r>
    </w:p>
    <w:p w:rsidR="000A62C9" w:rsidRDefault="000A62C9" w:rsidP="00F248EF">
      <w:pPr>
        <w:rPr>
          <w:rFonts w:asciiTheme="majorBidi" w:hAnsiTheme="majorBidi" w:cstheme="majorBidi"/>
          <w:b/>
          <w:bCs/>
          <w:sz w:val="28"/>
          <w:szCs w:val="28"/>
          <w:u w:val="single"/>
        </w:rPr>
      </w:pPr>
    </w:p>
    <w:p w:rsidR="000A62C9" w:rsidRDefault="000A62C9" w:rsidP="00F248EF">
      <w:pPr>
        <w:rPr>
          <w:rFonts w:asciiTheme="majorBidi" w:hAnsiTheme="majorBidi" w:cstheme="majorBidi"/>
          <w:b/>
          <w:bCs/>
          <w:sz w:val="28"/>
          <w:szCs w:val="28"/>
          <w:u w:val="single"/>
        </w:rPr>
      </w:pPr>
      <w:r>
        <w:rPr>
          <w:rFonts w:asciiTheme="majorBidi" w:hAnsiTheme="majorBidi" w:cstheme="majorBidi"/>
          <w:b/>
          <w:bCs/>
          <w:sz w:val="28"/>
          <w:szCs w:val="28"/>
          <w:u w:val="single"/>
        </w:rPr>
        <w:t>Table des matières_______________________________________________6</w:t>
      </w:r>
    </w:p>
    <w:p w:rsidR="00F248EF" w:rsidRDefault="00F248EF"/>
    <w:p w:rsidR="00F248EF" w:rsidRDefault="00F248EF"/>
    <w:sectPr w:rsidR="00F248EF" w:rsidSect="004435FC">
      <w:footerReference w:type="default" r:id="rId9"/>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3F" w:rsidRDefault="00AA043F" w:rsidP="004435FC">
      <w:r>
        <w:separator/>
      </w:r>
    </w:p>
  </w:endnote>
  <w:endnote w:type="continuationSeparator" w:id="0">
    <w:p w:rsidR="00AA043F" w:rsidRDefault="00AA043F" w:rsidP="00443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13929470"/>
        <w:docPartObj>
          <w:docPartGallery w:val="Page Numbers (Bottom of Page)"/>
          <w:docPartUnique/>
        </w:docPartObj>
      </w:sdtPr>
      <w:sdtEndPr>
        <w:rPr>
          <w:rFonts w:ascii="Times New Roman" w:eastAsia="Times New Roman" w:hAnsi="Times New Roman" w:cs="Times New Roman"/>
          <w:sz w:val="24"/>
          <w:szCs w:val="24"/>
        </w:rPr>
      </w:sdtEndPr>
      <w:sdtContent>
        <w:tr w:rsidR="004435FC">
          <w:trPr>
            <w:trHeight w:val="727"/>
          </w:trPr>
          <w:tc>
            <w:tcPr>
              <w:tcW w:w="4000" w:type="pct"/>
              <w:tcBorders>
                <w:right w:val="triple" w:sz="4" w:space="0" w:color="4F81BD" w:themeColor="accent1"/>
              </w:tcBorders>
            </w:tcPr>
            <w:p w:rsidR="004435FC" w:rsidRDefault="004435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435FC" w:rsidRDefault="004435FC">
              <w:pPr>
                <w:tabs>
                  <w:tab w:val="left" w:pos="1490"/>
                </w:tabs>
                <w:rPr>
                  <w:rFonts w:asciiTheme="majorHAnsi" w:hAnsiTheme="majorHAnsi"/>
                  <w:sz w:val="28"/>
                  <w:szCs w:val="28"/>
                </w:rPr>
              </w:pPr>
            </w:p>
          </w:tc>
        </w:tr>
      </w:sdtContent>
    </w:sdt>
  </w:tbl>
  <w:sdt>
    <w:sdtPr>
      <w:rPr>
        <w:rFonts w:asciiTheme="majorBidi" w:hAnsiTheme="majorBidi" w:cstheme="majorBidi"/>
        <w:b/>
        <w:bCs/>
      </w:rPr>
      <w:id w:val="66406374"/>
      <w:docPartObj>
        <w:docPartGallery w:val="Page Numbers (Bottom of Page)"/>
        <w:docPartUnique/>
      </w:docPartObj>
    </w:sdtPr>
    <w:sdtContent>
      <w:p w:rsidR="004435FC" w:rsidRPr="00A3559A" w:rsidRDefault="004435FC" w:rsidP="004435FC">
        <w:pPr>
          <w:pStyle w:val="Pieddepage"/>
          <w:jc w:val="center"/>
          <w:rPr>
            <w:rFonts w:asciiTheme="majorBidi" w:hAnsiTheme="majorBidi" w:cstheme="majorBidi"/>
            <w:b/>
            <w:bCs/>
          </w:rPr>
        </w:pPr>
        <w:hyperlink r:id="rId1" w:history="1">
          <w:r w:rsidRPr="00A3559A">
            <w:rPr>
              <w:rStyle w:val="Lienhypertexte"/>
              <w:rFonts w:asciiTheme="majorBidi" w:hAnsiTheme="majorBidi" w:cstheme="majorBidi"/>
              <w:b/>
              <w:bCs/>
            </w:rPr>
            <w:t>http://bibliotheque-islamique-coran-sunna.over-blog.com/</w:t>
          </w:r>
          <w:r w:rsidRPr="00EE5CF1">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4435FC" w:rsidRDefault="004435FC">
    <w:pPr>
      <w:pStyle w:val="Pieddepage"/>
    </w:pPr>
    <w:r w:rsidRPr="004435FC">
      <w:rPr>
        <w:b/>
        <w:bCs/>
        <w:sz w:val="32"/>
        <w:szCs w:val="32"/>
      </w:rPr>
      <w:fldChar w:fldCharType="begin"/>
    </w:r>
    <w:r w:rsidRPr="004435FC">
      <w:rPr>
        <w:b/>
        <w:bCs/>
        <w:sz w:val="32"/>
        <w:szCs w:val="32"/>
      </w:rPr>
      <w:instrText xml:space="preserve"> PAGE    \* MERGEFORMAT </w:instrText>
    </w:r>
    <w:r w:rsidRPr="004435FC">
      <w:rPr>
        <w:b/>
        <w:bCs/>
        <w:sz w:val="32"/>
        <w:szCs w:val="32"/>
      </w:rPr>
      <w:fldChar w:fldCharType="separate"/>
    </w:r>
    <w:r w:rsidR="000A62C9">
      <w:rPr>
        <w:b/>
        <w:bCs/>
        <w:noProof/>
        <w:sz w:val="32"/>
        <w:szCs w:val="32"/>
      </w:rPr>
      <w:t>6</w:t>
    </w:r>
    <w:r w:rsidRPr="004435FC">
      <w:rPr>
        <w:b/>
        <w:bCs/>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3F" w:rsidRDefault="00AA043F" w:rsidP="004435FC">
      <w:r>
        <w:separator/>
      </w:r>
    </w:p>
  </w:footnote>
  <w:footnote w:type="continuationSeparator" w:id="0">
    <w:p w:rsidR="00AA043F" w:rsidRDefault="00AA043F" w:rsidP="004435FC">
      <w:r>
        <w:continuationSeparator/>
      </w:r>
    </w:p>
  </w:footnote>
  <w:footnote w:id="1">
    <w:p w:rsidR="00852AE7" w:rsidRPr="00852AE7" w:rsidRDefault="00852AE7">
      <w:pPr>
        <w:pStyle w:val="Notedebasdepage"/>
      </w:pPr>
      <w:r w:rsidRPr="00852AE7">
        <w:rPr>
          <w:rStyle w:val="Appelnotedebasdep"/>
        </w:rPr>
        <w:footnoteRef/>
      </w:r>
      <w:r w:rsidRPr="00852AE7">
        <w:t xml:space="preserve"> </w:t>
      </w:r>
      <w:r w:rsidRPr="00852AE7">
        <w:rPr>
          <w:rFonts w:asciiTheme="majorBidi" w:hAnsiTheme="majorBidi" w:cstheme="majorBidi"/>
        </w:rPr>
        <w:t xml:space="preserve">Le </w:t>
      </w:r>
      <w:proofErr w:type="spellStart"/>
      <w:r w:rsidRPr="00852AE7">
        <w:rPr>
          <w:rFonts w:asciiTheme="majorBidi" w:hAnsiTheme="majorBidi" w:cstheme="majorBidi"/>
        </w:rPr>
        <w:t>Barzakh</w:t>
      </w:r>
      <w:proofErr w:type="spellEnd"/>
      <w:r w:rsidRPr="00852AE7">
        <w:rPr>
          <w:rFonts w:asciiTheme="majorBidi" w:hAnsiTheme="majorBidi" w:cstheme="majorBidi"/>
        </w:rPr>
        <w:t xml:space="preserve"> est la vie intermédiaire entre les deux mondes : entre la vie d’ici-bas et le Jour de la Résurrection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5844ED"/>
    <w:rsid w:val="00044B3B"/>
    <w:rsid w:val="00087BBA"/>
    <w:rsid w:val="000A62C9"/>
    <w:rsid w:val="000C0174"/>
    <w:rsid w:val="00107DEC"/>
    <w:rsid w:val="00136208"/>
    <w:rsid w:val="00155319"/>
    <w:rsid w:val="00244602"/>
    <w:rsid w:val="002852C3"/>
    <w:rsid w:val="00300C8F"/>
    <w:rsid w:val="00376300"/>
    <w:rsid w:val="003C1DFB"/>
    <w:rsid w:val="003D3DCC"/>
    <w:rsid w:val="00401A2D"/>
    <w:rsid w:val="004435FC"/>
    <w:rsid w:val="00463B17"/>
    <w:rsid w:val="004B08AB"/>
    <w:rsid w:val="00574E95"/>
    <w:rsid w:val="005844ED"/>
    <w:rsid w:val="00584A92"/>
    <w:rsid w:val="005C627F"/>
    <w:rsid w:val="00610866"/>
    <w:rsid w:val="00616207"/>
    <w:rsid w:val="00704369"/>
    <w:rsid w:val="00741238"/>
    <w:rsid w:val="00762C54"/>
    <w:rsid w:val="00764046"/>
    <w:rsid w:val="0079737A"/>
    <w:rsid w:val="007A55E2"/>
    <w:rsid w:val="007F5F17"/>
    <w:rsid w:val="008514F4"/>
    <w:rsid w:val="00852AE7"/>
    <w:rsid w:val="008C115B"/>
    <w:rsid w:val="00932B9E"/>
    <w:rsid w:val="00937064"/>
    <w:rsid w:val="009912A1"/>
    <w:rsid w:val="00994B1C"/>
    <w:rsid w:val="009965BA"/>
    <w:rsid w:val="00AA043F"/>
    <w:rsid w:val="00B1200F"/>
    <w:rsid w:val="00BB0B50"/>
    <w:rsid w:val="00BD7CC8"/>
    <w:rsid w:val="00C53C52"/>
    <w:rsid w:val="00C56B86"/>
    <w:rsid w:val="00CD4EBD"/>
    <w:rsid w:val="00D15EBD"/>
    <w:rsid w:val="00D7629A"/>
    <w:rsid w:val="00D76ACD"/>
    <w:rsid w:val="00ED292B"/>
    <w:rsid w:val="00EE3A29"/>
    <w:rsid w:val="00F15898"/>
    <w:rsid w:val="00F248EF"/>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5844E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customStyle="1" w:styleId="Titre2Car">
    <w:name w:val="Titre 2 Car"/>
    <w:basedOn w:val="Policepardfaut"/>
    <w:link w:val="Titre2"/>
    <w:uiPriority w:val="9"/>
    <w:rsid w:val="005844ED"/>
    <w:rPr>
      <w:b/>
      <w:bCs/>
      <w:sz w:val="36"/>
      <w:szCs w:val="36"/>
    </w:rPr>
  </w:style>
  <w:style w:type="character" w:styleId="Lienhypertexte">
    <w:name w:val="Hyperlink"/>
    <w:basedOn w:val="Policepardfaut"/>
    <w:uiPriority w:val="99"/>
    <w:semiHidden/>
    <w:unhideWhenUsed/>
    <w:rsid w:val="005844ED"/>
    <w:rPr>
      <w:color w:val="0000FF"/>
      <w:u w:val="single"/>
    </w:rPr>
  </w:style>
  <w:style w:type="character" w:styleId="lev">
    <w:name w:val="Strong"/>
    <w:basedOn w:val="Policepardfaut"/>
    <w:uiPriority w:val="22"/>
    <w:qFormat/>
    <w:rsid w:val="005844ED"/>
    <w:rPr>
      <w:b/>
      <w:bCs/>
    </w:rPr>
  </w:style>
  <w:style w:type="paragraph" w:styleId="Textedebulles">
    <w:name w:val="Balloon Text"/>
    <w:basedOn w:val="Normal"/>
    <w:link w:val="TextedebullesCar"/>
    <w:uiPriority w:val="99"/>
    <w:semiHidden/>
    <w:unhideWhenUsed/>
    <w:rsid w:val="004435FC"/>
    <w:rPr>
      <w:rFonts w:ascii="Tahoma" w:hAnsi="Tahoma" w:cs="Tahoma"/>
      <w:sz w:val="16"/>
      <w:szCs w:val="16"/>
    </w:rPr>
  </w:style>
  <w:style w:type="character" w:customStyle="1" w:styleId="TextedebullesCar">
    <w:name w:val="Texte de bulles Car"/>
    <w:basedOn w:val="Policepardfaut"/>
    <w:link w:val="Textedebulles"/>
    <w:uiPriority w:val="99"/>
    <w:semiHidden/>
    <w:rsid w:val="004435FC"/>
    <w:rPr>
      <w:rFonts w:ascii="Tahoma" w:hAnsi="Tahoma" w:cs="Tahoma"/>
      <w:sz w:val="16"/>
      <w:szCs w:val="16"/>
    </w:rPr>
  </w:style>
  <w:style w:type="paragraph" w:styleId="En-tte">
    <w:name w:val="header"/>
    <w:basedOn w:val="Normal"/>
    <w:link w:val="En-tteCar"/>
    <w:uiPriority w:val="99"/>
    <w:semiHidden/>
    <w:unhideWhenUsed/>
    <w:rsid w:val="004435FC"/>
    <w:pPr>
      <w:tabs>
        <w:tab w:val="center" w:pos="4536"/>
        <w:tab w:val="right" w:pos="9072"/>
      </w:tabs>
    </w:pPr>
  </w:style>
  <w:style w:type="character" w:customStyle="1" w:styleId="En-tteCar">
    <w:name w:val="En-tête Car"/>
    <w:basedOn w:val="Policepardfaut"/>
    <w:link w:val="En-tte"/>
    <w:uiPriority w:val="99"/>
    <w:semiHidden/>
    <w:rsid w:val="004435FC"/>
    <w:rPr>
      <w:sz w:val="24"/>
      <w:szCs w:val="24"/>
    </w:rPr>
  </w:style>
  <w:style w:type="paragraph" w:styleId="Pieddepage">
    <w:name w:val="footer"/>
    <w:basedOn w:val="Normal"/>
    <w:link w:val="PieddepageCar"/>
    <w:uiPriority w:val="99"/>
    <w:unhideWhenUsed/>
    <w:rsid w:val="004435FC"/>
    <w:pPr>
      <w:tabs>
        <w:tab w:val="center" w:pos="4536"/>
        <w:tab w:val="right" w:pos="9072"/>
      </w:tabs>
    </w:pPr>
  </w:style>
  <w:style w:type="character" w:customStyle="1" w:styleId="PieddepageCar">
    <w:name w:val="Pied de page Car"/>
    <w:basedOn w:val="Policepardfaut"/>
    <w:link w:val="Pieddepage"/>
    <w:uiPriority w:val="99"/>
    <w:rsid w:val="004435FC"/>
    <w:rPr>
      <w:sz w:val="24"/>
      <w:szCs w:val="24"/>
    </w:rPr>
  </w:style>
  <w:style w:type="paragraph" w:styleId="Notedebasdepage">
    <w:name w:val="footnote text"/>
    <w:basedOn w:val="Normal"/>
    <w:link w:val="NotedebasdepageCar"/>
    <w:uiPriority w:val="99"/>
    <w:semiHidden/>
    <w:unhideWhenUsed/>
    <w:rsid w:val="00852AE7"/>
    <w:rPr>
      <w:sz w:val="20"/>
      <w:szCs w:val="20"/>
    </w:rPr>
  </w:style>
  <w:style w:type="character" w:customStyle="1" w:styleId="NotedebasdepageCar">
    <w:name w:val="Note de bas de page Car"/>
    <w:basedOn w:val="Policepardfaut"/>
    <w:link w:val="Notedebasdepage"/>
    <w:uiPriority w:val="99"/>
    <w:semiHidden/>
    <w:rsid w:val="00852AE7"/>
  </w:style>
  <w:style w:type="character" w:styleId="Appelnotedebasdep">
    <w:name w:val="footnote reference"/>
    <w:basedOn w:val="Policepardfaut"/>
    <w:uiPriority w:val="99"/>
    <w:semiHidden/>
    <w:unhideWhenUsed/>
    <w:rsid w:val="00852AE7"/>
    <w:rPr>
      <w:vertAlign w:val="superscript"/>
    </w:rPr>
  </w:style>
  <w:style w:type="paragraph" w:styleId="Paragraphedeliste">
    <w:name w:val="List Paragraph"/>
    <w:basedOn w:val="Normal"/>
    <w:uiPriority w:val="34"/>
    <w:qFormat/>
    <w:rsid w:val="00852AE7"/>
    <w:pPr>
      <w:ind w:left="720"/>
      <w:contextualSpacing/>
    </w:pPr>
  </w:style>
</w:styles>
</file>

<file path=word/webSettings.xml><?xml version="1.0" encoding="utf-8"?>
<w:webSettings xmlns:r="http://schemas.openxmlformats.org/officeDocument/2006/relationships" xmlns:w="http://schemas.openxmlformats.org/wordprocessingml/2006/main">
  <w:divs>
    <w:div w:id="989675720">
      <w:bodyDiv w:val="1"/>
      <w:marLeft w:val="0"/>
      <w:marRight w:val="0"/>
      <w:marTop w:val="0"/>
      <w:marBottom w:val="0"/>
      <w:divBdr>
        <w:top w:val="none" w:sz="0" w:space="0" w:color="auto"/>
        <w:left w:val="none" w:sz="0" w:space="0" w:color="auto"/>
        <w:bottom w:val="none" w:sz="0" w:space="0" w:color="auto"/>
        <w:right w:val="none" w:sz="0" w:space="0" w:color="auto"/>
      </w:divBdr>
      <w:divsChild>
        <w:div w:id="798374094">
          <w:marLeft w:val="0"/>
          <w:marRight w:val="0"/>
          <w:marTop w:val="0"/>
          <w:marBottom w:val="0"/>
          <w:divBdr>
            <w:top w:val="none" w:sz="0" w:space="0" w:color="auto"/>
            <w:left w:val="none" w:sz="0" w:space="0" w:color="auto"/>
            <w:bottom w:val="none" w:sz="0" w:space="0" w:color="auto"/>
            <w:right w:val="none" w:sz="0" w:space="0" w:color="auto"/>
          </w:divBdr>
        </w:div>
        <w:div w:id="1550921933">
          <w:marLeft w:val="0"/>
          <w:marRight w:val="0"/>
          <w:marTop w:val="0"/>
          <w:marBottom w:val="0"/>
          <w:divBdr>
            <w:top w:val="none" w:sz="0" w:space="0" w:color="auto"/>
            <w:left w:val="none" w:sz="0" w:space="0" w:color="auto"/>
            <w:bottom w:val="none" w:sz="0" w:space="0" w:color="auto"/>
            <w:right w:val="none" w:sz="0" w:space="0" w:color="auto"/>
          </w:divBdr>
          <w:divsChild>
            <w:div w:id="15694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BFC2-9930-4280-80E8-6A713C7F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939</Words>
  <Characters>5169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2011-01-30T13:23:00Z</dcterms:created>
  <dcterms:modified xsi:type="dcterms:W3CDTF">2011-03-12T12:55:00Z</dcterms:modified>
</cp:coreProperties>
</file>