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383" w:rsidRDefault="00BE3383" w:rsidP="00BE3383"/>
    <w:p w:rsidR="00BE3383" w:rsidRDefault="00BE3383" w:rsidP="00BE3383"/>
    <w:p w:rsidR="00BE3383" w:rsidRPr="00CE66F6" w:rsidRDefault="00BE3383" w:rsidP="00BE3383">
      <w:pPr>
        <w:rPr>
          <w:rFonts w:asciiTheme="majorBidi" w:hAnsiTheme="majorBidi" w:cstheme="majorBidi"/>
        </w:rPr>
      </w:pPr>
    </w:p>
    <w:p w:rsidR="00BE3383" w:rsidRDefault="00DD63DA" w:rsidP="00BE3383">
      <w:pPr>
        <w:jc w:val="right"/>
        <w:rPr>
          <w:color w:val="7F7F7F"/>
          <w:sz w:val="32"/>
          <w:szCs w:val="32"/>
        </w:rPr>
      </w:pPr>
      <w:r w:rsidRPr="00DD63DA">
        <w:rPr>
          <w:noProof/>
          <w:color w:val="C4BC96"/>
          <w:sz w:val="32"/>
          <w:szCs w:val="32"/>
          <w:lang w:eastAsia="en-US"/>
        </w:rPr>
        <w:pict>
          <v:group id="_x0000_s1026" style="position:absolute;left:0;text-align:left;margin-left:0;margin-top:0;width:610.2pt;height:790.2pt;z-index:-251659264;mso-width-percent:1000;mso-height-percent:1000;mso-position-horizontal:center;mso-position-horizontal-relative:page;mso-position-vertical:center;mso-position-vertical-relative:page;mso-width-percent:1000;mso-height-percent:1000" coordsize="12240,15840" o:allowincell="f">
            <v:rect id="_x0000_s1027" style="position:absolute;width:12240;height:15840;mso-width-percent:1000;mso-height-percent:1000;mso-position-horizontal:center;mso-position-horizontal-relative:page;mso-position-vertical:top;mso-position-vertical-relative:page;mso-width-percent:1000;mso-height-percent:1000" strokecolor="#666" strokeweight="1pt">
              <v:fill color2="#999" focusposition="1" focussize="" focus="100%" type="gradient"/>
              <v:shadow type="perspective" color="#7f7f7f" opacity=".5" offset="1pt" offset2="-3pt"/>
            </v:rect>
            <v:rect id="_x0000_s1028" style="position:absolute;left:612;top:638;width:11016;height:14564;mso-width-percent:900;mso-height-percent:920;mso-position-horizontal:center;mso-position-horizontal-relative:page;mso-position-vertical:center;mso-position-vertical-relative:page;mso-width-percent:900;mso-height-percent:920" strokecolor="#666" strokeweight="1pt">
              <v:fill color2="#999" focusposition="1" focussize="" focus="100%" type="gradient"/>
              <v:shadow type="perspective" color="#7f7f7f" opacity=".5" offset="1pt" offset2="-3pt"/>
            </v:rect>
            <w10:wrap anchorx="page" anchory="page"/>
          </v:group>
        </w:pict>
      </w:r>
    </w:p>
    <w:tbl>
      <w:tblPr>
        <w:tblpPr w:leftFromText="187" w:rightFromText="187" w:horzAnchor="margin" w:tblpXSpec="center" w:tblpYSpec="bottom"/>
        <w:tblOverlap w:val="never"/>
        <w:tblW w:w="0" w:type="auto"/>
        <w:tblLook w:val="04A0"/>
      </w:tblPr>
      <w:tblGrid>
        <w:gridCol w:w="9288"/>
      </w:tblGrid>
      <w:tr w:rsidR="00BE3383" w:rsidRPr="0059328D" w:rsidTr="0047029C">
        <w:tc>
          <w:tcPr>
            <w:tcW w:w="9576" w:type="dxa"/>
          </w:tcPr>
          <w:p w:rsidR="00BE3383" w:rsidRPr="00796EE3" w:rsidRDefault="00BE3383" w:rsidP="0047029C">
            <w:pPr>
              <w:jc w:val="center"/>
              <w:rPr>
                <w:rFonts w:asciiTheme="majorBidi" w:hAnsiTheme="majorBidi" w:cstheme="majorBidi"/>
                <w:b/>
                <w:bCs/>
                <w:i/>
                <w:iCs/>
                <w:color w:val="FFFFFF" w:themeColor="background1"/>
                <w:sz w:val="34"/>
                <w:szCs w:val="34"/>
              </w:rPr>
            </w:pPr>
          </w:p>
          <w:p w:rsidR="00BE3383" w:rsidRPr="00796EE3" w:rsidRDefault="00BE3383" w:rsidP="0047029C">
            <w:pPr>
              <w:jc w:val="center"/>
              <w:rPr>
                <w:rFonts w:asciiTheme="majorBidi" w:hAnsiTheme="majorBidi" w:cstheme="majorBidi"/>
                <w:b/>
                <w:bCs/>
                <w:i/>
                <w:iCs/>
                <w:color w:val="FFFFFF" w:themeColor="background1"/>
                <w:sz w:val="34"/>
                <w:szCs w:val="34"/>
              </w:rPr>
            </w:pPr>
          </w:p>
          <w:p w:rsidR="00BE3383" w:rsidRPr="00B62479" w:rsidRDefault="00BE3383" w:rsidP="0047029C">
            <w:pPr>
              <w:jc w:val="center"/>
              <w:rPr>
                <w:rFonts w:asciiTheme="majorBidi" w:hAnsiTheme="majorBidi" w:cstheme="majorBidi"/>
                <w:b/>
                <w:bCs/>
                <w:i/>
                <w:iCs/>
                <w:color w:val="FFFFFF" w:themeColor="background1"/>
                <w:sz w:val="34"/>
                <w:szCs w:val="34"/>
              </w:rPr>
            </w:pPr>
          </w:p>
        </w:tc>
      </w:tr>
    </w:tbl>
    <w:p w:rsidR="00BE3383" w:rsidRPr="00B62479" w:rsidRDefault="00BE3383" w:rsidP="00BE3383">
      <w:pPr>
        <w:jc w:val="right"/>
        <w:rPr>
          <w:color w:val="7F7F7F"/>
          <w:sz w:val="32"/>
          <w:szCs w:val="32"/>
        </w:rPr>
      </w:pPr>
    </w:p>
    <w:p w:rsidR="00BE3383" w:rsidRPr="00B62479" w:rsidRDefault="00DD63DA" w:rsidP="00BE3383">
      <w:pPr>
        <w:pStyle w:val="NormalWeb"/>
        <w:spacing w:before="0" w:beforeAutospacing="0" w:after="200" w:afterAutospacing="0"/>
        <w:jc w:val="center"/>
      </w:pPr>
      <w:r w:rsidRPr="00DD63DA">
        <w:rPr>
          <w:noProof/>
          <w:color w:val="C4BC96"/>
          <w:sz w:val="32"/>
          <w:szCs w:val="32"/>
          <w:lang w:eastAsia="en-US"/>
        </w:rPr>
        <w:pict>
          <v:rect id="_x0000_s1029" style="position:absolute;left:0;text-align:left;margin-left:0;margin-top:0;width:535.65pt;height:76.6pt;z-index:251658240;mso-width-percent:900;mso-position-horizontal:center;mso-position-horizontal-relative:page;mso-position-vertical:center;mso-position-vertical-relative:page;mso-width-percent:900" o:allowincell="f" fillcolor="#a5a5a5" stroked="f">
            <v:fill opacity="58982f"/>
            <v:textbox style="mso-next-textbox:#_x0000_s1029" inset="18pt,0,18pt,0">
              <w:txbxContent>
                <w:tbl>
                  <w:tblPr>
                    <w:tblW w:w="5000" w:type="pct"/>
                    <w:tblCellMar>
                      <w:left w:w="360" w:type="dxa"/>
                      <w:right w:w="360" w:type="dxa"/>
                    </w:tblCellMar>
                    <w:tblLook w:val="04A0"/>
                  </w:tblPr>
                  <w:tblGrid>
                    <w:gridCol w:w="2760"/>
                    <w:gridCol w:w="7969"/>
                  </w:tblGrid>
                  <w:tr w:rsidR="00BE3383" w:rsidRPr="0059328D" w:rsidTr="00855F53">
                    <w:trPr>
                      <w:trHeight w:val="1080"/>
                    </w:trPr>
                    <w:tc>
                      <w:tcPr>
                        <w:tcW w:w="1000" w:type="pct"/>
                        <w:shd w:val="clear" w:color="auto" w:fill="000000"/>
                        <w:vAlign w:val="center"/>
                      </w:tcPr>
                      <w:p w:rsidR="00BE3383" w:rsidRPr="0059328D" w:rsidRDefault="00BE3383" w:rsidP="00CB7712">
                        <w:pPr>
                          <w:jc w:val="center"/>
                          <w:rPr>
                            <w:smallCaps/>
                            <w:sz w:val="44"/>
                            <w:szCs w:val="44"/>
                          </w:rPr>
                        </w:pPr>
                        <w:r w:rsidRPr="0059328D">
                          <w:rPr>
                            <w:smallCaps/>
                            <w:noProof/>
                            <w:sz w:val="44"/>
                            <w:szCs w:val="44"/>
                          </w:rPr>
                          <w:drawing>
                            <wp:inline distT="0" distB="0" distL="0" distR="0">
                              <wp:extent cx="1270000" cy="965200"/>
                              <wp:effectExtent l="19050" t="0" r="6350" b="0"/>
                              <wp:docPr id="1" name="Image 9" descr="chah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chahada"/>
                                      <pic:cNvPicPr>
                                        <a:picLocks noChangeAspect="1" noChangeArrowheads="1"/>
                                      </pic:cNvPicPr>
                                    </pic:nvPicPr>
                                    <pic:blipFill>
                                      <a:blip r:embed="rId7"/>
                                      <a:srcRect/>
                                      <a:stretch>
                                        <a:fillRect/>
                                      </a:stretch>
                                    </pic:blipFill>
                                    <pic:spPr bwMode="auto">
                                      <a:xfrm>
                                        <a:off x="0" y="0"/>
                                        <a:ext cx="1270000" cy="965200"/>
                                      </a:xfrm>
                                      <a:prstGeom prst="rect">
                                        <a:avLst/>
                                      </a:prstGeom>
                                      <a:noFill/>
                                      <a:ln w="9525">
                                        <a:noFill/>
                                        <a:miter lim="800000"/>
                                        <a:headEnd/>
                                        <a:tailEnd/>
                                      </a:ln>
                                    </pic:spPr>
                                  </pic:pic>
                                </a:graphicData>
                              </a:graphic>
                            </wp:inline>
                          </w:drawing>
                        </w:r>
                      </w:p>
                    </w:tc>
                    <w:tc>
                      <w:tcPr>
                        <w:tcW w:w="4000" w:type="pct"/>
                        <w:shd w:val="clear" w:color="auto" w:fill="auto"/>
                        <w:vAlign w:val="center"/>
                      </w:tcPr>
                      <w:p w:rsidR="00BE3383" w:rsidRPr="00DD1DA0" w:rsidRDefault="00DD1DA0" w:rsidP="00F148BD">
                        <w:pPr>
                          <w:pStyle w:val="Sansinterligne"/>
                          <w:rPr>
                            <w:rFonts w:asciiTheme="majorBidi" w:hAnsiTheme="majorBidi" w:cstheme="majorBidi"/>
                            <w:b/>
                            <w:bCs/>
                            <w:color w:val="FFFFFF" w:themeColor="background1"/>
                            <w:sz w:val="32"/>
                            <w:szCs w:val="32"/>
                          </w:rPr>
                        </w:pPr>
                        <w:r w:rsidRPr="00DD1DA0">
                          <w:rPr>
                            <w:rFonts w:cs="Traditional Arabic"/>
                            <w:b/>
                            <w:bCs/>
                            <w:color w:val="FFFFFF" w:themeColor="background1"/>
                            <w:sz w:val="32"/>
                            <w:szCs w:val="32"/>
                          </w:rPr>
                          <w:t xml:space="preserve">Définitions importantes de base dans la croyance islamique : </w:t>
                        </w:r>
                        <w:proofErr w:type="spellStart"/>
                        <w:r w:rsidR="00EE07FB">
                          <w:rPr>
                            <w:rFonts w:cs="Traditional Arabic"/>
                            <w:b/>
                            <w:bCs/>
                            <w:color w:val="FFFFFF" w:themeColor="background1"/>
                            <w:sz w:val="32"/>
                            <w:szCs w:val="32"/>
                          </w:rPr>
                          <w:t>Asl</w:t>
                        </w:r>
                        <w:proofErr w:type="spellEnd"/>
                        <w:r w:rsidR="00EE07FB">
                          <w:rPr>
                            <w:rFonts w:cs="Traditional Arabic"/>
                            <w:b/>
                            <w:bCs/>
                            <w:color w:val="FFFFFF" w:themeColor="background1"/>
                            <w:sz w:val="32"/>
                            <w:szCs w:val="32"/>
                          </w:rPr>
                          <w:t xml:space="preserve"> ad-</w:t>
                        </w:r>
                        <w:proofErr w:type="spellStart"/>
                        <w:r w:rsidR="00EE07FB">
                          <w:rPr>
                            <w:rFonts w:cs="Traditional Arabic"/>
                            <w:b/>
                            <w:bCs/>
                            <w:color w:val="FFFFFF" w:themeColor="background1"/>
                            <w:sz w:val="32"/>
                            <w:szCs w:val="32"/>
                          </w:rPr>
                          <w:t>Dîn</w:t>
                        </w:r>
                        <w:proofErr w:type="spellEnd"/>
                        <w:r w:rsidR="00EE07FB">
                          <w:rPr>
                            <w:rFonts w:cs="Traditional Arabic"/>
                            <w:b/>
                            <w:bCs/>
                            <w:color w:val="FFFFFF" w:themeColor="background1"/>
                            <w:sz w:val="32"/>
                            <w:szCs w:val="32"/>
                          </w:rPr>
                          <w:t xml:space="preserve">, </w:t>
                        </w:r>
                        <w:r w:rsidRPr="00DD1DA0">
                          <w:rPr>
                            <w:rFonts w:cs="Traditional Arabic"/>
                            <w:b/>
                            <w:bCs/>
                            <w:color w:val="FFFFFF" w:themeColor="background1"/>
                            <w:sz w:val="32"/>
                            <w:szCs w:val="32"/>
                          </w:rPr>
                          <w:t xml:space="preserve">Al </w:t>
                        </w:r>
                        <w:proofErr w:type="spellStart"/>
                        <w:r w:rsidRPr="00DD1DA0">
                          <w:rPr>
                            <w:rFonts w:cs="Traditional Arabic"/>
                            <w:b/>
                            <w:bCs/>
                            <w:color w:val="FFFFFF" w:themeColor="background1"/>
                            <w:sz w:val="32"/>
                            <w:szCs w:val="32"/>
                          </w:rPr>
                          <w:t>Bid‘</w:t>
                        </w:r>
                        <w:r w:rsidR="00F148BD">
                          <w:rPr>
                            <w:rFonts w:cs="Traditional Arabic"/>
                            <w:b/>
                            <w:bCs/>
                            <w:color w:val="FFFFFF" w:themeColor="background1"/>
                            <w:sz w:val="32"/>
                            <w:szCs w:val="32"/>
                          </w:rPr>
                          <w:t>â</w:t>
                        </w:r>
                        <w:proofErr w:type="spellEnd"/>
                        <w:r w:rsidRPr="00DD1DA0">
                          <w:rPr>
                            <w:rFonts w:cs="Traditional Arabic"/>
                            <w:b/>
                            <w:bCs/>
                            <w:color w:val="FFFFFF" w:themeColor="background1"/>
                            <w:sz w:val="32"/>
                            <w:szCs w:val="32"/>
                          </w:rPr>
                          <w:t xml:space="preserve">, Al </w:t>
                        </w:r>
                        <w:proofErr w:type="spellStart"/>
                        <w:r w:rsidRPr="00DD1DA0">
                          <w:rPr>
                            <w:rFonts w:cs="Traditional Arabic"/>
                            <w:b/>
                            <w:bCs/>
                            <w:color w:val="FFFFFF" w:themeColor="background1"/>
                            <w:sz w:val="32"/>
                            <w:szCs w:val="32"/>
                          </w:rPr>
                          <w:t>Char</w:t>
                        </w:r>
                        <w:r w:rsidR="00F148BD">
                          <w:rPr>
                            <w:rFonts w:cs="Traditional Arabic"/>
                            <w:b/>
                            <w:bCs/>
                            <w:color w:val="FFFFFF" w:themeColor="background1"/>
                            <w:sz w:val="32"/>
                            <w:szCs w:val="32"/>
                          </w:rPr>
                          <w:t>î</w:t>
                        </w:r>
                        <w:r w:rsidRPr="00DD1DA0">
                          <w:rPr>
                            <w:rFonts w:cs="Traditional Arabic"/>
                            <w:b/>
                            <w:bCs/>
                            <w:color w:val="FFFFFF" w:themeColor="background1"/>
                            <w:sz w:val="32"/>
                            <w:szCs w:val="32"/>
                          </w:rPr>
                          <w:t>‘a</w:t>
                        </w:r>
                        <w:proofErr w:type="spellEnd"/>
                        <w:r w:rsidRPr="00DD1DA0">
                          <w:rPr>
                            <w:rFonts w:cs="Traditional Arabic"/>
                            <w:b/>
                            <w:bCs/>
                            <w:color w:val="FFFFFF" w:themeColor="background1"/>
                            <w:sz w:val="32"/>
                            <w:szCs w:val="32"/>
                          </w:rPr>
                          <w:t xml:space="preserve">, </w:t>
                        </w:r>
                        <w:r w:rsidR="00EE07FB">
                          <w:rPr>
                            <w:rFonts w:cs="Traditional Arabic"/>
                            <w:b/>
                            <w:bCs/>
                            <w:color w:val="FFFFFF" w:themeColor="background1"/>
                            <w:sz w:val="32"/>
                            <w:szCs w:val="32"/>
                          </w:rPr>
                          <w:t xml:space="preserve">Al </w:t>
                        </w:r>
                        <w:proofErr w:type="spellStart"/>
                        <w:r w:rsidR="00EE07FB">
                          <w:rPr>
                            <w:rFonts w:cs="Traditional Arabic"/>
                            <w:b/>
                            <w:bCs/>
                            <w:color w:val="FFFFFF" w:themeColor="background1"/>
                            <w:sz w:val="32"/>
                            <w:szCs w:val="32"/>
                          </w:rPr>
                          <w:t>Chîrk</w:t>
                        </w:r>
                        <w:proofErr w:type="spellEnd"/>
                        <w:r w:rsidR="00EE07FB">
                          <w:rPr>
                            <w:rFonts w:cs="Traditional Arabic"/>
                            <w:b/>
                            <w:bCs/>
                            <w:color w:val="FFFFFF" w:themeColor="background1"/>
                            <w:sz w:val="32"/>
                            <w:szCs w:val="32"/>
                          </w:rPr>
                          <w:t xml:space="preserve">, </w:t>
                        </w:r>
                        <w:r w:rsidRPr="00DD1DA0">
                          <w:rPr>
                            <w:rFonts w:cs="Traditional Arabic"/>
                            <w:b/>
                            <w:bCs/>
                            <w:color w:val="FFFFFF" w:themeColor="background1"/>
                            <w:sz w:val="32"/>
                            <w:szCs w:val="32"/>
                          </w:rPr>
                          <w:t xml:space="preserve">Al Islâm, Al </w:t>
                        </w:r>
                        <w:proofErr w:type="spellStart"/>
                        <w:r w:rsidRPr="00DD1DA0">
                          <w:rPr>
                            <w:rFonts w:cs="Traditional Arabic"/>
                            <w:b/>
                            <w:bCs/>
                            <w:color w:val="FFFFFF" w:themeColor="background1"/>
                            <w:sz w:val="32"/>
                            <w:szCs w:val="32"/>
                          </w:rPr>
                          <w:t>Imân</w:t>
                        </w:r>
                        <w:proofErr w:type="spellEnd"/>
                        <w:r w:rsidRPr="00DD1DA0">
                          <w:rPr>
                            <w:rFonts w:cs="Traditional Arabic"/>
                            <w:b/>
                            <w:bCs/>
                            <w:color w:val="FFFFFF" w:themeColor="background1"/>
                            <w:sz w:val="32"/>
                            <w:szCs w:val="32"/>
                          </w:rPr>
                          <w:t xml:space="preserve">, Al </w:t>
                        </w:r>
                        <w:proofErr w:type="spellStart"/>
                        <w:r w:rsidRPr="00DD1DA0">
                          <w:rPr>
                            <w:rFonts w:cs="Traditional Arabic"/>
                            <w:b/>
                            <w:bCs/>
                            <w:color w:val="FFFFFF" w:themeColor="background1"/>
                            <w:sz w:val="32"/>
                            <w:szCs w:val="32"/>
                          </w:rPr>
                          <w:t>Koûffr</w:t>
                        </w:r>
                        <w:proofErr w:type="spellEnd"/>
                        <w:r w:rsidRPr="00DD1DA0">
                          <w:rPr>
                            <w:rFonts w:cs="Traditional Arabic"/>
                            <w:b/>
                            <w:bCs/>
                            <w:color w:val="FFFFFF" w:themeColor="background1"/>
                            <w:sz w:val="32"/>
                            <w:szCs w:val="32"/>
                          </w:rPr>
                          <w:t xml:space="preserve">, Al </w:t>
                        </w:r>
                        <w:proofErr w:type="spellStart"/>
                        <w:r w:rsidRPr="00DD1DA0">
                          <w:rPr>
                            <w:rFonts w:cs="Traditional Arabic"/>
                            <w:b/>
                            <w:bCs/>
                            <w:color w:val="FFFFFF" w:themeColor="background1"/>
                            <w:sz w:val="32"/>
                            <w:szCs w:val="32"/>
                          </w:rPr>
                          <w:t>Koûffr</w:t>
                        </w:r>
                        <w:proofErr w:type="spellEnd"/>
                        <w:r w:rsidRPr="00DD1DA0">
                          <w:rPr>
                            <w:rFonts w:cs="Traditional Arabic"/>
                            <w:b/>
                            <w:bCs/>
                            <w:color w:val="FFFFFF" w:themeColor="background1"/>
                            <w:sz w:val="32"/>
                            <w:szCs w:val="32"/>
                          </w:rPr>
                          <w:t xml:space="preserve"> Al </w:t>
                        </w:r>
                        <w:proofErr w:type="spellStart"/>
                        <w:r w:rsidR="00F148BD">
                          <w:rPr>
                            <w:rFonts w:cs="Traditional Arabic"/>
                            <w:b/>
                            <w:bCs/>
                            <w:color w:val="FFFFFF" w:themeColor="background1"/>
                            <w:sz w:val="32"/>
                            <w:szCs w:val="32"/>
                          </w:rPr>
                          <w:t>Asghâr</w:t>
                        </w:r>
                        <w:proofErr w:type="spellEnd"/>
                        <w:r w:rsidR="00F148BD">
                          <w:rPr>
                            <w:rFonts w:cs="Traditional Arabic"/>
                            <w:b/>
                            <w:bCs/>
                            <w:color w:val="FFFFFF" w:themeColor="background1"/>
                            <w:sz w:val="32"/>
                            <w:szCs w:val="32"/>
                          </w:rPr>
                          <w:t xml:space="preserve">, </w:t>
                        </w:r>
                        <w:r w:rsidR="00FB6B64">
                          <w:rPr>
                            <w:rFonts w:cs="Traditional Arabic"/>
                            <w:b/>
                            <w:bCs/>
                            <w:color w:val="FFFFFF" w:themeColor="background1"/>
                            <w:sz w:val="32"/>
                            <w:szCs w:val="32"/>
                          </w:rPr>
                          <w:t xml:space="preserve">Al </w:t>
                        </w:r>
                        <w:proofErr w:type="spellStart"/>
                        <w:r w:rsidR="00FB6B64">
                          <w:rPr>
                            <w:rFonts w:cs="Traditional Arabic"/>
                            <w:b/>
                            <w:bCs/>
                            <w:color w:val="FFFFFF" w:themeColor="background1"/>
                            <w:sz w:val="32"/>
                            <w:szCs w:val="32"/>
                          </w:rPr>
                          <w:t>Qadî</w:t>
                        </w:r>
                        <w:proofErr w:type="spellEnd"/>
                        <w:r w:rsidR="00FB6B64">
                          <w:rPr>
                            <w:rFonts w:cs="Traditional Arabic"/>
                            <w:b/>
                            <w:bCs/>
                            <w:color w:val="FFFFFF" w:themeColor="background1"/>
                            <w:sz w:val="32"/>
                            <w:szCs w:val="32"/>
                          </w:rPr>
                          <w:t xml:space="preserve">, </w:t>
                        </w:r>
                        <w:r w:rsidR="00F148BD">
                          <w:rPr>
                            <w:rFonts w:cs="Traditional Arabic"/>
                            <w:b/>
                            <w:bCs/>
                            <w:color w:val="FFFFFF" w:themeColor="background1"/>
                            <w:sz w:val="32"/>
                            <w:szCs w:val="32"/>
                          </w:rPr>
                          <w:t xml:space="preserve">Al </w:t>
                        </w:r>
                        <w:proofErr w:type="spellStart"/>
                        <w:r w:rsidR="00F148BD">
                          <w:rPr>
                            <w:rFonts w:cs="Traditional Arabic"/>
                            <w:b/>
                            <w:bCs/>
                            <w:color w:val="FFFFFF" w:themeColor="background1"/>
                            <w:sz w:val="32"/>
                            <w:szCs w:val="32"/>
                          </w:rPr>
                          <w:t>Riddâ</w:t>
                        </w:r>
                        <w:proofErr w:type="spellEnd"/>
                        <w:r w:rsidR="00F148BD">
                          <w:rPr>
                            <w:rFonts w:cs="Traditional Arabic"/>
                            <w:b/>
                            <w:bCs/>
                            <w:color w:val="FFFFFF" w:themeColor="background1"/>
                            <w:sz w:val="32"/>
                            <w:szCs w:val="32"/>
                          </w:rPr>
                          <w:t xml:space="preserve">’, Al </w:t>
                        </w:r>
                        <w:proofErr w:type="spellStart"/>
                        <w:r w:rsidR="00F148BD">
                          <w:rPr>
                            <w:rFonts w:cs="Traditional Arabic"/>
                            <w:b/>
                            <w:bCs/>
                            <w:color w:val="FFFFFF" w:themeColor="background1"/>
                            <w:sz w:val="32"/>
                            <w:szCs w:val="32"/>
                          </w:rPr>
                          <w:t>Shîrk</w:t>
                        </w:r>
                        <w:proofErr w:type="spellEnd"/>
                      </w:p>
                    </w:tc>
                  </w:tr>
                </w:tbl>
                <w:p w:rsidR="00BE3383" w:rsidRPr="0059328D" w:rsidRDefault="00BE3383" w:rsidP="00BE3383">
                  <w:pPr>
                    <w:pStyle w:val="Sansinterligne"/>
                    <w:spacing w:line="14" w:lineRule="exact"/>
                    <w:rPr>
                      <w:sz w:val="44"/>
                      <w:szCs w:val="44"/>
                    </w:rPr>
                  </w:pPr>
                </w:p>
              </w:txbxContent>
            </v:textbox>
            <w10:wrap anchorx="page" anchory="page"/>
          </v:rect>
        </w:pict>
      </w:r>
      <w:r w:rsidR="00BE3383" w:rsidRPr="00B62479">
        <w:br w:type="page"/>
      </w:r>
    </w:p>
    <w:p w:rsidR="00BE3383" w:rsidRDefault="00BE3383" w:rsidP="00BE3383">
      <w:pPr>
        <w:pStyle w:val="Sansinterligne"/>
        <w:jc w:val="center"/>
        <w:rPr>
          <w:rFonts w:cs="Traditional Arabic"/>
          <w:b/>
          <w:bCs/>
          <w:color w:val="000000"/>
          <w:szCs w:val="24"/>
          <w:u w:val="single"/>
        </w:rPr>
      </w:pPr>
      <w:r w:rsidRPr="00BE3383">
        <w:rPr>
          <w:rFonts w:cs="Traditional Arabic"/>
          <w:b/>
          <w:bCs/>
          <w:noProof/>
          <w:color w:val="000000"/>
          <w:szCs w:val="24"/>
          <w:lang w:eastAsia="fr-FR"/>
        </w:rPr>
        <w:lastRenderedPageBreak/>
        <w:drawing>
          <wp:inline distT="0" distB="0" distL="0" distR="0">
            <wp:extent cx="2171700" cy="2105025"/>
            <wp:effectExtent l="19050" t="0" r="0" b="0"/>
            <wp:docPr id="2" name="Image 1" descr="bismilla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lah3.jpg"/>
                    <pic:cNvPicPr/>
                  </pic:nvPicPr>
                  <pic:blipFill>
                    <a:blip r:embed="rId8" cstate="print"/>
                    <a:stretch>
                      <a:fillRect/>
                    </a:stretch>
                  </pic:blipFill>
                  <pic:spPr>
                    <a:xfrm>
                      <a:off x="0" y="0"/>
                      <a:ext cx="2171700" cy="2105025"/>
                    </a:xfrm>
                    <a:prstGeom prst="rect">
                      <a:avLst/>
                    </a:prstGeom>
                  </pic:spPr>
                </pic:pic>
              </a:graphicData>
            </a:graphic>
          </wp:inline>
        </w:drawing>
      </w:r>
    </w:p>
    <w:p w:rsidR="0036487C" w:rsidRDefault="0036487C" w:rsidP="00DD1DA0">
      <w:pPr>
        <w:pStyle w:val="Sansinterligne"/>
        <w:rPr>
          <w:rFonts w:cs="Traditional Arabic"/>
          <w:b/>
          <w:bCs/>
          <w:color w:val="000000"/>
          <w:szCs w:val="24"/>
          <w:u w:val="single"/>
        </w:rPr>
      </w:pPr>
    </w:p>
    <w:p w:rsidR="0036487C" w:rsidRDefault="0036487C" w:rsidP="00E80936">
      <w:pPr>
        <w:pStyle w:val="Sansinterligne"/>
        <w:jc w:val="both"/>
        <w:rPr>
          <w:rFonts w:cs="Traditional Arabic"/>
          <w:b/>
          <w:bCs/>
          <w:color w:val="000000"/>
          <w:szCs w:val="24"/>
          <w:u w:val="single"/>
        </w:rPr>
      </w:pPr>
    </w:p>
    <w:p w:rsidR="00835AE7" w:rsidRDefault="00DD1DA0" w:rsidP="00E80936">
      <w:pPr>
        <w:pStyle w:val="Sansinterligne"/>
        <w:jc w:val="both"/>
        <w:rPr>
          <w:rFonts w:cs="Traditional Arabic"/>
          <w:b/>
          <w:bCs/>
          <w:color w:val="000000"/>
          <w:szCs w:val="24"/>
          <w:u w:val="single"/>
        </w:rPr>
      </w:pPr>
      <w:r>
        <w:rPr>
          <w:rFonts w:cs="Traditional Arabic"/>
          <w:b/>
          <w:bCs/>
          <w:color w:val="000000"/>
          <w:szCs w:val="24"/>
          <w:u w:val="single"/>
        </w:rPr>
        <w:t xml:space="preserve">Le fondement de l’Islam : </w:t>
      </w:r>
      <w:proofErr w:type="spellStart"/>
      <w:r>
        <w:rPr>
          <w:rFonts w:cs="Traditional Arabic"/>
          <w:b/>
          <w:bCs/>
          <w:color w:val="000000"/>
          <w:szCs w:val="24"/>
          <w:u w:val="single"/>
        </w:rPr>
        <w:t>Asl</w:t>
      </w:r>
      <w:proofErr w:type="spellEnd"/>
      <w:r>
        <w:rPr>
          <w:rFonts w:cs="Traditional Arabic"/>
          <w:b/>
          <w:bCs/>
          <w:color w:val="000000"/>
          <w:szCs w:val="24"/>
          <w:u w:val="single"/>
        </w:rPr>
        <w:t xml:space="preserve"> ad-</w:t>
      </w:r>
      <w:proofErr w:type="spellStart"/>
      <w:r>
        <w:rPr>
          <w:rFonts w:cs="Traditional Arabic"/>
          <w:b/>
          <w:bCs/>
          <w:color w:val="000000"/>
          <w:szCs w:val="24"/>
          <w:u w:val="single"/>
        </w:rPr>
        <w:t>Dîn</w:t>
      </w:r>
      <w:proofErr w:type="spellEnd"/>
    </w:p>
    <w:p w:rsidR="00DD1DA0" w:rsidRDefault="00DD1DA0" w:rsidP="00E80936">
      <w:pPr>
        <w:pStyle w:val="Sansinterligne"/>
        <w:jc w:val="both"/>
        <w:rPr>
          <w:rFonts w:cs="Traditional Arabic"/>
          <w:b/>
          <w:bCs/>
          <w:color w:val="000000"/>
          <w:szCs w:val="24"/>
          <w:u w:val="single"/>
        </w:rPr>
      </w:pPr>
    </w:p>
    <w:p w:rsidR="00DD1DA0" w:rsidRPr="005D6E31" w:rsidRDefault="00DD1DA0" w:rsidP="00E05579">
      <w:pPr>
        <w:pStyle w:val="Sansinterligne"/>
        <w:jc w:val="both"/>
        <w:rPr>
          <w:rFonts w:asciiTheme="majorBidi" w:hAnsiTheme="majorBidi" w:cstheme="majorBidi"/>
          <w:color w:val="000000"/>
          <w:szCs w:val="24"/>
        </w:rPr>
      </w:pPr>
      <w:proofErr w:type="spellStart"/>
      <w:r w:rsidRPr="005D6E31">
        <w:rPr>
          <w:rFonts w:asciiTheme="majorBidi" w:eastAsia="Calibri" w:hAnsiTheme="majorBidi" w:cstheme="majorBidi"/>
          <w:color w:val="000000"/>
          <w:szCs w:val="24"/>
        </w:rPr>
        <w:t>Cheykh</w:t>
      </w:r>
      <w:proofErr w:type="spellEnd"/>
      <w:r w:rsidRPr="005D6E31">
        <w:rPr>
          <w:rFonts w:asciiTheme="majorBidi" w:eastAsia="Calibri" w:hAnsiTheme="majorBidi" w:cstheme="majorBidi"/>
          <w:color w:val="000000"/>
          <w:szCs w:val="24"/>
        </w:rPr>
        <w:t xml:space="preserve"> Al Islâm Ibn </w:t>
      </w:r>
      <w:proofErr w:type="spellStart"/>
      <w:r w:rsidRPr="005D6E31">
        <w:rPr>
          <w:rFonts w:asciiTheme="majorBidi" w:eastAsia="Calibri" w:hAnsiTheme="majorBidi" w:cstheme="majorBidi"/>
          <w:color w:val="000000"/>
          <w:szCs w:val="24"/>
        </w:rPr>
        <w:t>Taymiy</w:t>
      </w:r>
      <w:r w:rsidRPr="005D6E31">
        <w:rPr>
          <w:rFonts w:asciiTheme="majorBidi" w:hAnsiTheme="majorBidi" w:cstheme="majorBidi"/>
          <w:color w:val="000000"/>
          <w:szCs w:val="24"/>
        </w:rPr>
        <w:t>y</w:t>
      </w:r>
      <w:r w:rsidRPr="005D6E31">
        <w:rPr>
          <w:rFonts w:asciiTheme="majorBidi" w:eastAsia="Calibri" w:hAnsiTheme="majorBidi" w:cstheme="majorBidi"/>
          <w:color w:val="000000"/>
          <w:szCs w:val="24"/>
        </w:rPr>
        <w:t>a</w:t>
      </w:r>
      <w:proofErr w:type="spellEnd"/>
      <w:r w:rsidRPr="005D6E31">
        <w:rPr>
          <w:rFonts w:asciiTheme="majorBidi" w:eastAsia="Calibri" w:hAnsiTheme="majorBidi" w:cstheme="majorBidi"/>
          <w:color w:val="000000"/>
          <w:szCs w:val="24"/>
        </w:rPr>
        <w:t xml:space="preserve"> </w:t>
      </w:r>
      <w:r w:rsidR="00EE07FB" w:rsidRPr="00F375EC">
        <w:rPr>
          <w:color w:val="000000"/>
        </w:rPr>
        <w:t>-</w:t>
      </w:r>
      <w:r w:rsidR="00EE07FB" w:rsidRPr="00F375EC">
        <w:rPr>
          <w:i/>
          <w:iCs/>
          <w:color w:val="000000"/>
        </w:rPr>
        <w:t>qu’All</w:t>
      </w:r>
      <w:r w:rsidR="00EE07FB">
        <w:rPr>
          <w:i/>
          <w:iCs/>
          <w:color w:val="000000"/>
        </w:rPr>
        <w:t>â</w:t>
      </w:r>
      <w:r w:rsidR="00EE07FB" w:rsidRPr="00F375EC">
        <w:rPr>
          <w:i/>
          <w:iCs/>
          <w:color w:val="000000"/>
        </w:rPr>
        <w:t>h lui fasse Miséricorde</w:t>
      </w:r>
      <w:r w:rsidR="00EE07FB" w:rsidRPr="00F375EC">
        <w:rPr>
          <w:color w:val="000000"/>
        </w:rPr>
        <w:t>-</w:t>
      </w:r>
      <w:r w:rsidR="00EE07FB">
        <w:rPr>
          <w:color w:val="000000"/>
        </w:rPr>
        <w:t xml:space="preserve"> </w:t>
      </w:r>
      <w:r w:rsidRPr="005D6E31">
        <w:rPr>
          <w:rFonts w:asciiTheme="majorBidi" w:eastAsia="Calibri" w:hAnsiTheme="majorBidi" w:cstheme="majorBidi"/>
          <w:color w:val="000000"/>
          <w:szCs w:val="24"/>
        </w:rPr>
        <w:t>dit :</w:t>
      </w:r>
    </w:p>
    <w:p w:rsidR="00DD1DA0" w:rsidRPr="005D6E31" w:rsidRDefault="00DD1DA0" w:rsidP="00DD1DA0">
      <w:pPr>
        <w:pStyle w:val="Sansinterligne"/>
        <w:jc w:val="both"/>
        <w:rPr>
          <w:rFonts w:asciiTheme="majorBidi" w:eastAsia="Calibri" w:hAnsiTheme="majorBidi" w:cstheme="majorBidi"/>
          <w:color w:val="000000"/>
          <w:szCs w:val="24"/>
        </w:rPr>
      </w:pPr>
    </w:p>
    <w:p w:rsidR="00DD1DA0" w:rsidRPr="005D6E31" w:rsidRDefault="00DD1DA0" w:rsidP="005D6E31">
      <w:pPr>
        <w:pStyle w:val="traditionalarabic2"/>
        <w:ind w:firstLine="0"/>
        <w:jc w:val="left"/>
        <w:rPr>
          <w:rFonts w:asciiTheme="majorBidi" w:hAnsiTheme="majorBidi" w:cstheme="majorBidi"/>
          <w:color w:val="000000"/>
        </w:rPr>
      </w:pPr>
      <w:r w:rsidRPr="005D6E31">
        <w:rPr>
          <w:rFonts w:asciiTheme="majorBidi" w:hAnsiTheme="majorBidi" w:cstheme="majorBidi"/>
          <w:color w:val="000000"/>
          <w:rtl/>
        </w:rPr>
        <w:t xml:space="preserve">فَهَذَا أَصْلٌ عَظِيمٌ عَلَى الْمُسْلِمِ أَنْ </w:t>
      </w:r>
      <w:proofErr w:type="gramStart"/>
      <w:r w:rsidRPr="005D6E31">
        <w:rPr>
          <w:rFonts w:asciiTheme="majorBidi" w:hAnsiTheme="majorBidi" w:cstheme="majorBidi"/>
          <w:color w:val="000000"/>
          <w:rtl/>
        </w:rPr>
        <w:t>يَعْرِفَهُ ؛</w:t>
      </w:r>
      <w:proofErr w:type="gramEnd"/>
      <w:r w:rsidRPr="005D6E31">
        <w:rPr>
          <w:rFonts w:asciiTheme="majorBidi" w:hAnsiTheme="majorBidi" w:cstheme="majorBidi"/>
          <w:color w:val="000000"/>
          <w:rtl/>
        </w:rPr>
        <w:t xml:space="preserve"> فَإِنَّهُ أَصْلُ الْإِسْلَامِ الَّذِي يَتَمَيَّزُ </w:t>
      </w:r>
      <w:proofErr w:type="spellStart"/>
      <w:r w:rsidRPr="005D6E31">
        <w:rPr>
          <w:rFonts w:asciiTheme="majorBidi" w:hAnsiTheme="majorBidi" w:cstheme="majorBidi"/>
          <w:color w:val="000000"/>
          <w:rtl/>
        </w:rPr>
        <w:t>بِهِ</w:t>
      </w:r>
      <w:proofErr w:type="spellEnd"/>
      <w:r w:rsidRPr="005D6E31">
        <w:rPr>
          <w:rFonts w:asciiTheme="majorBidi" w:hAnsiTheme="majorBidi" w:cstheme="majorBidi"/>
          <w:color w:val="000000"/>
          <w:rtl/>
        </w:rPr>
        <w:t xml:space="preserve"> أَصْلُ الْإِيمَانِ مِنْ أَهْلِ الْكُفْرِ وَهُوَ الْإِيمَانُ بالوحدانية وَالرِّسَالَةِ : شَهَادَةِ أَنْ لَا إلَهَ إلَّا اللَّهُ وَأَنَّ مُحَمَّدًا رَسُولُ اللَّهِ .</w:t>
      </w:r>
    </w:p>
    <w:p w:rsidR="00DD1DA0" w:rsidRPr="005D6E31" w:rsidRDefault="00DD1DA0" w:rsidP="00DD1DA0">
      <w:pPr>
        <w:pStyle w:val="Sansinterligne"/>
        <w:ind w:firstLine="360"/>
        <w:jc w:val="both"/>
        <w:rPr>
          <w:rFonts w:asciiTheme="majorBidi" w:hAnsiTheme="majorBidi" w:cstheme="majorBidi"/>
          <w:color w:val="000000"/>
          <w:szCs w:val="24"/>
        </w:rPr>
      </w:pPr>
    </w:p>
    <w:p w:rsidR="005D6E31" w:rsidRDefault="00DD1DA0" w:rsidP="005D6E31">
      <w:pPr>
        <w:pStyle w:val="Sansinterligne"/>
        <w:jc w:val="both"/>
        <w:rPr>
          <w:rFonts w:asciiTheme="majorBidi" w:eastAsia="Calibri" w:hAnsiTheme="majorBidi" w:cstheme="majorBidi"/>
          <w:color w:val="000000"/>
          <w:szCs w:val="24"/>
        </w:rPr>
      </w:pPr>
      <w:r w:rsidRPr="005D6E31">
        <w:rPr>
          <w:rFonts w:asciiTheme="majorBidi" w:eastAsia="Calibri" w:hAnsiTheme="majorBidi" w:cstheme="majorBidi"/>
          <w:color w:val="000000"/>
          <w:szCs w:val="24"/>
        </w:rPr>
        <w:t>« </w:t>
      </w:r>
      <w:r w:rsidRPr="005D6E31">
        <w:rPr>
          <w:rFonts w:asciiTheme="majorBidi" w:eastAsia="Calibri" w:hAnsiTheme="majorBidi" w:cstheme="majorBidi"/>
          <w:b/>
          <w:bCs/>
          <w:color w:val="00B050"/>
          <w:szCs w:val="24"/>
        </w:rPr>
        <w:t xml:space="preserve">Ceci est un principe très important que le musulman se doit de connaître : en effet </w:t>
      </w:r>
      <w:r w:rsidRPr="005D6E31">
        <w:rPr>
          <w:rFonts w:asciiTheme="majorBidi" w:eastAsia="Calibri" w:hAnsiTheme="majorBidi" w:cstheme="majorBidi"/>
          <w:b/>
          <w:bCs/>
          <w:color w:val="00B050"/>
          <w:szCs w:val="24"/>
          <w:u w:val="single"/>
        </w:rPr>
        <w:t>le principe de l’Islam qui permet de faire la différence entre la base de la Foi et les adeptes de la mécréance n’est autre que la Foi en l’Unicité d’Allah et en la prophétie</w:t>
      </w:r>
      <w:r w:rsidRPr="005D6E31">
        <w:rPr>
          <w:rFonts w:asciiTheme="majorBidi" w:eastAsia="Calibri" w:hAnsiTheme="majorBidi" w:cstheme="majorBidi"/>
          <w:b/>
          <w:bCs/>
          <w:color w:val="00B050"/>
          <w:szCs w:val="24"/>
        </w:rPr>
        <w:t xml:space="preserve"> : le témoignage qu’il n’y a de vrai dieu qu’Allah et que </w:t>
      </w:r>
      <w:proofErr w:type="spellStart"/>
      <w:r w:rsidRPr="005D6E31">
        <w:rPr>
          <w:rFonts w:asciiTheme="majorBidi" w:eastAsia="Calibri" w:hAnsiTheme="majorBidi" w:cstheme="majorBidi"/>
          <w:b/>
          <w:bCs/>
          <w:color w:val="00B050"/>
          <w:szCs w:val="24"/>
        </w:rPr>
        <w:t>Mouhammad</w:t>
      </w:r>
      <w:proofErr w:type="spellEnd"/>
      <w:r w:rsidRPr="005D6E31">
        <w:rPr>
          <w:rFonts w:asciiTheme="majorBidi" w:eastAsia="Calibri" w:hAnsiTheme="majorBidi" w:cstheme="majorBidi"/>
          <w:b/>
          <w:bCs/>
          <w:color w:val="00B050"/>
          <w:szCs w:val="24"/>
        </w:rPr>
        <w:t xml:space="preserve"> est le messager d’Allah </w:t>
      </w:r>
      <w:r w:rsidRPr="005D6E31">
        <w:rPr>
          <w:rFonts w:asciiTheme="majorBidi" w:eastAsia="Calibri" w:hAnsiTheme="majorBidi" w:cstheme="majorBidi"/>
          <w:color w:val="000000"/>
          <w:szCs w:val="24"/>
        </w:rPr>
        <w:t xml:space="preserve">» </w:t>
      </w:r>
    </w:p>
    <w:p w:rsidR="005D6E31" w:rsidRDefault="005D6E31" w:rsidP="005D6E31">
      <w:pPr>
        <w:pStyle w:val="Sansinterligne"/>
        <w:jc w:val="both"/>
        <w:rPr>
          <w:rFonts w:asciiTheme="majorBidi" w:eastAsia="Calibri" w:hAnsiTheme="majorBidi" w:cstheme="majorBidi"/>
          <w:color w:val="000000"/>
          <w:szCs w:val="24"/>
        </w:rPr>
      </w:pPr>
    </w:p>
    <w:p w:rsidR="00DD1DA0" w:rsidRPr="005D6E31" w:rsidRDefault="005D6E31" w:rsidP="005D6E31">
      <w:pPr>
        <w:pStyle w:val="Sansinterligne"/>
        <w:jc w:val="both"/>
        <w:rPr>
          <w:rFonts w:asciiTheme="majorBidi" w:eastAsia="Calibri" w:hAnsiTheme="majorBidi" w:cstheme="majorBidi"/>
          <w:color w:val="000000"/>
          <w:szCs w:val="24"/>
        </w:rPr>
      </w:pPr>
      <w:r w:rsidRPr="005D6E31">
        <w:rPr>
          <w:rFonts w:asciiTheme="majorBidi" w:eastAsia="Calibri" w:hAnsiTheme="majorBidi" w:cstheme="majorBidi"/>
          <w:b/>
          <w:bCs/>
          <w:color w:val="000000"/>
          <w:szCs w:val="24"/>
          <w:u w:val="single"/>
        </w:rPr>
        <w:t>Source</w:t>
      </w:r>
      <w:r>
        <w:rPr>
          <w:rFonts w:asciiTheme="majorBidi" w:eastAsia="Calibri" w:hAnsiTheme="majorBidi" w:cstheme="majorBidi"/>
          <w:color w:val="000000"/>
          <w:szCs w:val="24"/>
        </w:rPr>
        <w:t xml:space="preserve"> : </w:t>
      </w:r>
      <w:proofErr w:type="spellStart"/>
      <w:r w:rsidR="00DD1DA0" w:rsidRPr="005D6E31">
        <w:rPr>
          <w:rFonts w:asciiTheme="majorBidi" w:eastAsia="Calibri" w:hAnsiTheme="majorBidi" w:cstheme="majorBidi"/>
          <w:color w:val="000000"/>
          <w:szCs w:val="24"/>
        </w:rPr>
        <w:t>Majmoû</w:t>
      </w:r>
      <w:proofErr w:type="spellEnd"/>
      <w:r>
        <w:rPr>
          <w:rFonts w:asciiTheme="majorBidi" w:eastAsia="Calibri" w:hAnsiTheme="majorBidi" w:cstheme="majorBidi"/>
          <w:color w:val="000000"/>
          <w:szCs w:val="24"/>
        </w:rPr>
        <w:t>‘</w:t>
      </w:r>
      <w:r w:rsidR="00DD1DA0" w:rsidRPr="005D6E31">
        <w:rPr>
          <w:rFonts w:asciiTheme="majorBidi" w:eastAsia="Calibri" w:hAnsiTheme="majorBidi" w:cstheme="majorBidi"/>
          <w:color w:val="000000"/>
          <w:szCs w:val="24"/>
        </w:rPr>
        <w:t xml:space="preserve"> Al </w:t>
      </w:r>
      <w:proofErr w:type="spellStart"/>
      <w:r w:rsidR="00DD1DA0" w:rsidRPr="005D6E31">
        <w:rPr>
          <w:rFonts w:asciiTheme="majorBidi" w:eastAsia="Calibri" w:hAnsiTheme="majorBidi" w:cstheme="majorBidi"/>
          <w:color w:val="000000"/>
          <w:szCs w:val="24"/>
        </w:rPr>
        <w:t>Fatâwâ</w:t>
      </w:r>
      <w:proofErr w:type="spellEnd"/>
      <w:r>
        <w:rPr>
          <w:rFonts w:asciiTheme="majorBidi" w:eastAsia="Calibri" w:hAnsiTheme="majorBidi" w:cstheme="majorBidi"/>
          <w:color w:val="000000"/>
          <w:szCs w:val="24"/>
        </w:rPr>
        <w:t>, tome</w:t>
      </w:r>
      <w:r w:rsidR="00DD1DA0" w:rsidRPr="005D6E31">
        <w:rPr>
          <w:rFonts w:asciiTheme="majorBidi" w:eastAsia="Calibri" w:hAnsiTheme="majorBidi" w:cstheme="majorBidi"/>
          <w:color w:val="000000"/>
          <w:szCs w:val="24"/>
        </w:rPr>
        <w:t xml:space="preserve"> 3</w:t>
      </w:r>
      <w:r>
        <w:rPr>
          <w:rFonts w:asciiTheme="majorBidi" w:eastAsia="Calibri" w:hAnsiTheme="majorBidi" w:cstheme="majorBidi"/>
          <w:color w:val="000000"/>
          <w:szCs w:val="24"/>
        </w:rPr>
        <w:t xml:space="preserve">, page </w:t>
      </w:r>
      <w:r w:rsidR="00DD1DA0" w:rsidRPr="005D6E31">
        <w:rPr>
          <w:rFonts w:asciiTheme="majorBidi" w:eastAsia="Calibri" w:hAnsiTheme="majorBidi" w:cstheme="majorBidi"/>
          <w:color w:val="000000"/>
          <w:szCs w:val="24"/>
        </w:rPr>
        <w:t>104</w:t>
      </w:r>
      <w:r>
        <w:rPr>
          <w:rFonts w:asciiTheme="majorBidi" w:eastAsia="Calibri" w:hAnsiTheme="majorBidi" w:cstheme="majorBidi"/>
          <w:color w:val="000000"/>
          <w:szCs w:val="24"/>
        </w:rPr>
        <w:t>.</w:t>
      </w:r>
    </w:p>
    <w:p w:rsidR="00DD1DA0" w:rsidRDefault="00DD1DA0" w:rsidP="00E80936">
      <w:pPr>
        <w:pStyle w:val="Sansinterligne"/>
        <w:jc w:val="both"/>
        <w:rPr>
          <w:rFonts w:cs="Traditional Arabic"/>
          <w:b/>
          <w:bCs/>
          <w:color w:val="000000"/>
          <w:szCs w:val="24"/>
          <w:u w:val="single"/>
        </w:rPr>
      </w:pPr>
    </w:p>
    <w:p w:rsidR="005D6E31" w:rsidRPr="005D6E31" w:rsidRDefault="00DD63DA" w:rsidP="005D6E31">
      <w:pPr>
        <w:pStyle w:val="Sansinterligne"/>
        <w:jc w:val="both"/>
        <w:rPr>
          <w:rFonts w:asciiTheme="majorBidi" w:hAnsiTheme="majorBidi" w:cstheme="majorBidi"/>
        </w:rPr>
      </w:pPr>
      <w:r w:rsidRPr="00DD63DA">
        <w:rPr>
          <w:rFonts w:asciiTheme="majorBidi" w:hAnsiTheme="majorBidi" w:cstheme="majorBidi"/>
        </w:rPr>
        <w:pict>
          <v:rect id="_x0000_i1025" style="width:0;height:1.5pt" o:hralign="center" o:hrstd="t" o:hr="t" fillcolor="#a0a0a0" stroked="f"/>
        </w:pict>
      </w:r>
    </w:p>
    <w:p w:rsidR="00DD1DA0" w:rsidRDefault="00DD1DA0" w:rsidP="00E80936">
      <w:pPr>
        <w:pStyle w:val="Sansinterligne"/>
        <w:jc w:val="both"/>
        <w:rPr>
          <w:rFonts w:cs="Traditional Arabic"/>
          <w:b/>
          <w:bCs/>
          <w:color w:val="000000"/>
          <w:szCs w:val="24"/>
          <w:u w:val="single"/>
        </w:rPr>
      </w:pPr>
    </w:p>
    <w:p w:rsidR="003348A1" w:rsidRPr="003348A1" w:rsidRDefault="003348A1" w:rsidP="00F148BD">
      <w:pPr>
        <w:pStyle w:val="Sansinterligne"/>
        <w:jc w:val="both"/>
        <w:rPr>
          <w:rFonts w:asciiTheme="majorBidi" w:hAnsiTheme="majorBidi" w:cstheme="majorBidi"/>
          <w:b/>
          <w:bCs/>
          <w:color w:val="000000"/>
          <w:szCs w:val="24"/>
          <w:u w:val="single"/>
        </w:rPr>
      </w:pPr>
      <w:r w:rsidRPr="003348A1">
        <w:rPr>
          <w:rFonts w:asciiTheme="majorBidi" w:hAnsiTheme="majorBidi" w:cstheme="majorBidi"/>
          <w:b/>
          <w:bCs/>
          <w:color w:val="000000"/>
          <w:szCs w:val="24"/>
          <w:u w:val="single"/>
        </w:rPr>
        <w:t xml:space="preserve">L’innovation : Al </w:t>
      </w:r>
      <w:proofErr w:type="spellStart"/>
      <w:r w:rsidRPr="003348A1">
        <w:rPr>
          <w:rFonts w:asciiTheme="majorBidi" w:hAnsiTheme="majorBidi" w:cstheme="majorBidi"/>
          <w:b/>
          <w:bCs/>
          <w:color w:val="000000"/>
          <w:szCs w:val="24"/>
          <w:u w:val="single"/>
        </w:rPr>
        <w:t>Bid‘</w:t>
      </w:r>
      <w:r w:rsidR="00F148BD">
        <w:rPr>
          <w:rFonts w:asciiTheme="majorBidi" w:hAnsiTheme="majorBidi" w:cstheme="majorBidi"/>
          <w:b/>
          <w:bCs/>
          <w:color w:val="000000"/>
          <w:szCs w:val="24"/>
          <w:u w:val="single"/>
        </w:rPr>
        <w:t>â</w:t>
      </w:r>
      <w:proofErr w:type="spellEnd"/>
    </w:p>
    <w:p w:rsidR="003348A1" w:rsidRPr="003348A1" w:rsidRDefault="003348A1" w:rsidP="003348A1">
      <w:pPr>
        <w:pStyle w:val="Sansinterligne"/>
        <w:jc w:val="both"/>
        <w:rPr>
          <w:rFonts w:asciiTheme="majorBidi" w:hAnsiTheme="majorBidi" w:cstheme="majorBidi"/>
          <w:b/>
          <w:bCs/>
          <w:color w:val="000000"/>
          <w:szCs w:val="24"/>
          <w:u w:val="single"/>
        </w:rPr>
      </w:pPr>
    </w:p>
    <w:p w:rsidR="003348A1" w:rsidRPr="003348A1" w:rsidRDefault="003348A1" w:rsidP="003348A1">
      <w:pPr>
        <w:pStyle w:val="Sansinterligne"/>
        <w:rPr>
          <w:rFonts w:asciiTheme="majorBidi" w:hAnsiTheme="majorBidi" w:cstheme="majorBidi"/>
        </w:rPr>
      </w:pPr>
      <w:r w:rsidRPr="003348A1">
        <w:rPr>
          <w:rFonts w:asciiTheme="majorBidi" w:hAnsiTheme="majorBidi" w:cstheme="majorBidi"/>
        </w:rPr>
        <w:t>L’</w:t>
      </w:r>
      <w:r>
        <w:rPr>
          <w:rFonts w:asciiTheme="majorBidi" w:hAnsiTheme="majorBidi" w:cstheme="majorBidi"/>
        </w:rPr>
        <w:t>I</w:t>
      </w:r>
      <w:r w:rsidRPr="003348A1">
        <w:rPr>
          <w:rFonts w:asciiTheme="majorBidi" w:hAnsiTheme="majorBidi" w:cstheme="majorBidi"/>
        </w:rPr>
        <w:t>m</w:t>
      </w:r>
      <w:r>
        <w:rPr>
          <w:rFonts w:asciiTheme="majorBidi" w:hAnsiTheme="majorBidi" w:cstheme="majorBidi"/>
        </w:rPr>
        <w:t>â</w:t>
      </w:r>
      <w:r w:rsidRPr="003348A1">
        <w:rPr>
          <w:rFonts w:asciiTheme="majorBidi" w:hAnsiTheme="majorBidi" w:cstheme="majorBidi"/>
        </w:rPr>
        <w:t xml:space="preserve">m </w:t>
      </w:r>
      <w:proofErr w:type="spellStart"/>
      <w:r w:rsidRPr="003348A1">
        <w:rPr>
          <w:rFonts w:asciiTheme="majorBidi" w:hAnsiTheme="majorBidi" w:cstheme="majorBidi"/>
        </w:rPr>
        <w:t>Châtibî</w:t>
      </w:r>
      <w:proofErr w:type="spellEnd"/>
      <w:r w:rsidRPr="003348A1">
        <w:rPr>
          <w:rFonts w:asciiTheme="majorBidi" w:hAnsiTheme="majorBidi" w:cstheme="majorBidi"/>
        </w:rPr>
        <w:t xml:space="preserve"> </w:t>
      </w:r>
      <w:r w:rsidRPr="00F375EC">
        <w:rPr>
          <w:color w:val="000000"/>
        </w:rPr>
        <w:t>-</w:t>
      </w:r>
      <w:r w:rsidRPr="00F375EC">
        <w:rPr>
          <w:i/>
          <w:iCs/>
          <w:color w:val="000000"/>
        </w:rPr>
        <w:t>qu’All</w:t>
      </w:r>
      <w:r>
        <w:rPr>
          <w:i/>
          <w:iCs/>
          <w:color w:val="000000"/>
        </w:rPr>
        <w:t>â</w:t>
      </w:r>
      <w:r w:rsidRPr="00F375EC">
        <w:rPr>
          <w:i/>
          <w:iCs/>
          <w:color w:val="000000"/>
        </w:rPr>
        <w:t>h lui fasse Miséricorde</w:t>
      </w:r>
      <w:r w:rsidRPr="00F375EC">
        <w:rPr>
          <w:color w:val="000000"/>
        </w:rPr>
        <w:t>-</w:t>
      </w:r>
      <w:r>
        <w:rPr>
          <w:color w:val="000000"/>
        </w:rPr>
        <w:t xml:space="preserve"> </w:t>
      </w:r>
      <w:r w:rsidRPr="003348A1">
        <w:rPr>
          <w:rFonts w:asciiTheme="majorBidi" w:hAnsiTheme="majorBidi" w:cstheme="majorBidi"/>
        </w:rPr>
        <w:t>nous dit :</w:t>
      </w:r>
    </w:p>
    <w:p w:rsidR="003348A1" w:rsidRPr="003348A1" w:rsidRDefault="003348A1" w:rsidP="003348A1">
      <w:pPr>
        <w:pStyle w:val="Sansinterligne"/>
        <w:rPr>
          <w:rFonts w:asciiTheme="majorBidi" w:hAnsiTheme="majorBidi" w:cstheme="majorBidi"/>
        </w:rPr>
      </w:pPr>
    </w:p>
    <w:p w:rsidR="003348A1" w:rsidRPr="003348A1" w:rsidRDefault="003348A1" w:rsidP="003348A1">
      <w:pPr>
        <w:pStyle w:val="Sansinterligne"/>
        <w:bidi/>
        <w:rPr>
          <w:rFonts w:asciiTheme="majorBidi" w:hAnsiTheme="majorBidi" w:cstheme="majorBidi"/>
          <w:sz w:val="32"/>
          <w:szCs w:val="32"/>
        </w:rPr>
      </w:pPr>
      <w:r w:rsidRPr="003348A1">
        <w:rPr>
          <w:rFonts w:asciiTheme="majorBidi" w:hAnsiTheme="majorBidi" w:cstheme="majorBidi"/>
          <w:sz w:val="32"/>
          <w:szCs w:val="32"/>
          <w:rtl/>
        </w:rPr>
        <w:t>فالبدعة إذن عبارة عن طريقة في الدين مخترعة تضاهي الشرعية يقصد بالسلوك عليها المبالغة في التعبد لله سبحانه</w:t>
      </w:r>
    </w:p>
    <w:p w:rsidR="003348A1" w:rsidRPr="003348A1" w:rsidRDefault="003348A1" w:rsidP="003348A1">
      <w:pPr>
        <w:pStyle w:val="Sansinterligne"/>
        <w:rPr>
          <w:rFonts w:asciiTheme="majorBidi" w:hAnsiTheme="majorBidi" w:cstheme="majorBidi"/>
        </w:rPr>
      </w:pPr>
    </w:p>
    <w:p w:rsidR="003348A1" w:rsidRPr="003348A1" w:rsidRDefault="003348A1" w:rsidP="003348A1">
      <w:pPr>
        <w:pStyle w:val="Sansinterligne"/>
        <w:rPr>
          <w:rFonts w:asciiTheme="majorBidi" w:hAnsiTheme="majorBidi" w:cstheme="majorBidi"/>
        </w:rPr>
      </w:pPr>
      <w:r w:rsidRPr="003348A1">
        <w:rPr>
          <w:rFonts w:asciiTheme="majorBidi" w:hAnsiTheme="majorBidi" w:cstheme="majorBidi"/>
        </w:rPr>
        <w:t>« </w:t>
      </w:r>
      <w:r w:rsidRPr="003348A1">
        <w:rPr>
          <w:rFonts w:asciiTheme="majorBidi" w:hAnsiTheme="majorBidi" w:cstheme="majorBidi"/>
          <w:b/>
          <w:bCs/>
          <w:color w:val="00B050"/>
        </w:rPr>
        <w:t xml:space="preserve">L’hérésie est donc une expression désignant une voie religieuse inventée, imitant la loi islamique, dont l’objectif est d’adorer Allah </w:t>
      </w:r>
      <w:proofErr w:type="spellStart"/>
      <w:r w:rsidRPr="003348A1">
        <w:rPr>
          <w:rFonts w:asciiTheme="majorBidi" w:hAnsiTheme="majorBidi" w:cstheme="majorBidi"/>
          <w:b/>
          <w:bCs/>
          <w:color w:val="00B050"/>
        </w:rPr>
        <w:t>soubhânah</w:t>
      </w:r>
      <w:proofErr w:type="spellEnd"/>
      <w:r w:rsidRPr="003348A1">
        <w:rPr>
          <w:rFonts w:asciiTheme="majorBidi" w:hAnsiTheme="majorBidi" w:cstheme="majorBidi"/>
          <w:b/>
          <w:bCs/>
          <w:color w:val="00B050"/>
        </w:rPr>
        <w:t>.</w:t>
      </w:r>
      <w:r w:rsidRPr="003348A1">
        <w:rPr>
          <w:rFonts w:asciiTheme="majorBidi" w:hAnsiTheme="majorBidi" w:cstheme="majorBidi"/>
        </w:rPr>
        <w:t> »</w:t>
      </w:r>
    </w:p>
    <w:p w:rsidR="003348A1" w:rsidRPr="003348A1" w:rsidRDefault="003348A1" w:rsidP="003348A1">
      <w:pPr>
        <w:pStyle w:val="Sansinterligne"/>
        <w:jc w:val="both"/>
        <w:rPr>
          <w:rFonts w:asciiTheme="majorBidi" w:hAnsiTheme="majorBidi" w:cstheme="majorBidi"/>
          <w:b/>
          <w:bCs/>
          <w:color w:val="000000"/>
          <w:szCs w:val="24"/>
          <w:u w:val="single"/>
          <w:lang w:val="fr-BE"/>
        </w:rPr>
      </w:pPr>
    </w:p>
    <w:p w:rsidR="003348A1" w:rsidRPr="003348A1" w:rsidRDefault="003348A1" w:rsidP="003348A1">
      <w:pPr>
        <w:pStyle w:val="Sansinterligne"/>
        <w:jc w:val="both"/>
        <w:rPr>
          <w:rFonts w:asciiTheme="majorBidi" w:hAnsiTheme="majorBidi" w:cstheme="majorBidi"/>
          <w:b/>
          <w:bCs/>
          <w:color w:val="000000"/>
          <w:szCs w:val="24"/>
          <w:u w:val="single"/>
        </w:rPr>
      </w:pPr>
      <w:r w:rsidRPr="003348A1">
        <w:rPr>
          <w:rFonts w:asciiTheme="majorBidi" w:hAnsiTheme="majorBidi" w:cstheme="majorBidi"/>
          <w:b/>
          <w:bCs/>
          <w:u w:val="single"/>
        </w:rPr>
        <w:t>Source</w:t>
      </w:r>
      <w:r w:rsidRPr="003348A1">
        <w:rPr>
          <w:rFonts w:asciiTheme="majorBidi" w:hAnsiTheme="majorBidi" w:cstheme="majorBidi"/>
        </w:rPr>
        <w:t xml:space="preserve"> : </w:t>
      </w:r>
      <w:proofErr w:type="spellStart"/>
      <w:r w:rsidRPr="003348A1">
        <w:rPr>
          <w:rFonts w:asciiTheme="majorBidi" w:hAnsiTheme="majorBidi" w:cstheme="majorBidi"/>
        </w:rPr>
        <w:t>Al-I‘tisâm</w:t>
      </w:r>
      <w:proofErr w:type="spellEnd"/>
    </w:p>
    <w:p w:rsidR="003348A1" w:rsidRDefault="003348A1" w:rsidP="003348A1">
      <w:pPr>
        <w:pStyle w:val="Sansinterligne"/>
        <w:jc w:val="both"/>
        <w:rPr>
          <w:rFonts w:asciiTheme="majorBidi" w:hAnsiTheme="majorBidi" w:cstheme="majorBidi"/>
          <w:b/>
          <w:bCs/>
          <w:color w:val="000000"/>
          <w:szCs w:val="24"/>
          <w:u w:val="single"/>
        </w:rPr>
      </w:pPr>
    </w:p>
    <w:p w:rsidR="00DD1DA0" w:rsidRPr="00DD1DA0" w:rsidRDefault="00DD63DA" w:rsidP="00DD1DA0">
      <w:pPr>
        <w:pStyle w:val="Sansinterligne"/>
        <w:jc w:val="both"/>
        <w:rPr>
          <w:rFonts w:asciiTheme="majorBidi" w:hAnsiTheme="majorBidi" w:cstheme="majorBidi"/>
        </w:rPr>
      </w:pPr>
      <w:r w:rsidRPr="00DD63DA">
        <w:rPr>
          <w:rFonts w:asciiTheme="majorBidi" w:hAnsiTheme="majorBidi" w:cstheme="majorBidi"/>
        </w:rPr>
        <w:pict>
          <v:rect id="_x0000_i1026" style="width:0;height:1.5pt" o:hralign="center" o:hrstd="t" o:hr="t" fillcolor="#a0a0a0" stroked="f"/>
        </w:pict>
      </w:r>
    </w:p>
    <w:p w:rsidR="003348A1" w:rsidRDefault="003348A1" w:rsidP="003348A1">
      <w:pPr>
        <w:pStyle w:val="Sansinterligne"/>
        <w:jc w:val="both"/>
        <w:rPr>
          <w:rFonts w:asciiTheme="majorBidi" w:hAnsiTheme="majorBidi" w:cstheme="majorBidi"/>
          <w:b/>
          <w:bCs/>
          <w:color w:val="000000"/>
          <w:szCs w:val="24"/>
          <w:u w:val="single"/>
          <w:lang w:val="fr-BE"/>
        </w:rPr>
      </w:pPr>
    </w:p>
    <w:p w:rsidR="003348A1" w:rsidRPr="008018D9" w:rsidRDefault="003348A1" w:rsidP="003348A1">
      <w:pPr>
        <w:pStyle w:val="Sansinterligne"/>
        <w:jc w:val="both"/>
        <w:rPr>
          <w:rFonts w:asciiTheme="majorBidi" w:hAnsiTheme="majorBidi" w:cstheme="majorBidi"/>
          <w:b/>
          <w:bCs/>
          <w:color w:val="000000"/>
          <w:szCs w:val="24"/>
          <w:u w:val="single"/>
        </w:rPr>
      </w:pPr>
      <w:r w:rsidRPr="008018D9">
        <w:rPr>
          <w:rFonts w:asciiTheme="majorBidi" w:hAnsiTheme="majorBidi" w:cstheme="majorBidi"/>
          <w:b/>
          <w:bCs/>
          <w:color w:val="000000"/>
          <w:szCs w:val="24"/>
          <w:u w:val="single"/>
          <w:lang w:val="fr-BE"/>
        </w:rPr>
        <w:t xml:space="preserve">Loi, législation : </w:t>
      </w:r>
      <w:r>
        <w:rPr>
          <w:rFonts w:asciiTheme="majorBidi" w:hAnsiTheme="majorBidi" w:cstheme="majorBidi"/>
          <w:b/>
          <w:bCs/>
          <w:color w:val="000000"/>
          <w:szCs w:val="24"/>
          <w:u w:val="single"/>
          <w:lang w:val="fr-BE"/>
        </w:rPr>
        <w:t xml:space="preserve">Al </w:t>
      </w:r>
      <w:proofErr w:type="spellStart"/>
      <w:r w:rsidRPr="008018D9">
        <w:rPr>
          <w:rFonts w:asciiTheme="majorBidi" w:hAnsiTheme="majorBidi" w:cstheme="majorBidi"/>
          <w:b/>
          <w:bCs/>
          <w:color w:val="000000"/>
          <w:szCs w:val="24"/>
          <w:u w:val="single"/>
          <w:lang w:val="fr-BE"/>
        </w:rPr>
        <w:t>Charî‘a</w:t>
      </w:r>
      <w:proofErr w:type="spellEnd"/>
    </w:p>
    <w:p w:rsidR="003348A1" w:rsidRPr="008018D9" w:rsidRDefault="003348A1" w:rsidP="003348A1">
      <w:pPr>
        <w:pStyle w:val="Sansinterligne"/>
        <w:jc w:val="both"/>
        <w:rPr>
          <w:rFonts w:asciiTheme="majorBidi" w:hAnsiTheme="majorBidi" w:cstheme="majorBidi"/>
          <w:b/>
          <w:bCs/>
          <w:color w:val="000000"/>
          <w:szCs w:val="24"/>
          <w:u w:val="single"/>
        </w:rPr>
      </w:pPr>
    </w:p>
    <w:p w:rsidR="003348A1" w:rsidRDefault="003348A1" w:rsidP="003348A1">
      <w:pPr>
        <w:pStyle w:val="Sansinterligne"/>
        <w:jc w:val="both"/>
        <w:rPr>
          <w:rFonts w:asciiTheme="majorBidi" w:hAnsiTheme="majorBidi" w:cstheme="majorBidi"/>
          <w:color w:val="000000"/>
          <w:szCs w:val="24"/>
          <w:lang w:eastAsia="fr-FR"/>
        </w:rPr>
      </w:pPr>
      <w:r w:rsidRPr="008018D9">
        <w:rPr>
          <w:rFonts w:asciiTheme="majorBidi" w:hAnsiTheme="majorBidi" w:cstheme="majorBidi"/>
          <w:color w:val="000000"/>
          <w:szCs w:val="24"/>
          <w:lang w:eastAsia="fr-FR"/>
        </w:rPr>
        <w:t xml:space="preserve">Allah </w:t>
      </w:r>
      <w:r w:rsidR="00F148BD" w:rsidRPr="00001BEE">
        <w:rPr>
          <w:rFonts w:asciiTheme="majorBidi" w:hAnsiTheme="majorBidi" w:cstheme="majorBidi"/>
        </w:rPr>
        <w:t>-</w:t>
      </w:r>
      <w:proofErr w:type="spellStart"/>
      <w:r w:rsidR="00F148BD" w:rsidRPr="00001BEE">
        <w:rPr>
          <w:rFonts w:asciiTheme="majorBidi" w:hAnsiTheme="majorBidi" w:cstheme="majorBidi"/>
          <w:i/>
          <w:iCs/>
        </w:rPr>
        <w:t>Sub</w:t>
      </w:r>
      <w:r w:rsidR="00F148BD" w:rsidRPr="00127BA9">
        <w:rPr>
          <w:rFonts w:asciiTheme="majorBidi" w:hAnsiTheme="majorBidi" w:cstheme="majorBidi"/>
          <w:i/>
          <w:iCs/>
          <w:u w:val="single"/>
        </w:rPr>
        <w:t>h</w:t>
      </w:r>
      <w:r w:rsidR="00F148BD" w:rsidRPr="00001BEE">
        <w:rPr>
          <w:rFonts w:asciiTheme="majorBidi" w:hAnsiTheme="majorBidi" w:cstheme="majorBidi"/>
          <w:i/>
          <w:iCs/>
        </w:rPr>
        <w:t>ânahu</w:t>
      </w:r>
      <w:proofErr w:type="spellEnd"/>
      <w:r w:rsidR="00F148BD" w:rsidRPr="00001BEE">
        <w:rPr>
          <w:rFonts w:asciiTheme="majorBidi" w:hAnsiTheme="majorBidi" w:cstheme="majorBidi"/>
          <w:i/>
          <w:iCs/>
        </w:rPr>
        <w:t xml:space="preserve"> </w:t>
      </w:r>
      <w:proofErr w:type="spellStart"/>
      <w:r w:rsidR="00F148BD" w:rsidRPr="00001BEE">
        <w:rPr>
          <w:rFonts w:asciiTheme="majorBidi" w:hAnsiTheme="majorBidi" w:cstheme="majorBidi"/>
          <w:i/>
          <w:iCs/>
        </w:rPr>
        <w:t>wa</w:t>
      </w:r>
      <w:proofErr w:type="spellEnd"/>
      <w:r w:rsidR="00F148BD" w:rsidRPr="00001BEE">
        <w:rPr>
          <w:rFonts w:asciiTheme="majorBidi" w:hAnsiTheme="majorBidi" w:cstheme="majorBidi"/>
          <w:i/>
          <w:iCs/>
        </w:rPr>
        <w:t xml:space="preserve"> </w:t>
      </w:r>
      <w:proofErr w:type="spellStart"/>
      <w:r w:rsidR="00F148BD" w:rsidRPr="00001BEE">
        <w:rPr>
          <w:i/>
          <w:iCs/>
        </w:rPr>
        <w:t>ta‘âlâ</w:t>
      </w:r>
      <w:proofErr w:type="spellEnd"/>
      <w:r w:rsidR="00F148BD" w:rsidRPr="00001BEE">
        <w:t>-</w:t>
      </w:r>
      <w:r w:rsidR="00F148BD">
        <w:t xml:space="preserve"> </w:t>
      </w:r>
      <w:r w:rsidRPr="008018D9">
        <w:rPr>
          <w:rFonts w:asciiTheme="majorBidi" w:hAnsiTheme="majorBidi" w:cstheme="majorBidi"/>
          <w:color w:val="000000"/>
          <w:szCs w:val="24"/>
          <w:lang w:eastAsia="fr-FR"/>
        </w:rPr>
        <w:t xml:space="preserve">a dit : </w:t>
      </w:r>
    </w:p>
    <w:p w:rsidR="003348A1" w:rsidRDefault="003348A1" w:rsidP="003348A1">
      <w:pPr>
        <w:pStyle w:val="Sansinterligne"/>
        <w:jc w:val="both"/>
        <w:rPr>
          <w:rFonts w:asciiTheme="majorBidi" w:hAnsiTheme="majorBidi" w:cstheme="majorBidi"/>
          <w:color w:val="000000"/>
          <w:szCs w:val="24"/>
          <w:lang w:eastAsia="fr-FR"/>
        </w:rPr>
      </w:pPr>
    </w:p>
    <w:p w:rsidR="003348A1" w:rsidRDefault="003348A1" w:rsidP="003348A1">
      <w:pPr>
        <w:pStyle w:val="Sansinterligne"/>
        <w:jc w:val="center"/>
        <w:rPr>
          <w:rFonts w:asciiTheme="majorBidi" w:hAnsiTheme="majorBidi" w:cstheme="majorBidi"/>
          <w:color w:val="000000"/>
          <w:szCs w:val="24"/>
          <w:lang w:eastAsia="fr-FR"/>
        </w:rPr>
      </w:pPr>
      <w:r w:rsidRPr="008018D9">
        <w:rPr>
          <w:rFonts w:asciiTheme="majorBidi" w:hAnsiTheme="majorBidi" w:cstheme="majorBidi"/>
          <w:color w:val="000000"/>
          <w:szCs w:val="24"/>
          <w:lang w:eastAsia="fr-FR"/>
        </w:rPr>
        <w:t>« </w:t>
      </w:r>
      <w:r w:rsidRPr="00C96BFC">
        <w:rPr>
          <w:rFonts w:asciiTheme="majorBidi" w:hAnsiTheme="majorBidi" w:cstheme="majorBidi"/>
          <w:b/>
          <w:bCs/>
          <w:color w:val="FF0000"/>
          <w:szCs w:val="24"/>
          <w:lang w:eastAsia="fr-FR"/>
        </w:rPr>
        <w:t xml:space="preserve">Puis Nous t'avons mis sur la </w:t>
      </w:r>
      <w:proofErr w:type="spellStart"/>
      <w:r w:rsidRPr="00F148BD">
        <w:rPr>
          <w:rFonts w:asciiTheme="majorBidi" w:hAnsiTheme="majorBidi" w:cstheme="majorBidi"/>
          <w:b/>
          <w:bCs/>
          <w:color w:val="FF0000"/>
          <w:szCs w:val="24"/>
          <w:u w:val="single"/>
          <w:lang w:eastAsia="fr-FR"/>
        </w:rPr>
        <w:t>Charî‘a</w:t>
      </w:r>
      <w:proofErr w:type="spellEnd"/>
      <w:r w:rsidRPr="00C96BFC">
        <w:rPr>
          <w:rFonts w:asciiTheme="majorBidi" w:hAnsiTheme="majorBidi" w:cstheme="majorBidi"/>
          <w:b/>
          <w:bCs/>
          <w:color w:val="FF0000"/>
          <w:szCs w:val="24"/>
          <w:lang w:eastAsia="fr-FR"/>
        </w:rPr>
        <w:t xml:space="preserve"> de l'Ordre. Suis-la donc et ne suis pas les passions de ceux qui ne savent pas.</w:t>
      </w:r>
      <w:r w:rsidRPr="008018D9">
        <w:rPr>
          <w:rFonts w:asciiTheme="majorBidi" w:hAnsiTheme="majorBidi" w:cstheme="majorBidi"/>
          <w:color w:val="000000"/>
          <w:szCs w:val="24"/>
          <w:lang w:eastAsia="fr-FR"/>
        </w:rPr>
        <w:t> »</w:t>
      </w:r>
    </w:p>
    <w:p w:rsidR="003348A1" w:rsidRPr="008018D9" w:rsidRDefault="003348A1" w:rsidP="003348A1">
      <w:pPr>
        <w:pStyle w:val="Sansinterligne"/>
        <w:jc w:val="center"/>
        <w:rPr>
          <w:rFonts w:asciiTheme="majorBidi" w:hAnsiTheme="majorBidi" w:cstheme="majorBidi"/>
          <w:color w:val="000000"/>
          <w:szCs w:val="24"/>
          <w:lang w:eastAsia="fr-FR"/>
        </w:rPr>
      </w:pPr>
      <w:r>
        <w:rPr>
          <w:rFonts w:asciiTheme="majorBidi" w:hAnsiTheme="majorBidi" w:cstheme="majorBidi"/>
          <w:color w:val="000000"/>
          <w:szCs w:val="24"/>
          <w:lang w:eastAsia="fr-FR"/>
        </w:rPr>
        <w:t>[</w:t>
      </w:r>
      <w:r w:rsidRPr="008018D9">
        <w:rPr>
          <w:rFonts w:asciiTheme="majorBidi" w:hAnsiTheme="majorBidi" w:cstheme="majorBidi"/>
          <w:color w:val="000000"/>
          <w:szCs w:val="24"/>
          <w:lang w:eastAsia="fr-FR"/>
        </w:rPr>
        <w:t>Sourate 45</w:t>
      </w:r>
      <w:r>
        <w:rPr>
          <w:rFonts w:asciiTheme="majorBidi" w:hAnsiTheme="majorBidi" w:cstheme="majorBidi"/>
          <w:color w:val="000000"/>
          <w:szCs w:val="24"/>
          <w:lang w:eastAsia="fr-FR"/>
        </w:rPr>
        <w:t>,</w:t>
      </w:r>
      <w:r w:rsidRPr="008018D9">
        <w:rPr>
          <w:rFonts w:asciiTheme="majorBidi" w:hAnsiTheme="majorBidi" w:cstheme="majorBidi"/>
          <w:color w:val="000000"/>
          <w:szCs w:val="24"/>
          <w:lang w:eastAsia="fr-FR"/>
        </w:rPr>
        <w:t xml:space="preserve"> verset 18</w:t>
      </w:r>
      <w:r>
        <w:rPr>
          <w:rFonts w:asciiTheme="majorBidi" w:hAnsiTheme="majorBidi" w:cstheme="majorBidi"/>
          <w:color w:val="000000"/>
          <w:szCs w:val="24"/>
          <w:lang w:eastAsia="fr-FR"/>
        </w:rPr>
        <w:t>]</w:t>
      </w:r>
    </w:p>
    <w:p w:rsidR="003348A1" w:rsidRPr="008018D9" w:rsidRDefault="003348A1" w:rsidP="003348A1">
      <w:pPr>
        <w:pStyle w:val="Sansinterligne"/>
        <w:jc w:val="both"/>
        <w:rPr>
          <w:rFonts w:asciiTheme="majorBidi" w:hAnsiTheme="majorBidi" w:cstheme="majorBidi"/>
          <w:color w:val="000000"/>
          <w:szCs w:val="24"/>
          <w:lang w:eastAsia="fr-FR"/>
        </w:rPr>
      </w:pPr>
    </w:p>
    <w:p w:rsidR="003348A1" w:rsidRDefault="003348A1" w:rsidP="003348A1">
      <w:pPr>
        <w:pStyle w:val="Sansinterligne"/>
        <w:rPr>
          <w:rFonts w:asciiTheme="majorBidi" w:hAnsiTheme="majorBidi" w:cstheme="majorBidi"/>
          <w:color w:val="000000"/>
          <w:szCs w:val="24"/>
          <w:lang w:eastAsia="fr-FR"/>
        </w:rPr>
      </w:pPr>
      <w:r>
        <w:rPr>
          <w:rFonts w:asciiTheme="majorBidi" w:hAnsiTheme="majorBidi" w:cstheme="majorBidi"/>
          <w:color w:val="000000"/>
          <w:szCs w:val="24"/>
          <w:lang w:eastAsia="fr-FR"/>
        </w:rPr>
        <w:t xml:space="preserve">L’Imâm </w:t>
      </w:r>
      <w:r w:rsidRPr="008018D9">
        <w:rPr>
          <w:rFonts w:asciiTheme="majorBidi" w:hAnsiTheme="majorBidi" w:cstheme="majorBidi"/>
          <w:color w:val="000000"/>
          <w:szCs w:val="24"/>
          <w:lang w:eastAsia="fr-FR"/>
        </w:rPr>
        <w:t xml:space="preserve">Ibn </w:t>
      </w:r>
      <w:proofErr w:type="spellStart"/>
      <w:r w:rsidRPr="008018D9">
        <w:rPr>
          <w:rFonts w:asciiTheme="majorBidi" w:hAnsiTheme="majorBidi" w:cstheme="majorBidi"/>
          <w:color w:val="000000"/>
          <w:szCs w:val="24"/>
          <w:lang w:eastAsia="fr-FR"/>
        </w:rPr>
        <w:t>Jarîr</w:t>
      </w:r>
      <w:proofErr w:type="spellEnd"/>
      <w:r w:rsidRPr="008018D9">
        <w:rPr>
          <w:rFonts w:asciiTheme="majorBidi" w:hAnsiTheme="majorBidi" w:cstheme="majorBidi"/>
          <w:color w:val="000000"/>
          <w:szCs w:val="24"/>
          <w:lang w:eastAsia="fr-FR"/>
        </w:rPr>
        <w:t xml:space="preserve"> </w:t>
      </w:r>
      <w:proofErr w:type="spellStart"/>
      <w:r w:rsidRPr="008018D9">
        <w:rPr>
          <w:rFonts w:asciiTheme="majorBidi" w:hAnsiTheme="majorBidi" w:cstheme="majorBidi"/>
          <w:color w:val="000000"/>
          <w:szCs w:val="24"/>
          <w:lang w:eastAsia="fr-FR"/>
        </w:rPr>
        <w:t>At</w:t>
      </w:r>
      <w:proofErr w:type="spellEnd"/>
      <w:r w:rsidRPr="008018D9">
        <w:rPr>
          <w:rFonts w:asciiTheme="majorBidi" w:hAnsiTheme="majorBidi" w:cstheme="majorBidi"/>
          <w:color w:val="000000"/>
          <w:szCs w:val="24"/>
          <w:lang w:eastAsia="fr-FR"/>
        </w:rPr>
        <w:t>-</w:t>
      </w:r>
      <w:proofErr w:type="spellStart"/>
      <w:r w:rsidRPr="008018D9">
        <w:rPr>
          <w:rFonts w:asciiTheme="majorBidi" w:hAnsiTheme="majorBidi" w:cstheme="majorBidi"/>
          <w:color w:val="000000"/>
          <w:szCs w:val="24"/>
          <w:lang w:eastAsia="fr-FR"/>
        </w:rPr>
        <w:t>Tabarî</w:t>
      </w:r>
      <w:proofErr w:type="spellEnd"/>
      <w:r w:rsidRPr="008018D9">
        <w:rPr>
          <w:rFonts w:asciiTheme="majorBidi" w:hAnsiTheme="majorBidi" w:cstheme="majorBidi"/>
          <w:color w:val="000000"/>
          <w:szCs w:val="24"/>
          <w:lang w:eastAsia="fr-FR"/>
        </w:rPr>
        <w:t xml:space="preserve"> </w:t>
      </w:r>
      <w:r w:rsidRPr="00F375EC">
        <w:rPr>
          <w:color w:val="000000"/>
        </w:rPr>
        <w:t>-</w:t>
      </w:r>
      <w:r w:rsidRPr="00F375EC">
        <w:rPr>
          <w:i/>
          <w:iCs/>
          <w:color w:val="000000"/>
        </w:rPr>
        <w:t>qu’All</w:t>
      </w:r>
      <w:r>
        <w:rPr>
          <w:i/>
          <w:iCs/>
          <w:color w:val="000000"/>
        </w:rPr>
        <w:t>â</w:t>
      </w:r>
      <w:r w:rsidRPr="00F375EC">
        <w:rPr>
          <w:i/>
          <w:iCs/>
          <w:color w:val="000000"/>
        </w:rPr>
        <w:t>h lui fasse Miséricorde</w:t>
      </w:r>
      <w:r w:rsidRPr="00F375EC">
        <w:rPr>
          <w:color w:val="000000"/>
        </w:rPr>
        <w:t>-</w:t>
      </w:r>
      <w:r>
        <w:rPr>
          <w:color w:val="000000"/>
        </w:rPr>
        <w:t xml:space="preserve"> </w:t>
      </w:r>
      <w:r w:rsidRPr="008018D9">
        <w:rPr>
          <w:rFonts w:asciiTheme="majorBidi" w:hAnsiTheme="majorBidi" w:cstheme="majorBidi"/>
          <w:color w:val="000000"/>
          <w:szCs w:val="24"/>
          <w:lang w:eastAsia="fr-FR"/>
        </w:rPr>
        <w:t>a dit au sujet de ce ver</w:t>
      </w:r>
      <w:r>
        <w:rPr>
          <w:rFonts w:asciiTheme="majorBidi" w:hAnsiTheme="majorBidi" w:cstheme="majorBidi"/>
          <w:color w:val="000000"/>
          <w:szCs w:val="24"/>
          <w:lang w:eastAsia="fr-FR"/>
        </w:rPr>
        <w:t>set concernant le terme « </w:t>
      </w:r>
      <w:proofErr w:type="spellStart"/>
      <w:r>
        <w:rPr>
          <w:rFonts w:asciiTheme="majorBidi" w:hAnsiTheme="majorBidi" w:cstheme="majorBidi"/>
          <w:color w:val="000000"/>
          <w:szCs w:val="24"/>
          <w:lang w:eastAsia="fr-FR"/>
        </w:rPr>
        <w:t>Charî‘</w:t>
      </w:r>
      <w:r w:rsidRPr="008018D9">
        <w:rPr>
          <w:rFonts w:asciiTheme="majorBidi" w:hAnsiTheme="majorBidi" w:cstheme="majorBidi"/>
          <w:color w:val="000000"/>
          <w:szCs w:val="24"/>
          <w:lang w:eastAsia="fr-FR"/>
        </w:rPr>
        <w:t>a</w:t>
      </w:r>
      <w:proofErr w:type="spellEnd"/>
      <w:r w:rsidRPr="008018D9">
        <w:rPr>
          <w:rFonts w:asciiTheme="majorBidi" w:hAnsiTheme="majorBidi" w:cstheme="majorBidi"/>
          <w:color w:val="000000"/>
          <w:szCs w:val="24"/>
          <w:lang w:eastAsia="fr-FR"/>
        </w:rPr>
        <w:t> » :</w:t>
      </w:r>
    </w:p>
    <w:p w:rsidR="003348A1" w:rsidRPr="008018D9" w:rsidRDefault="003348A1" w:rsidP="003348A1">
      <w:pPr>
        <w:pStyle w:val="Sansinterligne"/>
        <w:ind w:firstLine="708"/>
        <w:jc w:val="both"/>
        <w:rPr>
          <w:rFonts w:asciiTheme="majorBidi" w:hAnsiTheme="majorBidi" w:cstheme="majorBidi"/>
          <w:color w:val="000000"/>
          <w:szCs w:val="24"/>
          <w:lang w:eastAsia="fr-FR"/>
        </w:rPr>
      </w:pPr>
    </w:p>
    <w:p w:rsidR="003348A1" w:rsidRPr="008018D9" w:rsidRDefault="003348A1" w:rsidP="003348A1">
      <w:pPr>
        <w:pStyle w:val="Sansinterligne"/>
        <w:bidi/>
        <w:jc w:val="both"/>
        <w:rPr>
          <w:rFonts w:asciiTheme="majorBidi" w:hAnsiTheme="majorBidi" w:cstheme="majorBidi"/>
          <w:color w:val="000000"/>
          <w:sz w:val="32"/>
          <w:szCs w:val="32"/>
          <w:rtl/>
          <w:lang w:eastAsia="fr-FR" w:bidi="ar-YE"/>
        </w:rPr>
      </w:pPr>
      <w:r w:rsidRPr="008018D9">
        <w:rPr>
          <w:rFonts w:asciiTheme="majorBidi" w:hAnsiTheme="majorBidi" w:cstheme="majorBidi"/>
          <w:color w:val="000000"/>
          <w:sz w:val="32"/>
          <w:szCs w:val="32"/>
          <w:rtl/>
          <w:lang w:eastAsia="fr-FR" w:bidi="ar-YE"/>
        </w:rPr>
        <w:t xml:space="preserve">على طريقة وسنة ومنهاج من أمرنا الذي أمرنا </w:t>
      </w:r>
      <w:proofErr w:type="spellStart"/>
      <w:r w:rsidRPr="008018D9">
        <w:rPr>
          <w:rFonts w:asciiTheme="majorBidi" w:hAnsiTheme="majorBidi" w:cstheme="majorBidi"/>
          <w:color w:val="000000"/>
          <w:sz w:val="32"/>
          <w:szCs w:val="32"/>
          <w:rtl/>
          <w:lang w:eastAsia="fr-FR" w:bidi="ar-YE"/>
        </w:rPr>
        <w:t>به</w:t>
      </w:r>
      <w:proofErr w:type="spellEnd"/>
      <w:r w:rsidRPr="008018D9">
        <w:rPr>
          <w:rFonts w:asciiTheme="majorBidi" w:hAnsiTheme="majorBidi" w:cstheme="majorBidi"/>
          <w:color w:val="000000"/>
          <w:sz w:val="32"/>
          <w:szCs w:val="32"/>
          <w:rtl/>
          <w:lang w:eastAsia="fr-FR" w:bidi="ar-YE"/>
        </w:rPr>
        <w:t xml:space="preserve"> من قبلك من رسلنا( فاتَّبِعْها ) يقول: فاتبع تلك الشريعة التي جعلناها لك( وَلا تَتَّبِعْ أَهْوَاءَ الَّذِينَ لا يَعْلَمُونَ ) يقول: ولا تتبع ما </w:t>
      </w:r>
      <w:proofErr w:type="spellStart"/>
      <w:r w:rsidRPr="008018D9">
        <w:rPr>
          <w:rFonts w:asciiTheme="majorBidi" w:hAnsiTheme="majorBidi" w:cstheme="majorBidi"/>
          <w:color w:val="000000"/>
          <w:sz w:val="32"/>
          <w:szCs w:val="32"/>
          <w:rtl/>
          <w:lang w:eastAsia="fr-FR" w:bidi="ar-YE"/>
        </w:rPr>
        <w:t>دعاك</w:t>
      </w:r>
      <w:proofErr w:type="spellEnd"/>
      <w:r w:rsidRPr="008018D9">
        <w:rPr>
          <w:rFonts w:asciiTheme="majorBidi" w:hAnsiTheme="majorBidi" w:cstheme="majorBidi"/>
          <w:color w:val="000000"/>
          <w:sz w:val="32"/>
          <w:szCs w:val="32"/>
          <w:rtl/>
          <w:lang w:eastAsia="fr-FR" w:bidi="ar-YE"/>
        </w:rPr>
        <w:t xml:space="preserve"> إليه الجاهلون بالله، الذين لا يعرفون الحقّ من الباطل، فتعمل </w:t>
      </w:r>
      <w:proofErr w:type="spellStart"/>
      <w:r w:rsidRPr="008018D9">
        <w:rPr>
          <w:rFonts w:asciiTheme="majorBidi" w:hAnsiTheme="majorBidi" w:cstheme="majorBidi"/>
          <w:color w:val="000000"/>
          <w:sz w:val="32"/>
          <w:szCs w:val="32"/>
          <w:rtl/>
          <w:lang w:eastAsia="fr-FR" w:bidi="ar-YE"/>
        </w:rPr>
        <w:t>به</w:t>
      </w:r>
      <w:proofErr w:type="spellEnd"/>
      <w:r w:rsidRPr="008018D9">
        <w:rPr>
          <w:rFonts w:asciiTheme="majorBidi" w:hAnsiTheme="majorBidi" w:cstheme="majorBidi"/>
          <w:color w:val="000000"/>
          <w:sz w:val="32"/>
          <w:szCs w:val="32"/>
          <w:rtl/>
          <w:lang w:eastAsia="fr-FR" w:bidi="ar-YE"/>
        </w:rPr>
        <w:t xml:space="preserve">، فتهلك إن عملت </w:t>
      </w:r>
      <w:proofErr w:type="spellStart"/>
      <w:r w:rsidRPr="008018D9">
        <w:rPr>
          <w:rFonts w:asciiTheme="majorBidi" w:hAnsiTheme="majorBidi" w:cstheme="majorBidi"/>
          <w:color w:val="000000"/>
          <w:sz w:val="32"/>
          <w:szCs w:val="32"/>
          <w:rtl/>
          <w:lang w:eastAsia="fr-FR" w:bidi="ar-YE"/>
        </w:rPr>
        <w:t>به</w:t>
      </w:r>
      <w:proofErr w:type="spellEnd"/>
      <w:r w:rsidRPr="008018D9">
        <w:rPr>
          <w:rFonts w:asciiTheme="majorBidi" w:hAnsiTheme="majorBidi" w:cstheme="majorBidi"/>
          <w:color w:val="000000"/>
          <w:sz w:val="32"/>
          <w:szCs w:val="32"/>
          <w:rtl/>
          <w:lang w:eastAsia="fr-FR" w:bidi="ar-YE"/>
        </w:rPr>
        <w:t>.</w:t>
      </w:r>
    </w:p>
    <w:p w:rsidR="003348A1" w:rsidRDefault="003348A1" w:rsidP="003348A1">
      <w:pPr>
        <w:pStyle w:val="Sansinterligne"/>
        <w:ind w:firstLine="708"/>
        <w:jc w:val="both"/>
        <w:rPr>
          <w:rFonts w:asciiTheme="majorBidi" w:hAnsiTheme="majorBidi" w:cstheme="majorBidi"/>
          <w:color w:val="000000"/>
          <w:szCs w:val="24"/>
          <w:lang w:eastAsia="fr-FR"/>
        </w:rPr>
      </w:pPr>
      <w:r w:rsidRPr="008018D9">
        <w:rPr>
          <w:rFonts w:asciiTheme="majorBidi" w:hAnsiTheme="majorBidi" w:cstheme="majorBidi"/>
          <w:color w:val="000000"/>
          <w:szCs w:val="24"/>
          <w:lang w:eastAsia="fr-FR"/>
        </w:rPr>
        <w:t xml:space="preserve"> </w:t>
      </w:r>
    </w:p>
    <w:p w:rsidR="003348A1" w:rsidRPr="008018D9" w:rsidRDefault="003348A1" w:rsidP="003348A1">
      <w:pPr>
        <w:pStyle w:val="Sansinterligne"/>
        <w:jc w:val="both"/>
        <w:rPr>
          <w:rFonts w:asciiTheme="majorBidi" w:hAnsiTheme="majorBidi" w:cstheme="majorBidi"/>
          <w:color w:val="000000"/>
          <w:szCs w:val="24"/>
          <w:lang w:eastAsia="fr-FR"/>
        </w:rPr>
      </w:pPr>
      <w:r w:rsidRPr="008018D9">
        <w:rPr>
          <w:rFonts w:asciiTheme="majorBidi" w:hAnsiTheme="majorBidi" w:cstheme="majorBidi"/>
          <w:color w:val="000000"/>
          <w:szCs w:val="24"/>
          <w:lang w:eastAsia="fr-FR"/>
        </w:rPr>
        <w:t>« [</w:t>
      </w:r>
      <w:r w:rsidRPr="00C96BFC">
        <w:rPr>
          <w:rFonts w:asciiTheme="majorBidi" w:hAnsiTheme="majorBidi" w:cstheme="majorBidi"/>
          <w:b/>
          <w:bCs/>
          <w:color w:val="002060"/>
          <w:szCs w:val="24"/>
          <w:lang w:eastAsia="fr-FR"/>
        </w:rPr>
        <w:t>C'est-à-dire] Sur un chemin, une tradition, un plan à suivre venant de Notre Ordre, que nous avions ordonné, auparavant, aux autres de Nos prophètes. Suis-là donc, suit ce chemin que nous t’avons établi, et ne suit pas les passions de ceux qui ne savent pas, Il dit : ne suit pas ce à quoi t’invite ceux qui ignorent Allah, qui ne savent distinguer le vrai du faux, car si tu pratiquais cela tu périrais.</w:t>
      </w:r>
      <w:r w:rsidRPr="008018D9">
        <w:rPr>
          <w:rFonts w:asciiTheme="majorBidi" w:hAnsiTheme="majorBidi" w:cstheme="majorBidi"/>
          <w:color w:val="000000"/>
          <w:szCs w:val="24"/>
          <w:lang w:eastAsia="fr-FR"/>
        </w:rPr>
        <w:t> »</w:t>
      </w:r>
    </w:p>
    <w:p w:rsidR="003348A1" w:rsidRPr="008018D9" w:rsidRDefault="003348A1" w:rsidP="003348A1">
      <w:pPr>
        <w:pStyle w:val="Sansinterligne"/>
        <w:jc w:val="both"/>
        <w:rPr>
          <w:rFonts w:asciiTheme="majorBidi" w:hAnsiTheme="majorBidi" w:cstheme="majorBidi"/>
          <w:color w:val="000000"/>
          <w:szCs w:val="24"/>
          <w:lang w:val="fr-BE" w:bidi="ar-YE"/>
        </w:rPr>
      </w:pPr>
    </w:p>
    <w:p w:rsidR="003348A1" w:rsidRDefault="003348A1" w:rsidP="003348A1">
      <w:pPr>
        <w:pStyle w:val="Sansinterligne"/>
        <w:jc w:val="both"/>
        <w:rPr>
          <w:rFonts w:asciiTheme="majorBidi" w:hAnsiTheme="majorBidi" w:cstheme="majorBidi"/>
          <w:color w:val="000000"/>
          <w:szCs w:val="24"/>
          <w:lang w:val="fr-BE" w:bidi="ar-YE"/>
        </w:rPr>
      </w:pPr>
      <w:r w:rsidRPr="008018D9">
        <w:rPr>
          <w:rFonts w:asciiTheme="majorBidi" w:hAnsiTheme="majorBidi" w:cstheme="majorBidi"/>
          <w:color w:val="000000"/>
          <w:szCs w:val="24"/>
          <w:lang w:val="fr-BE" w:bidi="ar-YE"/>
        </w:rPr>
        <w:t xml:space="preserve">Et il </w:t>
      </w:r>
      <w:r w:rsidRPr="00F375EC">
        <w:rPr>
          <w:color w:val="000000"/>
        </w:rPr>
        <w:t>-</w:t>
      </w:r>
      <w:r w:rsidRPr="00F375EC">
        <w:rPr>
          <w:i/>
          <w:iCs/>
          <w:color w:val="000000"/>
        </w:rPr>
        <w:t>qu’All</w:t>
      </w:r>
      <w:r>
        <w:rPr>
          <w:i/>
          <w:iCs/>
          <w:color w:val="000000"/>
        </w:rPr>
        <w:t>â</w:t>
      </w:r>
      <w:r w:rsidRPr="00F375EC">
        <w:rPr>
          <w:i/>
          <w:iCs/>
          <w:color w:val="000000"/>
        </w:rPr>
        <w:t>h lui fasse Miséricorde</w:t>
      </w:r>
      <w:r w:rsidRPr="00F375EC">
        <w:rPr>
          <w:color w:val="000000"/>
        </w:rPr>
        <w:t>-</w:t>
      </w:r>
      <w:r>
        <w:rPr>
          <w:color w:val="000000"/>
        </w:rPr>
        <w:t xml:space="preserve"> </w:t>
      </w:r>
      <w:r w:rsidRPr="008018D9">
        <w:rPr>
          <w:rFonts w:asciiTheme="majorBidi" w:hAnsiTheme="majorBidi" w:cstheme="majorBidi"/>
          <w:color w:val="000000"/>
          <w:szCs w:val="24"/>
          <w:lang w:val="fr-BE" w:bidi="ar-YE"/>
        </w:rPr>
        <w:t>dit :</w:t>
      </w:r>
    </w:p>
    <w:p w:rsidR="003348A1" w:rsidRPr="008018D9" w:rsidRDefault="003348A1" w:rsidP="003348A1">
      <w:pPr>
        <w:pStyle w:val="Sansinterligne"/>
        <w:jc w:val="both"/>
        <w:rPr>
          <w:rFonts w:asciiTheme="majorBidi" w:hAnsiTheme="majorBidi" w:cstheme="majorBidi"/>
          <w:color w:val="000000"/>
          <w:szCs w:val="24"/>
          <w:lang w:val="fr-BE" w:bidi="ar-YE"/>
        </w:rPr>
      </w:pPr>
    </w:p>
    <w:p w:rsidR="003348A1" w:rsidRPr="00C96BFC" w:rsidRDefault="003348A1" w:rsidP="003348A1">
      <w:pPr>
        <w:pStyle w:val="Sansinterligne"/>
        <w:bidi/>
        <w:jc w:val="both"/>
        <w:rPr>
          <w:rFonts w:asciiTheme="majorBidi" w:hAnsiTheme="majorBidi" w:cstheme="majorBidi"/>
          <w:color w:val="000000"/>
          <w:sz w:val="32"/>
          <w:szCs w:val="32"/>
        </w:rPr>
      </w:pPr>
      <w:r w:rsidRPr="00C96BFC">
        <w:rPr>
          <w:rFonts w:asciiTheme="majorBidi" w:hAnsiTheme="majorBidi" w:cstheme="majorBidi"/>
          <w:color w:val="000000"/>
          <w:sz w:val="32"/>
          <w:szCs w:val="32"/>
          <w:rtl/>
        </w:rPr>
        <w:t>عن قتادة، قوله( ثُمَّ جَعَلْنَاكَ عَلَى شَرِيعَةٍ مِنَ الأمْرِ فَاتَّبِعْهَا ) والشريعة: الفرائض والحدود والأمر والنهي</w:t>
      </w:r>
    </w:p>
    <w:p w:rsidR="003348A1" w:rsidRDefault="003348A1" w:rsidP="003348A1">
      <w:pPr>
        <w:pStyle w:val="Sansinterligne"/>
        <w:jc w:val="both"/>
        <w:rPr>
          <w:rFonts w:asciiTheme="majorBidi" w:hAnsiTheme="majorBidi" w:cstheme="majorBidi"/>
          <w:color w:val="000000"/>
          <w:szCs w:val="24"/>
          <w:lang w:eastAsia="fr-FR"/>
        </w:rPr>
      </w:pPr>
    </w:p>
    <w:p w:rsidR="003348A1" w:rsidRPr="008018D9" w:rsidRDefault="003348A1" w:rsidP="003348A1">
      <w:pPr>
        <w:pStyle w:val="Sansinterligne"/>
        <w:jc w:val="both"/>
        <w:rPr>
          <w:rFonts w:asciiTheme="majorBidi" w:hAnsiTheme="majorBidi" w:cstheme="majorBidi"/>
          <w:color w:val="000000"/>
          <w:szCs w:val="24"/>
          <w:lang w:eastAsia="fr-FR"/>
        </w:rPr>
      </w:pPr>
      <w:r w:rsidRPr="008018D9">
        <w:rPr>
          <w:rFonts w:asciiTheme="majorBidi" w:hAnsiTheme="majorBidi" w:cstheme="majorBidi"/>
          <w:color w:val="000000"/>
          <w:szCs w:val="24"/>
          <w:lang w:eastAsia="fr-FR"/>
        </w:rPr>
        <w:t>« </w:t>
      </w:r>
      <w:r w:rsidRPr="00C96BFC">
        <w:rPr>
          <w:rFonts w:asciiTheme="majorBidi" w:hAnsiTheme="majorBidi" w:cstheme="majorBidi"/>
          <w:b/>
          <w:bCs/>
          <w:color w:val="002060"/>
          <w:szCs w:val="24"/>
          <w:lang w:eastAsia="fr-FR"/>
        </w:rPr>
        <w:t xml:space="preserve">D’après </w:t>
      </w:r>
      <w:proofErr w:type="spellStart"/>
      <w:r w:rsidRPr="00C96BFC">
        <w:rPr>
          <w:rFonts w:asciiTheme="majorBidi" w:hAnsiTheme="majorBidi" w:cstheme="majorBidi"/>
          <w:b/>
          <w:bCs/>
          <w:color w:val="002060"/>
          <w:szCs w:val="24"/>
          <w:lang w:eastAsia="fr-FR"/>
        </w:rPr>
        <w:t>Qoutâda</w:t>
      </w:r>
      <w:proofErr w:type="spellEnd"/>
      <w:r w:rsidRPr="00C96BFC">
        <w:rPr>
          <w:rFonts w:asciiTheme="majorBidi" w:hAnsiTheme="majorBidi" w:cstheme="majorBidi"/>
          <w:b/>
          <w:bCs/>
          <w:color w:val="002060"/>
          <w:szCs w:val="24"/>
          <w:lang w:eastAsia="fr-FR"/>
        </w:rPr>
        <w:t>, au sujet du verset « </w:t>
      </w:r>
      <w:r w:rsidRPr="00C96BFC">
        <w:rPr>
          <w:rFonts w:asciiTheme="majorBidi" w:hAnsiTheme="majorBidi" w:cstheme="majorBidi"/>
          <w:b/>
          <w:bCs/>
          <w:color w:val="FF0000"/>
          <w:szCs w:val="24"/>
          <w:lang w:eastAsia="fr-FR"/>
        </w:rPr>
        <w:t xml:space="preserve">Puis Nous t'avons mis sur la </w:t>
      </w:r>
      <w:proofErr w:type="spellStart"/>
      <w:r w:rsidRPr="00C96BFC">
        <w:rPr>
          <w:rFonts w:asciiTheme="majorBidi" w:hAnsiTheme="majorBidi" w:cstheme="majorBidi"/>
          <w:b/>
          <w:bCs/>
          <w:color w:val="FF0000"/>
          <w:szCs w:val="24"/>
          <w:lang w:eastAsia="fr-FR"/>
        </w:rPr>
        <w:t>Charî‘a</w:t>
      </w:r>
      <w:proofErr w:type="spellEnd"/>
      <w:r w:rsidRPr="00C96BFC">
        <w:rPr>
          <w:rFonts w:asciiTheme="majorBidi" w:hAnsiTheme="majorBidi" w:cstheme="majorBidi"/>
          <w:b/>
          <w:bCs/>
          <w:color w:val="FF0000"/>
          <w:szCs w:val="24"/>
          <w:lang w:eastAsia="fr-FR"/>
        </w:rPr>
        <w:t xml:space="preserve"> de l'Ordre. Suis-la donc</w:t>
      </w:r>
      <w:r w:rsidRPr="00C96BFC">
        <w:rPr>
          <w:rFonts w:asciiTheme="majorBidi" w:hAnsiTheme="majorBidi" w:cstheme="majorBidi"/>
          <w:b/>
          <w:bCs/>
          <w:color w:val="002060"/>
          <w:szCs w:val="24"/>
          <w:lang w:eastAsia="fr-FR"/>
        </w:rPr>
        <w:t> </w:t>
      </w:r>
      <w:r>
        <w:rPr>
          <w:rFonts w:asciiTheme="majorBidi" w:hAnsiTheme="majorBidi" w:cstheme="majorBidi"/>
          <w:b/>
          <w:bCs/>
          <w:color w:val="002060"/>
          <w:szCs w:val="24"/>
          <w:lang w:eastAsia="fr-FR"/>
        </w:rPr>
        <w:t xml:space="preserve">» La </w:t>
      </w:r>
      <w:proofErr w:type="spellStart"/>
      <w:r>
        <w:rPr>
          <w:rFonts w:asciiTheme="majorBidi" w:hAnsiTheme="majorBidi" w:cstheme="majorBidi"/>
          <w:b/>
          <w:bCs/>
          <w:color w:val="002060"/>
          <w:szCs w:val="24"/>
          <w:lang w:eastAsia="fr-FR"/>
        </w:rPr>
        <w:t>Charî‘</w:t>
      </w:r>
      <w:r w:rsidRPr="00C96BFC">
        <w:rPr>
          <w:rFonts w:asciiTheme="majorBidi" w:hAnsiTheme="majorBidi" w:cstheme="majorBidi"/>
          <w:b/>
          <w:bCs/>
          <w:color w:val="002060"/>
          <w:szCs w:val="24"/>
          <w:lang w:eastAsia="fr-FR"/>
        </w:rPr>
        <w:t>a</w:t>
      </w:r>
      <w:proofErr w:type="spellEnd"/>
      <w:r w:rsidRPr="00C96BFC">
        <w:rPr>
          <w:rFonts w:asciiTheme="majorBidi" w:hAnsiTheme="majorBidi" w:cstheme="majorBidi"/>
          <w:b/>
          <w:bCs/>
          <w:color w:val="002060"/>
          <w:szCs w:val="24"/>
          <w:lang w:eastAsia="fr-FR"/>
        </w:rPr>
        <w:t xml:space="preserve"> désigne les obligations, les peines, les ordres et les interdictions.</w:t>
      </w:r>
      <w:r w:rsidRPr="008018D9">
        <w:rPr>
          <w:rFonts w:asciiTheme="majorBidi" w:hAnsiTheme="majorBidi" w:cstheme="majorBidi"/>
          <w:color w:val="000000"/>
          <w:szCs w:val="24"/>
          <w:lang w:eastAsia="fr-FR"/>
        </w:rPr>
        <w:t> »</w:t>
      </w:r>
    </w:p>
    <w:p w:rsidR="003348A1" w:rsidRPr="008018D9" w:rsidRDefault="003348A1" w:rsidP="003348A1">
      <w:pPr>
        <w:pStyle w:val="Sansinterligne"/>
        <w:jc w:val="both"/>
        <w:rPr>
          <w:rFonts w:asciiTheme="majorBidi" w:hAnsiTheme="majorBidi" w:cstheme="majorBidi"/>
          <w:color w:val="000000"/>
          <w:szCs w:val="24"/>
          <w:lang w:eastAsia="fr-FR"/>
        </w:rPr>
      </w:pPr>
    </w:p>
    <w:p w:rsidR="003348A1" w:rsidRPr="008018D9" w:rsidRDefault="003348A1" w:rsidP="003348A1">
      <w:pPr>
        <w:pStyle w:val="Sansinterligne"/>
        <w:jc w:val="both"/>
        <w:rPr>
          <w:rFonts w:asciiTheme="majorBidi" w:hAnsiTheme="majorBidi" w:cstheme="majorBidi"/>
          <w:b/>
          <w:bCs/>
          <w:color w:val="000000"/>
          <w:szCs w:val="24"/>
          <w:u w:val="single"/>
        </w:rPr>
      </w:pPr>
      <w:r w:rsidRPr="003C15C7">
        <w:rPr>
          <w:rFonts w:asciiTheme="majorBidi" w:hAnsiTheme="majorBidi" w:cstheme="majorBidi"/>
          <w:b/>
          <w:bCs/>
          <w:u w:val="single"/>
        </w:rPr>
        <w:t>Source</w:t>
      </w:r>
      <w:r w:rsidRPr="003C15C7">
        <w:rPr>
          <w:rFonts w:asciiTheme="majorBidi" w:hAnsiTheme="majorBidi" w:cstheme="majorBidi"/>
        </w:rPr>
        <w:t xml:space="preserve"> : </w:t>
      </w:r>
      <w:r w:rsidRPr="003C15C7">
        <w:rPr>
          <w:rFonts w:asciiTheme="majorBidi" w:hAnsiTheme="majorBidi" w:cstheme="majorBidi"/>
          <w:color w:val="000000"/>
        </w:rPr>
        <w:t xml:space="preserve">Al </w:t>
      </w:r>
      <w:proofErr w:type="spellStart"/>
      <w:r w:rsidRPr="003C15C7">
        <w:rPr>
          <w:rFonts w:asciiTheme="majorBidi" w:hAnsiTheme="majorBidi" w:cstheme="majorBidi"/>
          <w:color w:val="000000"/>
        </w:rPr>
        <w:t>Jâmi‘</w:t>
      </w:r>
      <w:r>
        <w:rPr>
          <w:rFonts w:asciiTheme="majorBidi" w:hAnsiTheme="majorBidi" w:cstheme="majorBidi"/>
          <w:color w:val="000000"/>
        </w:rPr>
        <w:t>u</w:t>
      </w:r>
      <w:proofErr w:type="spellEnd"/>
      <w:r w:rsidRPr="003C15C7">
        <w:rPr>
          <w:rFonts w:asciiTheme="majorBidi" w:hAnsiTheme="majorBidi" w:cstheme="majorBidi"/>
          <w:color w:val="000000"/>
        </w:rPr>
        <w:t xml:space="preserve"> l</w:t>
      </w:r>
      <w:r>
        <w:rPr>
          <w:rFonts w:asciiTheme="majorBidi" w:hAnsiTheme="majorBidi" w:cstheme="majorBidi"/>
          <w:color w:val="000000"/>
        </w:rPr>
        <w:t>-</w:t>
      </w:r>
      <w:proofErr w:type="spellStart"/>
      <w:r w:rsidRPr="003C15C7">
        <w:rPr>
          <w:rFonts w:asciiTheme="majorBidi" w:hAnsiTheme="majorBidi" w:cstheme="majorBidi"/>
          <w:color w:val="000000"/>
        </w:rPr>
        <w:t>Bayân</w:t>
      </w:r>
      <w:proofErr w:type="spellEnd"/>
      <w:r w:rsidRPr="003C15C7">
        <w:rPr>
          <w:rFonts w:asciiTheme="majorBidi" w:hAnsiTheme="majorBidi" w:cstheme="majorBidi"/>
          <w:color w:val="000000"/>
        </w:rPr>
        <w:t xml:space="preserve"> </w:t>
      </w:r>
      <w:proofErr w:type="spellStart"/>
      <w:r>
        <w:rPr>
          <w:rFonts w:asciiTheme="majorBidi" w:hAnsiTheme="majorBidi" w:cstheme="majorBidi"/>
          <w:color w:val="000000"/>
        </w:rPr>
        <w:t>F</w:t>
      </w:r>
      <w:r w:rsidRPr="003C15C7">
        <w:rPr>
          <w:rFonts w:asciiTheme="majorBidi" w:hAnsiTheme="majorBidi" w:cstheme="majorBidi"/>
          <w:color w:val="000000"/>
        </w:rPr>
        <w:t>î</w:t>
      </w:r>
      <w:proofErr w:type="spellEnd"/>
      <w:r w:rsidRPr="003C15C7">
        <w:rPr>
          <w:rFonts w:asciiTheme="majorBidi" w:hAnsiTheme="majorBidi" w:cstheme="majorBidi"/>
          <w:color w:val="000000"/>
        </w:rPr>
        <w:t xml:space="preserve"> </w:t>
      </w:r>
      <w:proofErr w:type="spellStart"/>
      <w:r w:rsidRPr="003C15C7">
        <w:rPr>
          <w:rFonts w:asciiTheme="majorBidi" w:hAnsiTheme="majorBidi" w:cstheme="majorBidi"/>
          <w:color w:val="000000"/>
        </w:rPr>
        <w:t>Tafsîr</w:t>
      </w:r>
      <w:proofErr w:type="spellEnd"/>
      <w:r>
        <w:rPr>
          <w:rFonts w:asciiTheme="majorBidi" w:hAnsiTheme="majorBidi" w:cstheme="majorBidi"/>
          <w:color w:val="000000"/>
        </w:rPr>
        <w:t>-i</w:t>
      </w:r>
      <w:r w:rsidRPr="003C15C7">
        <w:rPr>
          <w:rFonts w:asciiTheme="majorBidi" w:hAnsiTheme="majorBidi" w:cstheme="majorBidi"/>
          <w:color w:val="000000"/>
        </w:rPr>
        <w:t xml:space="preserve"> l</w:t>
      </w:r>
      <w:r>
        <w:rPr>
          <w:rFonts w:asciiTheme="majorBidi" w:hAnsiTheme="majorBidi" w:cstheme="majorBidi"/>
          <w:color w:val="000000"/>
        </w:rPr>
        <w:t>-</w:t>
      </w:r>
      <w:proofErr w:type="spellStart"/>
      <w:r w:rsidRPr="003C15C7">
        <w:rPr>
          <w:rFonts w:asciiTheme="majorBidi" w:hAnsiTheme="majorBidi" w:cstheme="majorBidi"/>
          <w:color w:val="000000"/>
        </w:rPr>
        <w:t>Qur</w:t>
      </w:r>
      <w:proofErr w:type="spellEnd"/>
      <w:r w:rsidRPr="003C15C7">
        <w:rPr>
          <w:rFonts w:asciiTheme="majorBidi" w:hAnsiTheme="majorBidi" w:cstheme="majorBidi"/>
          <w:color w:val="000000"/>
        </w:rPr>
        <w:t>’</w:t>
      </w:r>
      <w:proofErr w:type="spellStart"/>
      <w:r w:rsidRPr="003C15C7">
        <w:rPr>
          <w:rFonts w:asciiTheme="majorBidi" w:hAnsiTheme="majorBidi" w:cstheme="majorBidi"/>
          <w:color w:val="000000"/>
        </w:rPr>
        <w:t>ân</w:t>
      </w:r>
      <w:proofErr w:type="spellEnd"/>
      <w:r w:rsidRPr="003C15C7">
        <w:rPr>
          <w:rFonts w:asciiTheme="majorBidi" w:hAnsiTheme="majorBidi" w:cstheme="majorBidi"/>
          <w:color w:val="000000"/>
        </w:rPr>
        <w:t>.</w:t>
      </w:r>
    </w:p>
    <w:p w:rsidR="003348A1" w:rsidRDefault="003348A1" w:rsidP="00E80936">
      <w:pPr>
        <w:pStyle w:val="Sansinterligne"/>
        <w:jc w:val="both"/>
        <w:rPr>
          <w:rFonts w:cs="Traditional Arabic"/>
          <w:b/>
          <w:bCs/>
          <w:color w:val="000000"/>
          <w:szCs w:val="24"/>
          <w:u w:val="single"/>
        </w:rPr>
      </w:pPr>
    </w:p>
    <w:p w:rsidR="00DD1DA0" w:rsidRPr="00DD1DA0" w:rsidRDefault="00DD63DA" w:rsidP="00DD1DA0">
      <w:pPr>
        <w:pStyle w:val="Sansinterligne"/>
        <w:jc w:val="both"/>
        <w:rPr>
          <w:rFonts w:asciiTheme="majorBidi" w:hAnsiTheme="majorBidi" w:cstheme="majorBidi"/>
        </w:rPr>
      </w:pPr>
      <w:r w:rsidRPr="00DD63DA">
        <w:rPr>
          <w:rFonts w:asciiTheme="majorBidi" w:hAnsiTheme="majorBidi" w:cstheme="majorBidi"/>
        </w:rPr>
        <w:pict>
          <v:rect id="_x0000_i1027" style="width:0;height:1.5pt" o:hralign="center" o:hrstd="t" o:hr="t" fillcolor="#a0a0a0" stroked="f"/>
        </w:pict>
      </w:r>
    </w:p>
    <w:p w:rsidR="00DD1DA0" w:rsidRDefault="00DD1DA0" w:rsidP="00835AE7">
      <w:pPr>
        <w:pStyle w:val="Sansinterligne"/>
        <w:jc w:val="both"/>
        <w:rPr>
          <w:rFonts w:asciiTheme="majorBidi" w:hAnsiTheme="majorBidi" w:cstheme="majorBidi"/>
          <w:b/>
          <w:bCs/>
          <w:color w:val="000000"/>
          <w:szCs w:val="24"/>
          <w:u w:val="single"/>
        </w:rPr>
      </w:pPr>
    </w:p>
    <w:p w:rsidR="00DD1DA0" w:rsidRDefault="00DD1DA0" w:rsidP="00835AE7">
      <w:pPr>
        <w:pStyle w:val="Sansinterligne"/>
        <w:jc w:val="both"/>
        <w:rPr>
          <w:rFonts w:asciiTheme="majorBidi" w:hAnsiTheme="majorBidi" w:cstheme="majorBidi"/>
          <w:b/>
          <w:bCs/>
          <w:color w:val="000000"/>
          <w:szCs w:val="24"/>
          <w:u w:val="single"/>
        </w:rPr>
      </w:pPr>
      <w:r>
        <w:rPr>
          <w:rFonts w:asciiTheme="majorBidi" w:hAnsiTheme="majorBidi" w:cstheme="majorBidi"/>
          <w:b/>
          <w:bCs/>
          <w:color w:val="000000"/>
          <w:szCs w:val="24"/>
          <w:u w:val="single"/>
        </w:rPr>
        <w:t xml:space="preserve">Le polythéisme : Al </w:t>
      </w:r>
      <w:proofErr w:type="spellStart"/>
      <w:r>
        <w:rPr>
          <w:rFonts w:asciiTheme="majorBidi" w:hAnsiTheme="majorBidi" w:cstheme="majorBidi"/>
          <w:b/>
          <w:bCs/>
          <w:color w:val="000000"/>
          <w:szCs w:val="24"/>
          <w:u w:val="single"/>
        </w:rPr>
        <w:t>Chîrk</w:t>
      </w:r>
      <w:proofErr w:type="spellEnd"/>
    </w:p>
    <w:p w:rsidR="00EE07FB" w:rsidRDefault="00EE07FB" w:rsidP="00EE07FB">
      <w:pPr>
        <w:pStyle w:val="Sansinterligne"/>
        <w:jc w:val="both"/>
        <w:rPr>
          <w:rFonts w:asciiTheme="majorBidi" w:hAnsiTheme="majorBidi" w:cstheme="majorBidi"/>
          <w:b/>
          <w:bCs/>
          <w:color w:val="000000"/>
          <w:szCs w:val="24"/>
          <w:u w:val="single"/>
        </w:rPr>
      </w:pPr>
    </w:p>
    <w:p w:rsidR="00DD1DA0" w:rsidRDefault="00EE07FB" w:rsidP="00EE07FB">
      <w:pPr>
        <w:pStyle w:val="Sansinterligne"/>
        <w:jc w:val="both"/>
        <w:rPr>
          <w:rFonts w:eastAsia="Calibri" w:cs="Traditional Arabic"/>
          <w:color w:val="000000"/>
          <w:szCs w:val="24"/>
        </w:rPr>
      </w:pPr>
      <w:r>
        <w:rPr>
          <w:rFonts w:eastAsia="Calibri" w:cs="Traditional Arabic"/>
          <w:color w:val="000000"/>
          <w:szCs w:val="24"/>
        </w:rPr>
        <w:t>L’Imâm</w:t>
      </w:r>
      <w:r w:rsidR="00DD1DA0" w:rsidRPr="00EB6A6E">
        <w:rPr>
          <w:rFonts w:eastAsia="Calibri" w:cs="Traditional Arabic"/>
          <w:color w:val="000000"/>
          <w:szCs w:val="24"/>
        </w:rPr>
        <w:t xml:space="preserve"> </w:t>
      </w:r>
      <w:proofErr w:type="spellStart"/>
      <w:r w:rsidR="00DD1DA0" w:rsidRPr="00EB6A6E">
        <w:rPr>
          <w:rFonts w:eastAsia="Calibri" w:cs="Traditional Arabic"/>
          <w:color w:val="000000"/>
          <w:szCs w:val="24"/>
        </w:rPr>
        <w:t>Mouhammad</w:t>
      </w:r>
      <w:proofErr w:type="spellEnd"/>
      <w:r w:rsidR="00DD1DA0" w:rsidRPr="00EB6A6E">
        <w:rPr>
          <w:rFonts w:eastAsia="Calibri" w:cs="Traditional Arabic"/>
          <w:color w:val="000000"/>
          <w:szCs w:val="24"/>
        </w:rPr>
        <w:t xml:space="preserve"> Ibn Ahmad Al </w:t>
      </w:r>
      <w:proofErr w:type="spellStart"/>
      <w:r w:rsidR="00DD1DA0" w:rsidRPr="00EB6A6E">
        <w:rPr>
          <w:rFonts w:eastAsia="Calibri" w:cs="Traditional Arabic"/>
          <w:color w:val="000000"/>
          <w:szCs w:val="24"/>
        </w:rPr>
        <w:t>Hifdhî</w:t>
      </w:r>
      <w:proofErr w:type="spellEnd"/>
      <w:r w:rsidR="00DD1DA0" w:rsidRPr="00EB6A6E">
        <w:rPr>
          <w:rStyle w:val="Appelnotedebasdep"/>
          <w:rFonts w:eastAsia="Calibri" w:cs="Traditional Arabic"/>
          <w:color w:val="000000"/>
          <w:szCs w:val="24"/>
        </w:rPr>
        <w:footnoteReference w:id="1"/>
      </w:r>
      <w:r w:rsidR="00DD1DA0" w:rsidRPr="00EB6A6E">
        <w:rPr>
          <w:rFonts w:eastAsia="Calibri" w:cs="Traditional Arabic"/>
          <w:color w:val="000000"/>
          <w:szCs w:val="24"/>
        </w:rPr>
        <w:t xml:space="preserve"> </w:t>
      </w:r>
      <w:r w:rsidRPr="00F375EC">
        <w:rPr>
          <w:color w:val="000000"/>
        </w:rPr>
        <w:t>-</w:t>
      </w:r>
      <w:r w:rsidRPr="00F375EC">
        <w:rPr>
          <w:i/>
          <w:iCs/>
          <w:color w:val="000000"/>
        </w:rPr>
        <w:t>qu’All</w:t>
      </w:r>
      <w:r>
        <w:rPr>
          <w:i/>
          <w:iCs/>
          <w:color w:val="000000"/>
        </w:rPr>
        <w:t>â</w:t>
      </w:r>
      <w:r w:rsidRPr="00F375EC">
        <w:rPr>
          <w:i/>
          <w:iCs/>
          <w:color w:val="000000"/>
        </w:rPr>
        <w:t>h lui fasse Miséricorde</w:t>
      </w:r>
      <w:r w:rsidRPr="00F375EC">
        <w:rPr>
          <w:color w:val="000000"/>
        </w:rPr>
        <w:t>-</w:t>
      </w:r>
      <w:r>
        <w:rPr>
          <w:color w:val="000000"/>
        </w:rPr>
        <w:t xml:space="preserve"> </w:t>
      </w:r>
      <w:r w:rsidR="00DD1DA0" w:rsidRPr="00EB6A6E">
        <w:rPr>
          <w:rFonts w:eastAsia="Calibri" w:cs="Traditional Arabic"/>
          <w:color w:val="000000"/>
          <w:szCs w:val="24"/>
        </w:rPr>
        <w:t>dit :</w:t>
      </w:r>
    </w:p>
    <w:p w:rsidR="00EE07FB" w:rsidRPr="00EB6A6E" w:rsidRDefault="00EE07FB" w:rsidP="00DD1DA0">
      <w:pPr>
        <w:pStyle w:val="Sansinterligne"/>
        <w:ind w:firstLine="708"/>
        <w:jc w:val="both"/>
        <w:rPr>
          <w:rFonts w:eastAsia="Calibri" w:cs="Traditional Arabic"/>
          <w:color w:val="000000"/>
          <w:szCs w:val="24"/>
        </w:rPr>
      </w:pPr>
    </w:p>
    <w:p w:rsidR="00DD1DA0" w:rsidRPr="00EE07FB" w:rsidRDefault="00DD1DA0" w:rsidP="00EE07FB">
      <w:pPr>
        <w:bidi/>
        <w:spacing w:line="192" w:lineRule="auto"/>
        <w:jc w:val="lowKashida"/>
        <w:rPr>
          <w:rFonts w:asciiTheme="majorBidi" w:hAnsiTheme="majorBidi" w:cstheme="majorBidi"/>
          <w:color w:val="000000"/>
        </w:rPr>
      </w:pPr>
      <w:r w:rsidRPr="00EE07FB">
        <w:rPr>
          <w:rFonts w:asciiTheme="majorBidi" w:hAnsiTheme="majorBidi" w:cstheme="majorBidi"/>
          <w:color w:val="000000"/>
          <w:spacing w:val="-12"/>
          <w:sz w:val="32"/>
          <w:szCs w:val="32"/>
          <w:rtl/>
        </w:rPr>
        <w:t>لفظ الشرك ومعناه هو</w:t>
      </w:r>
      <w:r w:rsidRPr="00EE07FB">
        <w:rPr>
          <w:rStyle w:val="traditionalarabic2Car"/>
          <w:rFonts w:asciiTheme="majorBidi" w:hAnsiTheme="majorBidi" w:cstheme="majorBidi"/>
          <w:color w:val="000000"/>
          <w:rtl/>
        </w:rPr>
        <w:t xml:space="preserve"> أن</w:t>
      </w:r>
      <w:r w:rsidRPr="00EE07FB">
        <w:rPr>
          <w:rFonts w:asciiTheme="majorBidi" w:hAnsiTheme="majorBidi" w:cstheme="majorBidi"/>
          <w:color w:val="000000"/>
          <w:spacing w:val="-12"/>
          <w:sz w:val="32"/>
          <w:szCs w:val="32"/>
          <w:rtl/>
        </w:rPr>
        <w:t xml:space="preserve"> تعبد غير الله وهذا هو </w:t>
      </w:r>
      <w:r w:rsidRPr="00EE07FB">
        <w:rPr>
          <w:rStyle w:val="Style1Car"/>
          <w:rFonts w:asciiTheme="majorBidi" w:hAnsiTheme="majorBidi" w:cstheme="majorBidi"/>
          <w:color w:val="000000"/>
          <w:rtl/>
        </w:rPr>
        <w:t>الواقع،</w:t>
      </w:r>
      <w:r w:rsidRPr="00EE07FB">
        <w:rPr>
          <w:rFonts w:asciiTheme="majorBidi" w:hAnsiTheme="majorBidi" w:cstheme="majorBidi"/>
          <w:color w:val="000000"/>
          <w:spacing w:val="-12"/>
          <w:sz w:val="32"/>
          <w:szCs w:val="32"/>
          <w:rtl/>
        </w:rPr>
        <w:t xml:space="preserve"> ولفظ الكفر هو الجحود والتكذيب بما علم </w:t>
      </w:r>
      <w:proofErr w:type="spellStart"/>
      <w:r w:rsidRPr="00EE07FB">
        <w:rPr>
          <w:rFonts w:asciiTheme="majorBidi" w:hAnsiTheme="majorBidi" w:cstheme="majorBidi"/>
          <w:color w:val="000000"/>
          <w:spacing w:val="-12"/>
          <w:sz w:val="32"/>
          <w:szCs w:val="32"/>
          <w:rtl/>
        </w:rPr>
        <w:t>بمجئ</w:t>
      </w:r>
      <w:proofErr w:type="spellEnd"/>
      <w:r w:rsidRPr="00EE07FB">
        <w:rPr>
          <w:rFonts w:asciiTheme="majorBidi" w:hAnsiTheme="majorBidi" w:cstheme="majorBidi"/>
          <w:color w:val="000000"/>
          <w:spacing w:val="-12"/>
          <w:sz w:val="32"/>
          <w:szCs w:val="32"/>
          <w:rtl/>
        </w:rPr>
        <w:t xml:space="preserve"> الرسول صلى الله عليه وسلم </w:t>
      </w:r>
      <w:proofErr w:type="spellStart"/>
      <w:r w:rsidRPr="00EE07FB">
        <w:rPr>
          <w:rFonts w:asciiTheme="majorBidi" w:hAnsiTheme="majorBidi" w:cstheme="majorBidi"/>
          <w:color w:val="000000"/>
          <w:spacing w:val="-12"/>
          <w:sz w:val="32"/>
          <w:szCs w:val="32"/>
          <w:rtl/>
        </w:rPr>
        <w:t>به</w:t>
      </w:r>
      <w:proofErr w:type="spellEnd"/>
      <w:r w:rsidRPr="00EE07FB">
        <w:rPr>
          <w:rFonts w:asciiTheme="majorBidi" w:hAnsiTheme="majorBidi" w:cstheme="majorBidi"/>
          <w:color w:val="000000"/>
          <w:spacing w:val="-12"/>
          <w:sz w:val="32"/>
          <w:szCs w:val="32"/>
          <w:rtl/>
        </w:rPr>
        <w:t xml:space="preserve"> ضرورة</w:t>
      </w:r>
    </w:p>
    <w:p w:rsidR="00EE07FB" w:rsidRDefault="00EE07FB" w:rsidP="00EE07FB">
      <w:pPr>
        <w:pStyle w:val="Sansinterligne"/>
        <w:jc w:val="both"/>
        <w:rPr>
          <w:rFonts w:eastAsia="Calibri" w:cs="Traditional Arabic"/>
          <w:color w:val="000000"/>
          <w:szCs w:val="24"/>
        </w:rPr>
      </w:pPr>
    </w:p>
    <w:p w:rsidR="00EE07FB" w:rsidRDefault="00DD1DA0" w:rsidP="00EE07FB">
      <w:pPr>
        <w:pStyle w:val="Sansinterligne"/>
        <w:jc w:val="both"/>
        <w:rPr>
          <w:rFonts w:eastAsia="Calibri" w:cs="Traditional Arabic"/>
          <w:color w:val="000000"/>
          <w:szCs w:val="24"/>
        </w:rPr>
      </w:pPr>
      <w:r w:rsidRPr="00EB6A6E">
        <w:rPr>
          <w:rFonts w:eastAsia="Calibri" w:cs="Traditional Arabic"/>
          <w:color w:val="000000"/>
          <w:szCs w:val="24"/>
        </w:rPr>
        <w:t>« </w:t>
      </w:r>
      <w:r w:rsidRPr="00EE07FB">
        <w:rPr>
          <w:rFonts w:eastAsia="Calibri" w:cs="Traditional Arabic"/>
          <w:b/>
          <w:bCs/>
          <w:color w:val="00B050"/>
          <w:szCs w:val="24"/>
        </w:rPr>
        <w:t>Le mot « </w:t>
      </w:r>
      <w:proofErr w:type="spellStart"/>
      <w:r w:rsidRPr="00EE07FB">
        <w:rPr>
          <w:rFonts w:eastAsia="Calibri" w:cs="Traditional Arabic"/>
          <w:b/>
          <w:bCs/>
          <w:color w:val="00B050"/>
          <w:szCs w:val="24"/>
        </w:rPr>
        <w:t>Chirk</w:t>
      </w:r>
      <w:proofErr w:type="spellEnd"/>
      <w:r w:rsidRPr="00EE07FB">
        <w:rPr>
          <w:rFonts w:eastAsia="Calibri" w:cs="Traditional Arabic"/>
          <w:b/>
          <w:bCs/>
          <w:color w:val="00B050"/>
          <w:szCs w:val="24"/>
        </w:rPr>
        <w:t> » ça veut dire que tu adore un autre qu’Allah ; et ceci est ce qui se passe, alors que le mot « </w:t>
      </w:r>
      <w:proofErr w:type="spellStart"/>
      <w:r w:rsidRPr="00EE07FB">
        <w:rPr>
          <w:rFonts w:eastAsia="Calibri" w:cs="Traditional Arabic"/>
          <w:b/>
          <w:bCs/>
          <w:color w:val="00B050"/>
          <w:szCs w:val="24"/>
        </w:rPr>
        <w:t>Koufr</w:t>
      </w:r>
      <w:proofErr w:type="spellEnd"/>
      <w:r w:rsidRPr="00EE07FB">
        <w:rPr>
          <w:rFonts w:eastAsia="Calibri" w:cs="Traditional Arabic"/>
          <w:b/>
          <w:bCs/>
          <w:color w:val="00B050"/>
          <w:szCs w:val="24"/>
        </w:rPr>
        <w:t> » c’est rejeter ou démentir ce qu’on sait forcément être un enseignement du messager ; qu’Allah le bénisse et le salue.</w:t>
      </w:r>
      <w:r w:rsidRPr="00EB6A6E">
        <w:rPr>
          <w:rFonts w:eastAsia="Calibri" w:cs="Traditional Arabic"/>
          <w:color w:val="000000"/>
          <w:szCs w:val="24"/>
        </w:rPr>
        <w:t xml:space="preserve"> » </w:t>
      </w:r>
    </w:p>
    <w:p w:rsidR="00EE07FB" w:rsidRDefault="00EE07FB" w:rsidP="00EE07FB">
      <w:pPr>
        <w:pStyle w:val="Sansinterligne"/>
        <w:jc w:val="both"/>
        <w:rPr>
          <w:rFonts w:eastAsia="Calibri" w:cs="Traditional Arabic"/>
          <w:color w:val="000000"/>
          <w:szCs w:val="24"/>
        </w:rPr>
      </w:pPr>
    </w:p>
    <w:p w:rsidR="00DD1DA0" w:rsidRPr="00EB6A6E" w:rsidRDefault="00EE07FB" w:rsidP="00EE07FB">
      <w:pPr>
        <w:pStyle w:val="Sansinterligne"/>
        <w:jc w:val="both"/>
        <w:rPr>
          <w:rFonts w:eastAsia="Calibri" w:cs="Traditional Arabic"/>
          <w:color w:val="000000"/>
          <w:szCs w:val="24"/>
        </w:rPr>
      </w:pPr>
      <w:r w:rsidRPr="00EE07FB">
        <w:rPr>
          <w:rFonts w:eastAsia="Calibri" w:cs="Traditional Arabic"/>
          <w:b/>
          <w:bCs/>
          <w:color w:val="000000"/>
          <w:szCs w:val="24"/>
          <w:u w:val="single"/>
        </w:rPr>
        <w:t>Source</w:t>
      </w:r>
      <w:r>
        <w:rPr>
          <w:rFonts w:eastAsia="Calibri" w:cs="Traditional Arabic"/>
          <w:color w:val="000000"/>
          <w:szCs w:val="24"/>
        </w:rPr>
        <w:t xml:space="preserve"> : </w:t>
      </w:r>
      <w:proofErr w:type="spellStart"/>
      <w:r>
        <w:rPr>
          <w:rFonts w:eastAsia="Calibri" w:cs="Traditional Arabic"/>
          <w:color w:val="000000"/>
          <w:szCs w:val="24"/>
        </w:rPr>
        <w:t>D</w:t>
      </w:r>
      <w:r w:rsidR="00DD1DA0" w:rsidRPr="00EB6A6E">
        <w:rPr>
          <w:rFonts w:eastAsia="Calibri" w:cs="Traditional Arabic"/>
          <w:color w:val="000000"/>
          <w:szCs w:val="24"/>
        </w:rPr>
        <w:t>arajât</w:t>
      </w:r>
      <w:proofErr w:type="spellEnd"/>
      <w:r w:rsidR="00DD1DA0" w:rsidRPr="00EB6A6E">
        <w:rPr>
          <w:rFonts w:eastAsia="Calibri" w:cs="Traditional Arabic"/>
          <w:color w:val="000000"/>
          <w:szCs w:val="24"/>
        </w:rPr>
        <w:t xml:space="preserve"> As </w:t>
      </w:r>
      <w:proofErr w:type="spellStart"/>
      <w:r w:rsidR="00DD1DA0" w:rsidRPr="00EB6A6E">
        <w:rPr>
          <w:rFonts w:eastAsia="Calibri" w:cs="Traditional Arabic"/>
          <w:color w:val="000000"/>
          <w:szCs w:val="24"/>
        </w:rPr>
        <w:t>Sâ</w:t>
      </w:r>
      <w:r>
        <w:rPr>
          <w:rFonts w:eastAsia="Calibri" w:cs="Traditional Arabic"/>
          <w:color w:val="000000"/>
          <w:szCs w:val="24"/>
        </w:rPr>
        <w:t>‘</w:t>
      </w:r>
      <w:r w:rsidR="00DD1DA0" w:rsidRPr="00EB6A6E">
        <w:rPr>
          <w:rFonts w:eastAsia="Calibri" w:cs="Traditional Arabic"/>
          <w:color w:val="000000"/>
          <w:szCs w:val="24"/>
        </w:rPr>
        <w:t>idîn</w:t>
      </w:r>
      <w:r>
        <w:rPr>
          <w:rFonts w:eastAsia="Calibri" w:cs="Traditional Arabic"/>
          <w:color w:val="000000"/>
          <w:szCs w:val="24"/>
        </w:rPr>
        <w:t>n</w:t>
      </w:r>
      <w:proofErr w:type="spellEnd"/>
      <w:r>
        <w:rPr>
          <w:rFonts w:eastAsia="Calibri" w:cs="Traditional Arabic"/>
          <w:color w:val="000000"/>
          <w:szCs w:val="24"/>
        </w:rPr>
        <w:t>, page 29.</w:t>
      </w:r>
      <w:r>
        <w:rPr>
          <w:rStyle w:val="Appelnotedebasdep"/>
          <w:rFonts w:eastAsia="Calibri" w:cs="Traditional Arabic"/>
          <w:color w:val="000000"/>
          <w:szCs w:val="24"/>
        </w:rPr>
        <w:footnoteReference w:id="2"/>
      </w:r>
    </w:p>
    <w:p w:rsidR="00DD1DA0" w:rsidRDefault="00DD1DA0" w:rsidP="00835AE7">
      <w:pPr>
        <w:pStyle w:val="Sansinterligne"/>
        <w:jc w:val="both"/>
        <w:rPr>
          <w:rFonts w:asciiTheme="majorBidi" w:hAnsiTheme="majorBidi" w:cstheme="majorBidi"/>
          <w:b/>
          <w:bCs/>
          <w:color w:val="000000"/>
          <w:szCs w:val="24"/>
          <w:u w:val="single"/>
        </w:rPr>
      </w:pPr>
    </w:p>
    <w:p w:rsidR="00DD1DA0" w:rsidRDefault="00DD1DA0" w:rsidP="00835AE7">
      <w:pPr>
        <w:pStyle w:val="Sansinterligne"/>
        <w:jc w:val="both"/>
        <w:rPr>
          <w:rFonts w:asciiTheme="majorBidi" w:hAnsiTheme="majorBidi" w:cstheme="majorBidi"/>
          <w:b/>
          <w:bCs/>
          <w:color w:val="000000"/>
          <w:szCs w:val="24"/>
          <w:u w:val="single"/>
        </w:rPr>
      </w:pPr>
    </w:p>
    <w:p w:rsidR="00DD1DA0" w:rsidRDefault="00DD63DA" w:rsidP="00835AE7">
      <w:pPr>
        <w:pStyle w:val="Sansinterligne"/>
        <w:jc w:val="both"/>
        <w:rPr>
          <w:rFonts w:asciiTheme="majorBidi" w:hAnsiTheme="majorBidi" w:cstheme="majorBidi"/>
        </w:rPr>
      </w:pPr>
      <w:r w:rsidRPr="00DD63DA">
        <w:rPr>
          <w:rFonts w:asciiTheme="majorBidi" w:hAnsiTheme="majorBidi" w:cstheme="majorBidi"/>
        </w:rPr>
        <w:pict>
          <v:rect id="_x0000_i1028" style="width:0;height:1.5pt" o:hralign="center" o:hrstd="t" o:hr="t" fillcolor="#a0a0a0" stroked="f"/>
        </w:pict>
      </w:r>
    </w:p>
    <w:p w:rsidR="00EE07FB" w:rsidRDefault="00EE07FB" w:rsidP="00835AE7">
      <w:pPr>
        <w:pStyle w:val="Sansinterligne"/>
        <w:jc w:val="both"/>
        <w:rPr>
          <w:rFonts w:asciiTheme="majorBidi" w:hAnsiTheme="majorBidi" w:cstheme="majorBidi"/>
          <w:b/>
          <w:bCs/>
          <w:color w:val="000000"/>
          <w:szCs w:val="24"/>
          <w:u w:val="single"/>
        </w:rPr>
      </w:pPr>
    </w:p>
    <w:p w:rsidR="00E80936" w:rsidRPr="00835AE7" w:rsidRDefault="00CD5955" w:rsidP="00EE07FB">
      <w:pPr>
        <w:pStyle w:val="Sansinterligne"/>
        <w:jc w:val="both"/>
        <w:rPr>
          <w:rFonts w:asciiTheme="majorBidi" w:hAnsiTheme="majorBidi" w:cstheme="majorBidi"/>
          <w:b/>
          <w:bCs/>
          <w:color w:val="000000"/>
          <w:szCs w:val="24"/>
          <w:u w:val="single"/>
        </w:rPr>
      </w:pPr>
      <w:r w:rsidRPr="00835AE7">
        <w:rPr>
          <w:rFonts w:asciiTheme="majorBidi" w:hAnsiTheme="majorBidi" w:cstheme="majorBidi"/>
          <w:b/>
          <w:bCs/>
          <w:color w:val="000000"/>
          <w:szCs w:val="24"/>
          <w:u w:val="single"/>
        </w:rPr>
        <w:t xml:space="preserve">L’Islam : Al </w:t>
      </w:r>
      <w:r w:rsidR="00E80936" w:rsidRPr="00835AE7">
        <w:rPr>
          <w:rFonts w:asciiTheme="majorBidi" w:hAnsiTheme="majorBidi" w:cstheme="majorBidi"/>
          <w:b/>
          <w:bCs/>
          <w:color w:val="000000"/>
          <w:szCs w:val="24"/>
          <w:u w:val="single"/>
        </w:rPr>
        <w:t>Isl</w:t>
      </w:r>
      <w:r w:rsidR="00EE07FB">
        <w:rPr>
          <w:rFonts w:asciiTheme="majorBidi" w:hAnsiTheme="majorBidi" w:cstheme="majorBidi"/>
          <w:b/>
          <w:bCs/>
          <w:color w:val="000000"/>
          <w:szCs w:val="24"/>
          <w:u w:val="single"/>
        </w:rPr>
        <w:t>â</w:t>
      </w:r>
      <w:r w:rsidR="00E80936" w:rsidRPr="00835AE7">
        <w:rPr>
          <w:rFonts w:asciiTheme="majorBidi" w:hAnsiTheme="majorBidi" w:cstheme="majorBidi"/>
          <w:b/>
          <w:bCs/>
          <w:color w:val="000000"/>
          <w:szCs w:val="24"/>
          <w:u w:val="single"/>
        </w:rPr>
        <w:t>m</w:t>
      </w:r>
    </w:p>
    <w:p w:rsidR="00E80936" w:rsidRPr="00835AE7" w:rsidRDefault="00E80936" w:rsidP="00835AE7">
      <w:pPr>
        <w:pStyle w:val="Sansinterligne"/>
        <w:jc w:val="both"/>
        <w:rPr>
          <w:rFonts w:asciiTheme="majorBidi" w:hAnsiTheme="majorBidi" w:cstheme="majorBidi"/>
          <w:color w:val="000000"/>
          <w:szCs w:val="24"/>
        </w:rPr>
      </w:pPr>
    </w:p>
    <w:p w:rsidR="00E80936" w:rsidRPr="00835AE7" w:rsidRDefault="00E80936" w:rsidP="00BE3383">
      <w:pPr>
        <w:pStyle w:val="Sansinterligne"/>
        <w:jc w:val="both"/>
        <w:rPr>
          <w:rFonts w:asciiTheme="majorBidi" w:hAnsiTheme="majorBidi" w:cstheme="majorBidi"/>
          <w:color w:val="000000"/>
          <w:szCs w:val="24"/>
        </w:rPr>
      </w:pPr>
      <w:r w:rsidRPr="00835AE7">
        <w:rPr>
          <w:rFonts w:asciiTheme="majorBidi" w:hAnsiTheme="majorBidi" w:cstheme="majorBidi"/>
          <w:color w:val="000000"/>
          <w:szCs w:val="24"/>
        </w:rPr>
        <w:t xml:space="preserve">Ibn Al </w:t>
      </w:r>
      <w:proofErr w:type="spellStart"/>
      <w:r w:rsidRPr="00835AE7">
        <w:rPr>
          <w:rFonts w:asciiTheme="majorBidi" w:hAnsiTheme="majorBidi" w:cstheme="majorBidi"/>
          <w:color w:val="000000"/>
          <w:szCs w:val="24"/>
        </w:rPr>
        <w:t>Qayy</w:t>
      </w:r>
      <w:r w:rsidR="00BE3383">
        <w:rPr>
          <w:rFonts w:asciiTheme="majorBidi" w:hAnsiTheme="majorBidi" w:cstheme="majorBidi"/>
          <w:color w:val="000000"/>
          <w:szCs w:val="24"/>
        </w:rPr>
        <w:t>î</w:t>
      </w:r>
      <w:r w:rsidRPr="00835AE7">
        <w:rPr>
          <w:rFonts w:asciiTheme="majorBidi" w:hAnsiTheme="majorBidi" w:cstheme="majorBidi"/>
          <w:color w:val="000000"/>
          <w:szCs w:val="24"/>
        </w:rPr>
        <w:t>m</w:t>
      </w:r>
      <w:proofErr w:type="spellEnd"/>
      <w:r w:rsidRPr="00835AE7">
        <w:rPr>
          <w:rFonts w:asciiTheme="majorBidi" w:hAnsiTheme="majorBidi" w:cstheme="majorBidi"/>
          <w:color w:val="000000"/>
          <w:szCs w:val="24"/>
        </w:rPr>
        <w:t xml:space="preserve"> </w:t>
      </w:r>
      <w:r w:rsidR="00835AE7" w:rsidRPr="00F375EC">
        <w:rPr>
          <w:color w:val="000000"/>
        </w:rPr>
        <w:t>-</w:t>
      </w:r>
      <w:r w:rsidR="00835AE7" w:rsidRPr="00F375EC">
        <w:rPr>
          <w:i/>
          <w:iCs/>
          <w:color w:val="000000"/>
        </w:rPr>
        <w:t>qu’All</w:t>
      </w:r>
      <w:r w:rsidR="00835AE7">
        <w:rPr>
          <w:i/>
          <w:iCs/>
          <w:color w:val="000000"/>
        </w:rPr>
        <w:t>â</w:t>
      </w:r>
      <w:r w:rsidR="00835AE7" w:rsidRPr="00F375EC">
        <w:rPr>
          <w:i/>
          <w:iCs/>
          <w:color w:val="000000"/>
        </w:rPr>
        <w:t>h lui fasse Miséricorde</w:t>
      </w:r>
      <w:r w:rsidR="00835AE7" w:rsidRPr="00F375EC">
        <w:rPr>
          <w:color w:val="000000"/>
        </w:rPr>
        <w:t>-</w:t>
      </w:r>
      <w:r w:rsidR="00835AE7">
        <w:rPr>
          <w:color w:val="000000"/>
        </w:rPr>
        <w:t xml:space="preserve"> </w:t>
      </w:r>
      <w:r w:rsidRPr="00835AE7">
        <w:rPr>
          <w:rFonts w:asciiTheme="majorBidi" w:hAnsiTheme="majorBidi" w:cstheme="majorBidi"/>
          <w:color w:val="000000"/>
          <w:szCs w:val="24"/>
        </w:rPr>
        <w:t>a dit :</w:t>
      </w:r>
    </w:p>
    <w:p w:rsidR="00835AE7" w:rsidRPr="00835AE7" w:rsidRDefault="00835AE7" w:rsidP="00835AE7">
      <w:pPr>
        <w:pStyle w:val="Sansinterligne"/>
        <w:jc w:val="both"/>
        <w:rPr>
          <w:rFonts w:asciiTheme="majorBidi" w:hAnsiTheme="majorBidi" w:cstheme="majorBidi"/>
          <w:color w:val="000000"/>
          <w:szCs w:val="24"/>
        </w:rPr>
      </w:pPr>
    </w:p>
    <w:p w:rsidR="00E80936" w:rsidRPr="00835AE7" w:rsidRDefault="00E80936" w:rsidP="00835AE7">
      <w:pPr>
        <w:pStyle w:val="Sansinterligne"/>
        <w:bidi/>
        <w:rPr>
          <w:rFonts w:asciiTheme="majorBidi" w:hAnsiTheme="majorBidi" w:cstheme="majorBidi"/>
          <w:color w:val="000000"/>
          <w:spacing w:val="-12"/>
          <w:sz w:val="32"/>
          <w:szCs w:val="32"/>
          <w:lang w:val="fr-BE"/>
        </w:rPr>
      </w:pPr>
      <w:r w:rsidRPr="00835AE7">
        <w:rPr>
          <w:rFonts w:asciiTheme="majorBidi" w:hAnsiTheme="majorBidi" w:cstheme="majorBidi"/>
          <w:color w:val="000000"/>
          <w:spacing w:val="-12"/>
          <w:sz w:val="32"/>
          <w:szCs w:val="32"/>
          <w:rtl/>
          <w:lang w:val="fr-BE"/>
        </w:rPr>
        <w:t xml:space="preserve">والإسلام هو توحيد الله وعبادته وحده لا شريك له، والإيمان بالله وبرسوله </w:t>
      </w:r>
      <w:proofErr w:type="spellStart"/>
      <w:r w:rsidRPr="00835AE7">
        <w:rPr>
          <w:rFonts w:asciiTheme="majorBidi" w:hAnsiTheme="majorBidi" w:cstheme="majorBidi"/>
          <w:color w:val="000000"/>
          <w:spacing w:val="-12"/>
          <w:sz w:val="32"/>
          <w:szCs w:val="32"/>
          <w:rtl/>
          <w:lang w:val="fr-BE"/>
        </w:rPr>
        <w:t>واتباعه</w:t>
      </w:r>
      <w:proofErr w:type="spellEnd"/>
      <w:r w:rsidRPr="00835AE7">
        <w:rPr>
          <w:rFonts w:asciiTheme="majorBidi" w:hAnsiTheme="majorBidi" w:cstheme="majorBidi"/>
          <w:color w:val="000000"/>
          <w:spacing w:val="-12"/>
          <w:sz w:val="32"/>
          <w:szCs w:val="32"/>
          <w:rtl/>
          <w:lang w:val="fr-BE"/>
        </w:rPr>
        <w:t xml:space="preserve"> فيما جاءَ </w:t>
      </w:r>
      <w:proofErr w:type="spellStart"/>
      <w:r w:rsidRPr="00835AE7">
        <w:rPr>
          <w:rFonts w:asciiTheme="majorBidi" w:hAnsiTheme="majorBidi" w:cstheme="majorBidi"/>
          <w:color w:val="000000"/>
          <w:spacing w:val="-12"/>
          <w:sz w:val="32"/>
          <w:szCs w:val="32"/>
          <w:rtl/>
          <w:lang w:val="fr-BE"/>
        </w:rPr>
        <w:t>به</w:t>
      </w:r>
      <w:proofErr w:type="spellEnd"/>
      <w:r w:rsidRPr="00835AE7">
        <w:rPr>
          <w:rFonts w:asciiTheme="majorBidi" w:hAnsiTheme="majorBidi" w:cstheme="majorBidi"/>
          <w:color w:val="000000"/>
          <w:spacing w:val="-12"/>
          <w:sz w:val="32"/>
          <w:szCs w:val="32"/>
          <w:rtl/>
          <w:lang w:val="fr-BE"/>
        </w:rPr>
        <w:t>، فما لم يأْت العبد بهذا فليس بمسلم</w:t>
      </w:r>
    </w:p>
    <w:p w:rsidR="00835AE7" w:rsidRPr="00835AE7" w:rsidRDefault="00835AE7" w:rsidP="00835AE7">
      <w:pPr>
        <w:pStyle w:val="Sansinterligne"/>
        <w:jc w:val="both"/>
        <w:rPr>
          <w:rFonts w:asciiTheme="majorBidi" w:hAnsiTheme="majorBidi" w:cstheme="majorBidi"/>
          <w:color w:val="000000"/>
          <w:szCs w:val="24"/>
        </w:rPr>
      </w:pPr>
    </w:p>
    <w:p w:rsidR="00835AE7" w:rsidRPr="00835AE7" w:rsidRDefault="00E80936" w:rsidP="00835AE7">
      <w:pPr>
        <w:pStyle w:val="Sansinterligne"/>
        <w:jc w:val="both"/>
        <w:rPr>
          <w:rFonts w:asciiTheme="majorBidi" w:hAnsiTheme="majorBidi" w:cstheme="majorBidi"/>
          <w:color w:val="000000"/>
          <w:szCs w:val="24"/>
        </w:rPr>
      </w:pPr>
      <w:r w:rsidRPr="00835AE7">
        <w:rPr>
          <w:rFonts w:asciiTheme="majorBidi" w:hAnsiTheme="majorBidi" w:cstheme="majorBidi"/>
          <w:color w:val="000000"/>
          <w:szCs w:val="24"/>
        </w:rPr>
        <w:t>« </w:t>
      </w:r>
      <w:r w:rsidRPr="00835AE7">
        <w:rPr>
          <w:rFonts w:asciiTheme="majorBidi" w:hAnsiTheme="majorBidi" w:cstheme="majorBidi"/>
          <w:b/>
          <w:bCs/>
          <w:color w:val="00B050"/>
          <w:szCs w:val="24"/>
        </w:rPr>
        <w:t>L’Islam : c’est l’Unicité d’Allah et L’adorer Seul et sans associé, et avoir Foi en Allah et Son messager et le suivre dans ce qu’il a enseigné. Tant que le serviteur n’accomplit pas ceci : il n’est pas musulman.</w:t>
      </w:r>
      <w:r w:rsidRPr="00835AE7">
        <w:rPr>
          <w:rFonts w:asciiTheme="majorBidi" w:hAnsiTheme="majorBidi" w:cstheme="majorBidi"/>
          <w:color w:val="000000"/>
          <w:szCs w:val="24"/>
        </w:rPr>
        <w:t xml:space="preserve"> » </w:t>
      </w:r>
    </w:p>
    <w:p w:rsidR="00835AE7" w:rsidRPr="00835AE7" w:rsidRDefault="00835AE7" w:rsidP="00835AE7">
      <w:pPr>
        <w:pStyle w:val="Sansinterligne"/>
        <w:jc w:val="both"/>
        <w:rPr>
          <w:rFonts w:asciiTheme="majorBidi" w:hAnsiTheme="majorBidi" w:cstheme="majorBidi"/>
          <w:color w:val="000000"/>
          <w:szCs w:val="24"/>
        </w:rPr>
      </w:pPr>
    </w:p>
    <w:p w:rsidR="00E80936" w:rsidRPr="00835AE7" w:rsidRDefault="00835AE7" w:rsidP="00835AE7">
      <w:pPr>
        <w:pStyle w:val="Sansinterligne"/>
        <w:jc w:val="both"/>
        <w:rPr>
          <w:rFonts w:asciiTheme="majorBidi" w:hAnsiTheme="majorBidi" w:cstheme="majorBidi"/>
          <w:color w:val="000000"/>
          <w:szCs w:val="24"/>
        </w:rPr>
      </w:pPr>
      <w:r w:rsidRPr="00835AE7">
        <w:rPr>
          <w:rFonts w:asciiTheme="majorBidi" w:hAnsiTheme="majorBidi" w:cstheme="majorBidi"/>
          <w:b/>
          <w:bCs/>
          <w:color w:val="000000"/>
          <w:szCs w:val="24"/>
          <w:u w:val="single"/>
        </w:rPr>
        <w:t>Source</w:t>
      </w:r>
      <w:r w:rsidRPr="00835AE7">
        <w:rPr>
          <w:rFonts w:asciiTheme="majorBidi" w:hAnsiTheme="majorBidi" w:cstheme="majorBidi"/>
          <w:color w:val="000000"/>
          <w:szCs w:val="24"/>
        </w:rPr>
        <w:t xml:space="preserve"> : </w:t>
      </w:r>
      <w:proofErr w:type="spellStart"/>
      <w:r w:rsidR="00E80936" w:rsidRPr="00835AE7">
        <w:rPr>
          <w:rFonts w:asciiTheme="majorBidi" w:hAnsiTheme="majorBidi" w:cstheme="majorBidi"/>
          <w:color w:val="000000"/>
          <w:szCs w:val="24"/>
        </w:rPr>
        <w:t>Tarîq</w:t>
      </w:r>
      <w:proofErr w:type="spellEnd"/>
      <w:r w:rsidR="00E80936" w:rsidRPr="00835AE7">
        <w:rPr>
          <w:rFonts w:asciiTheme="majorBidi" w:hAnsiTheme="majorBidi" w:cstheme="majorBidi"/>
          <w:color w:val="000000"/>
          <w:szCs w:val="24"/>
        </w:rPr>
        <w:t xml:space="preserve"> Al </w:t>
      </w:r>
      <w:proofErr w:type="spellStart"/>
      <w:r w:rsidR="00E80936" w:rsidRPr="00835AE7">
        <w:rPr>
          <w:rFonts w:asciiTheme="majorBidi" w:hAnsiTheme="majorBidi" w:cstheme="majorBidi"/>
          <w:color w:val="000000"/>
          <w:szCs w:val="24"/>
        </w:rPr>
        <w:t>Hijratayn</w:t>
      </w:r>
      <w:proofErr w:type="spellEnd"/>
      <w:r w:rsidR="00E80936" w:rsidRPr="00835AE7">
        <w:rPr>
          <w:rFonts w:asciiTheme="majorBidi" w:hAnsiTheme="majorBidi" w:cstheme="majorBidi"/>
          <w:color w:val="000000"/>
          <w:szCs w:val="24"/>
        </w:rPr>
        <w:t>, page 411</w:t>
      </w:r>
      <w:r w:rsidRPr="00835AE7">
        <w:rPr>
          <w:rFonts w:asciiTheme="majorBidi" w:hAnsiTheme="majorBidi" w:cstheme="majorBidi"/>
          <w:color w:val="000000"/>
          <w:szCs w:val="24"/>
        </w:rPr>
        <w:t>.</w:t>
      </w:r>
    </w:p>
    <w:p w:rsidR="00704369" w:rsidRPr="00835AE7" w:rsidRDefault="00704369" w:rsidP="00835AE7">
      <w:pPr>
        <w:rPr>
          <w:rFonts w:asciiTheme="majorBidi" w:hAnsiTheme="majorBidi" w:cstheme="majorBidi"/>
        </w:rPr>
      </w:pPr>
    </w:p>
    <w:p w:rsidR="00BE3383" w:rsidRPr="00835AE7" w:rsidRDefault="00DD63DA" w:rsidP="00BE3383">
      <w:pPr>
        <w:rPr>
          <w:rFonts w:asciiTheme="majorBidi" w:hAnsiTheme="majorBidi" w:cstheme="majorBidi"/>
        </w:rPr>
      </w:pPr>
      <w:r w:rsidRPr="00DD63DA">
        <w:rPr>
          <w:rFonts w:asciiTheme="majorBidi" w:hAnsiTheme="majorBidi" w:cstheme="majorBidi"/>
        </w:rPr>
        <w:pict>
          <v:rect id="_x0000_i1029" style="width:0;height:1.5pt" o:hralign="center" o:hrstd="t" o:hr="t" fillcolor="#a0a0a0" stroked="f"/>
        </w:pict>
      </w:r>
    </w:p>
    <w:p w:rsidR="00BE3383" w:rsidRPr="00835AE7" w:rsidRDefault="00BE3383" w:rsidP="00BE3383">
      <w:pPr>
        <w:rPr>
          <w:rFonts w:asciiTheme="majorBidi" w:hAnsiTheme="majorBidi" w:cstheme="majorBidi"/>
          <w:b/>
          <w:bCs/>
          <w:u w:val="single"/>
        </w:rPr>
      </w:pPr>
    </w:p>
    <w:p w:rsidR="00BE3383" w:rsidRPr="00835AE7" w:rsidRDefault="00BE3383" w:rsidP="00BE3383">
      <w:pPr>
        <w:rPr>
          <w:rFonts w:asciiTheme="majorBidi" w:hAnsiTheme="majorBidi" w:cstheme="majorBidi"/>
          <w:b/>
          <w:bCs/>
          <w:u w:val="single"/>
        </w:rPr>
      </w:pPr>
      <w:r w:rsidRPr="00835AE7">
        <w:rPr>
          <w:rFonts w:asciiTheme="majorBidi" w:hAnsiTheme="majorBidi" w:cstheme="majorBidi"/>
          <w:b/>
          <w:bCs/>
          <w:u w:val="single"/>
        </w:rPr>
        <w:t xml:space="preserve">La foi : Al </w:t>
      </w:r>
      <w:proofErr w:type="spellStart"/>
      <w:r w:rsidRPr="00835AE7">
        <w:rPr>
          <w:rFonts w:asciiTheme="majorBidi" w:hAnsiTheme="majorBidi" w:cstheme="majorBidi"/>
          <w:b/>
          <w:bCs/>
          <w:u w:val="single"/>
        </w:rPr>
        <w:t>Imân</w:t>
      </w:r>
      <w:proofErr w:type="spellEnd"/>
    </w:p>
    <w:p w:rsidR="00BE3383" w:rsidRPr="00835AE7" w:rsidRDefault="00BE3383" w:rsidP="00BE3383">
      <w:pPr>
        <w:pStyle w:val="Notedebasdepage"/>
        <w:jc w:val="both"/>
        <w:rPr>
          <w:rFonts w:asciiTheme="majorBidi" w:hAnsiTheme="majorBidi" w:cstheme="majorBidi"/>
          <w:color w:val="000000"/>
          <w:sz w:val="24"/>
          <w:szCs w:val="24"/>
        </w:rPr>
      </w:pPr>
    </w:p>
    <w:p w:rsidR="00BE3383" w:rsidRPr="00FB6B64" w:rsidRDefault="00BE3383" w:rsidP="00BE3383">
      <w:pPr>
        <w:pStyle w:val="Notedebasdepage"/>
        <w:jc w:val="both"/>
        <w:rPr>
          <w:rFonts w:asciiTheme="majorBidi" w:hAnsiTheme="majorBidi" w:cstheme="majorBidi"/>
          <w:color w:val="000000"/>
          <w:sz w:val="24"/>
          <w:szCs w:val="24"/>
        </w:rPr>
      </w:pPr>
      <w:r w:rsidRPr="00FB6B64">
        <w:rPr>
          <w:rFonts w:asciiTheme="majorBidi" w:hAnsiTheme="majorBidi" w:cstheme="majorBidi"/>
          <w:color w:val="000000"/>
          <w:sz w:val="24"/>
          <w:szCs w:val="24"/>
        </w:rPr>
        <w:t xml:space="preserve">L’imam </w:t>
      </w:r>
      <w:proofErr w:type="spellStart"/>
      <w:r w:rsidRPr="00FB6B64">
        <w:rPr>
          <w:rFonts w:asciiTheme="majorBidi" w:hAnsiTheme="majorBidi" w:cstheme="majorBidi"/>
          <w:color w:val="000000"/>
          <w:sz w:val="24"/>
          <w:szCs w:val="24"/>
        </w:rPr>
        <w:t>Barbahârî</w:t>
      </w:r>
      <w:proofErr w:type="spellEnd"/>
      <w:r w:rsidRPr="00FB6B64">
        <w:rPr>
          <w:rFonts w:asciiTheme="majorBidi" w:hAnsiTheme="majorBidi" w:cstheme="majorBidi"/>
          <w:color w:val="000000"/>
          <w:sz w:val="24"/>
          <w:szCs w:val="24"/>
        </w:rPr>
        <w:t xml:space="preserve"> </w:t>
      </w:r>
      <w:r w:rsidRPr="00FB6B64">
        <w:rPr>
          <w:color w:val="000000"/>
          <w:sz w:val="24"/>
          <w:szCs w:val="24"/>
        </w:rPr>
        <w:t>-</w:t>
      </w:r>
      <w:r w:rsidRPr="00FB6B64">
        <w:rPr>
          <w:i/>
          <w:iCs/>
          <w:color w:val="000000"/>
          <w:sz w:val="24"/>
          <w:szCs w:val="24"/>
        </w:rPr>
        <w:t>qu’Allâh lui fasse Miséricorde</w:t>
      </w:r>
      <w:r w:rsidRPr="00FB6B64">
        <w:rPr>
          <w:color w:val="000000"/>
          <w:sz w:val="24"/>
          <w:szCs w:val="24"/>
        </w:rPr>
        <w:t xml:space="preserve">- a </w:t>
      </w:r>
      <w:r w:rsidRPr="00FB6B64">
        <w:rPr>
          <w:rFonts w:asciiTheme="majorBidi" w:hAnsiTheme="majorBidi" w:cstheme="majorBidi"/>
          <w:color w:val="000000"/>
          <w:sz w:val="24"/>
          <w:szCs w:val="24"/>
        </w:rPr>
        <w:t>dit :</w:t>
      </w:r>
    </w:p>
    <w:p w:rsidR="00BE3383" w:rsidRPr="00835AE7" w:rsidRDefault="00BE3383" w:rsidP="00BE3383">
      <w:pPr>
        <w:pStyle w:val="Notedebasdepage"/>
        <w:jc w:val="both"/>
        <w:rPr>
          <w:rFonts w:asciiTheme="majorBidi" w:hAnsiTheme="majorBidi" w:cstheme="majorBidi"/>
          <w:color w:val="000000"/>
          <w:sz w:val="24"/>
          <w:szCs w:val="24"/>
        </w:rPr>
      </w:pPr>
    </w:p>
    <w:p w:rsidR="00BE3383" w:rsidRPr="00835AE7" w:rsidRDefault="00BE3383" w:rsidP="00BE3383">
      <w:pPr>
        <w:pStyle w:val="Sansinterligne"/>
        <w:bidi/>
        <w:rPr>
          <w:rFonts w:asciiTheme="majorBidi" w:hAnsiTheme="majorBidi" w:cstheme="majorBidi"/>
          <w:color w:val="000000"/>
          <w:spacing w:val="-12"/>
          <w:sz w:val="32"/>
          <w:szCs w:val="32"/>
          <w:lang w:val="fr-BE"/>
        </w:rPr>
      </w:pPr>
      <w:r w:rsidRPr="00835AE7">
        <w:rPr>
          <w:rFonts w:asciiTheme="majorBidi" w:hAnsiTheme="majorBidi" w:cstheme="majorBidi"/>
          <w:color w:val="000000"/>
          <w:spacing w:val="-12"/>
          <w:sz w:val="32"/>
          <w:szCs w:val="32"/>
          <w:rtl/>
          <w:lang w:val="fr-BE"/>
        </w:rPr>
        <w:t>والإيمان بأن الإيمان قول وعمل ونية يزيد وينقص يزيد ما شاء الله وينقص حتى لا يبقى منه شيء</w:t>
      </w:r>
    </w:p>
    <w:p w:rsidR="00BE3383" w:rsidRPr="00835AE7" w:rsidRDefault="00BE3383" w:rsidP="00BE3383">
      <w:pPr>
        <w:pStyle w:val="Notedebasdepage"/>
        <w:jc w:val="both"/>
        <w:rPr>
          <w:rFonts w:asciiTheme="majorBidi" w:hAnsiTheme="majorBidi" w:cstheme="majorBidi"/>
          <w:color w:val="000000"/>
          <w:sz w:val="24"/>
          <w:szCs w:val="24"/>
        </w:rPr>
      </w:pPr>
    </w:p>
    <w:p w:rsidR="00BE3383" w:rsidRPr="00835AE7" w:rsidRDefault="00BE3383" w:rsidP="00BE3383">
      <w:pPr>
        <w:pStyle w:val="Notedebasdepage"/>
        <w:jc w:val="both"/>
        <w:rPr>
          <w:rFonts w:asciiTheme="majorBidi" w:hAnsiTheme="majorBidi" w:cstheme="majorBidi"/>
          <w:color w:val="000000"/>
          <w:sz w:val="24"/>
          <w:szCs w:val="24"/>
        </w:rPr>
      </w:pPr>
      <w:r w:rsidRPr="00835AE7">
        <w:rPr>
          <w:rFonts w:asciiTheme="majorBidi" w:hAnsiTheme="majorBidi" w:cstheme="majorBidi"/>
          <w:color w:val="000000"/>
          <w:sz w:val="24"/>
          <w:szCs w:val="24"/>
        </w:rPr>
        <w:t>« </w:t>
      </w:r>
      <w:r w:rsidRPr="00835AE7">
        <w:rPr>
          <w:rFonts w:asciiTheme="majorBidi" w:hAnsiTheme="majorBidi" w:cstheme="majorBidi"/>
          <w:b/>
          <w:bCs/>
          <w:color w:val="00B050"/>
          <w:sz w:val="24"/>
          <w:szCs w:val="24"/>
        </w:rPr>
        <w:t>Il faut croire que la Foi est parole, acte et intention ; elle augmente et diminue, elle augmente comme Allah le veut, et diminue jusqu’à ce qu’il n’en reste rien du tout.</w:t>
      </w:r>
      <w:r w:rsidRPr="00835AE7">
        <w:rPr>
          <w:rFonts w:asciiTheme="majorBidi" w:hAnsiTheme="majorBidi" w:cstheme="majorBidi"/>
          <w:color w:val="000000"/>
          <w:sz w:val="24"/>
          <w:szCs w:val="24"/>
        </w:rPr>
        <w:t xml:space="preserve"> » </w:t>
      </w:r>
    </w:p>
    <w:p w:rsidR="00BE3383" w:rsidRPr="00835AE7" w:rsidRDefault="00BE3383" w:rsidP="00BE3383">
      <w:pPr>
        <w:pStyle w:val="Notedebasdepage"/>
        <w:jc w:val="both"/>
        <w:rPr>
          <w:rFonts w:asciiTheme="majorBidi" w:hAnsiTheme="majorBidi" w:cstheme="majorBidi"/>
          <w:color w:val="000000"/>
          <w:sz w:val="24"/>
          <w:szCs w:val="24"/>
        </w:rPr>
      </w:pPr>
    </w:p>
    <w:p w:rsidR="00BE3383" w:rsidRPr="00BE3383" w:rsidRDefault="00BE3383" w:rsidP="00BE3383">
      <w:pPr>
        <w:pStyle w:val="Notedebasdepage"/>
        <w:jc w:val="both"/>
        <w:rPr>
          <w:rFonts w:asciiTheme="majorBidi" w:hAnsiTheme="majorBidi" w:cstheme="majorBidi"/>
          <w:color w:val="000000"/>
          <w:sz w:val="24"/>
          <w:szCs w:val="24"/>
        </w:rPr>
      </w:pPr>
      <w:r w:rsidRPr="00BE3383">
        <w:rPr>
          <w:rFonts w:asciiTheme="majorBidi" w:hAnsiTheme="majorBidi" w:cstheme="majorBidi"/>
          <w:b/>
          <w:bCs/>
          <w:color w:val="000000"/>
          <w:sz w:val="24"/>
          <w:szCs w:val="24"/>
          <w:u w:val="single"/>
        </w:rPr>
        <w:t>Source</w:t>
      </w:r>
      <w:r w:rsidRPr="00BE3383">
        <w:rPr>
          <w:rFonts w:asciiTheme="majorBidi" w:hAnsiTheme="majorBidi" w:cstheme="majorBidi"/>
          <w:color w:val="000000"/>
          <w:sz w:val="24"/>
          <w:szCs w:val="24"/>
        </w:rPr>
        <w:t xml:space="preserve"> : </w:t>
      </w:r>
      <w:proofErr w:type="spellStart"/>
      <w:r w:rsidRPr="00BE3383">
        <w:rPr>
          <w:rFonts w:asciiTheme="majorBidi" w:hAnsiTheme="majorBidi" w:cstheme="majorBidi"/>
          <w:color w:val="000000"/>
          <w:sz w:val="24"/>
          <w:szCs w:val="24"/>
        </w:rPr>
        <w:t>Charh</w:t>
      </w:r>
      <w:proofErr w:type="spellEnd"/>
      <w:r w:rsidRPr="00BE3383">
        <w:rPr>
          <w:rFonts w:asciiTheme="majorBidi" w:hAnsiTheme="majorBidi" w:cstheme="majorBidi"/>
          <w:color w:val="000000"/>
          <w:sz w:val="24"/>
          <w:szCs w:val="24"/>
        </w:rPr>
        <w:t xml:space="preserve"> </w:t>
      </w:r>
      <w:proofErr w:type="spellStart"/>
      <w:r w:rsidRPr="00BE3383">
        <w:rPr>
          <w:rFonts w:asciiTheme="majorBidi" w:hAnsiTheme="majorBidi" w:cstheme="majorBidi"/>
          <w:color w:val="000000"/>
          <w:sz w:val="24"/>
          <w:szCs w:val="24"/>
        </w:rPr>
        <w:t>Sounnah</w:t>
      </w:r>
      <w:proofErr w:type="spellEnd"/>
      <w:r w:rsidRPr="00BE3383">
        <w:rPr>
          <w:rFonts w:asciiTheme="majorBidi" w:hAnsiTheme="majorBidi" w:cstheme="majorBidi"/>
          <w:color w:val="000000"/>
          <w:sz w:val="24"/>
          <w:szCs w:val="24"/>
        </w:rPr>
        <w:t>, page 27.</w:t>
      </w:r>
    </w:p>
    <w:p w:rsidR="00BE3383" w:rsidRPr="003348A1" w:rsidRDefault="00BE3383" w:rsidP="00BE3383">
      <w:pPr>
        <w:pStyle w:val="Notedebasdepage"/>
        <w:jc w:val="both"/>
        <w:rPr>
          <w:rFonts w:asciiTheme="majorBidi" w:hAnsiTheme="majorBidi" w:cstheme="majorBidi"/>
          <w:color w:val="000000"/>
          <w:sz w:val="24"/>
          <w:szCs w:val="24"/>
        </w:rPr>
      </w:pPr>
    </w:p>
    <w:p w:rsidR="00BE3383" w:rsidRPr="003348A1" w:rsidRDefault="00DD63DA" w:rsidP="00BE3383">
      <w:pPr>
        <w:pStyle w:val="Sansinterligne"/>
        <w:jc w:val="both"/>
        <w:rPr>
          <w:rFonts w:asciiTheme="majorBidi" w:hAnsiTheme="majorBidi" w:cstheme="majorBidi"/>
        </w:rPr>
      </w:pPr>
      <w:r w:rsidRPr="00DD63DA">
        <w:rPr>
          <w:rFonts w:asciiTheme="majorBidi" w:hAnsiTheme="majorBidi" w:cstheme="majorBidi"/>
        </w:rPr>
        <w:pict>
          <v:rect id="_x0000_i1030" style="width:0;height:1.5pt" o:hralign="center" o:hrstd="t" o:hr="t" fillcolor="#a0a0a0" stroked="f"/>
        </w:pict>
      </w:r>
    </w:p>
    <w:p w:rsidR="003348A1" w:rsidRDefault="003348A1" w:rsidP="00BE3383">
      <w:pPr>
        <w:pStyle w:val="Sansinterligne"/>
        <w:jc w:val="both"/>
        <w:rPr>
          <w:rFonts w:asciiTheme="majorBidi" w:hAnsiTheme="majorBidi" w:cstheme="majorBidi"/>
          <w:b/>
          <w:bCs/>
          <w:color w:val="000000"/>
          <w:szCs w:val="24"/>
          <w:u w:val="single"/>
          <w:lang w:val="fr-BE"/>
        </w:rPr>
      </w:pPr>
    </w:p>
    <w:p w:rsidR="00BE3383" w:rsidRDefault="00BE3383" w:rsidP="00BE3383">
      <w:pPr>
        <w:pStyle w:val="Sansinterligne"/>
        <w:jc w:val="both"/>
        <w:rPr>
          <w:rFonts w:asciiTheme="majorBidi" w:hAnsiTheme="majorBidi" w:cstheme="majorBidi"/>
          <w:b/>
          <w:bCs/>
          <w:color w:val="000000"/>
          <w:szCs w:val="24"/>
          <w:u w:val="single"/>
        </w:rPr>
      </w:pPr>
      <w:r w:rsidRPr="00835AE7">
        <w:rPr>
          <w:rFonts w:asciiTheme="majorBidi" w:hAnsiTheme="majorBidi" w:cstheme="majorBidi"/>
          <w:b/>
          <w:bCs/>
          <w:color w:val="000000"/>
          <w:szCs w:val="24"/>
          <w:u w:val="single"/>
        </w:rPr>
        <w:t xml:space="preserve">La mécréance : Al </w:t>
      </w:r>
      <w:proofErr w:type="spellStart"/>
      <w:r w:rsidRPr="00835AE7">
        <w:rPr>
          <w:rFonts w:asciiTheme="majorBidi" w:hAnsiTheme="majorBidi" w:cstheme="majorBidi"/>
          <w:b/>
          <w:bCs/>
          <w:color w:val="000000"/>
          <w:szCs w:val="24"/>
          <w:u w:val="single"/>
        </w:rPr>
        <w:t>Koûffr</w:t>
      </w:r>
      <w:proofErr w:type="spellEnd"/>
    </w:p>
    <w:p w:rsidR="00867D0C" w:rsidRPr="00835AE7" w:rsidRDefault="00867D0C" w:rsidP="00BE3383">
      <w:pPr>
        <w:pStyle w:val="Sansinterligne"/>
        <w:jc w:val="both"/>
        <w:rPr>
          <w:rFonts w:asciiTheme="majorBidi" w:hAnsiTheme="majorBidi" w:cstheme="majorBidi"/>
          <w:b/>
          <w:bCs/>
          <w:color w:val="000000"/>
          <w:szCs w:val="24"/>
          <w:u w:val="single"/>
        </w:rPr>
      </w:pPr>
    </w:p>
    <w:p w:rsidR="00867D0C" w:rsidRDefault="00867D0C" w:rsidP="00867D0C">
      <w:pPr>
        <w:pStyle w:val="Sansinterligne"/>
      </w:pPr>
      <w:r>
        <w:t xml:space="preserve">L’Imâm </w:t>
      </w:r>
      <w:r w:rsidRPr="00A0623B">
        <w:t xml:space="preserve">Ibn ‘Abdel Barr </w:t>
      </w:r>
      <w:r w:rsidRPr="00F375EC">
        <w:rPr>
          <w:color w:val="000000"/>
        </w:rPr>
        <w:t>-</w:t>
      </w:r>
      <w:r w:rsidRPr="00F375EC">
        <w:rPr>
          <w:i/>
          <w:iCs/>
          <w:color w:val="000000"/>
        </w:rPr>
        <w:t>qu’All</w:t>
      </w:r>
      <w:r>
        <w:rPr>
          <w:i/>
          <w:iCs/>
          <w:color w:val="000000"/>
        </w:rPr>
        <w:t>â</w:t>
      </w:r>
      <w:r w:rsidRPr="00F375EC">
        <w:rPr>
          <w:i/>
          <w:iCs/>
          <w:color w:val="000000"/>
        </w:rPr>
        <w:t>h lui fasse Miséricorde</w:t>
      </w:r>
      <w:r w:rsidRPr="00F375EC">
        <w:rPr>
          <w:color w:val="000000"/>
        </w:rPr>
        <w:t>-</w:t>
      </w:r>
      <w:r>
        <w:rPr>
          <w:color w:val="000000"/>
        </w:rPr>
        <w:t xml:space="preserve"> </w:t>
      </w:r>
      <w:r w:rsidRPr="00A0623B">
        <w:t>a dit :</w:t>
      </w:r>
    </w:p>
    <w:p w:rsidR="00867D0C" w:rsidRPr="00A0623B" w:rsidRDefault="00867D0C" w:rsidP="00867D0C">
      <w:pPr>
        <w:pStyle w:val="Sansinterligne"/>
      </w:pPr>
    </w:p>
    <w:p w:rsidR="00867D0C" w:rsidRPr="00867D0C" w:rsidRDefault="00867D0C" w:rsidP="00867D0C">
      <w:pPr>
        <w:pStyle w:val="Sansinterligne"/>
        <w:bidi/>
        <w:rPr>
          <w:rFonts w:asciiTheme="majorBidi" w:hAnsiTheme="majorBidi" w:cstheme="majorBidi"/>
          <w:sz w:val="36"/>
          <w:szCs w:val="44"/>
        </w:rPr>
      </w:pPr>
      <w:r w:rsidRPr="00867D0C">
        <w:rPr>
          <w:rFonts w:asciiTheme="majorBidi" w:hAnsiTheme="majorBidi" w:cstheme="majorBidi"/>
          <w:sz w:val="44"/>
          <w:szCs w:val="32"/>
          <w:rtl/>
        </w:rPr>
        <w:t xml:space="preserve">الكفر من عاند لا من </w:t>
      </w:r>
      <w:proofErr w:type="gramStart"/>
      <w:r w:rsidRPr="00867D0C">
        <w:rPr>
          <w:rFonts w:asciiTheme="majorBidi" w:hAnsiTheme="majorBidi" w:cstheme="majorBidi"/>
          <w:sz w:val="44"/>
          <w:szCs w:val="32"/>
          <w:rtl/>
        </w:rPr>
        <w:t>جهل ،</w:t>
      </w:r>
      <w:proofErr w:type="gramEnd"/>
      <w:r w:rsidRPr="00867D0C">
        <w:rPr>
          <w:rFonts w:asciiTheme="majorBidi" w:hAnsiTheme="majorBidi" w:cstheme="majorBidi"/>
          <w:sz w:val="44"/>
          <w:szCs w:val="32"/>
          <w:rtl/>
        </w:rPr>
        <w:t xml:space="preserve"> وهذا قول المتقدمين من العلماء ومن سلك سبيلهم من المتأخرين</w:t>
      </w:r>
    </w:p>
    <w:p w:rsidR="00867D0C" w:rsidRDefault="00867D0C" w:rsidP="00867D0C">
      <w:pPr>
        <w:pStyle w:val="Sansinterligne"/>
      </w:pPr>
    </w:p>
    <w:p w:rsidR="00867D0C" w:rsidRPr="00A0623B" w:rsidRDefault="00867D0C" w:rsidP="00867D0C">
      <w:pPr>
        <w:pStyle w:val="Sansinterligne"/>
      </w:pPr>
      <w:r w:rsidRPr="00A0623B">
        <w:t>« </w:t>
      </w:r>
      <w:r w:rsidRPr="00A0623B">
        <w:rPr>
          <w:b/>
          <w:bCs/>
          <w:color w:val="002060"/>
        </w:rPr>
        <w:t>La mécréance est le refus et non l’ignorance</w:t>
      </w:r>
      <w:r w:rsidRPr="00A0623B">
        <w:rPr>
          <w:rStyle w:val="Appelnotedebasdep"/>
          <w:b/>
          <w:bCs/>
          <w:color w:val="002060"/>
          <w:szCs w:val="24"/>
        </w:rPr>
        <w:footnoteReference w:id="3"/>
      </w:r>
      <w:r w:rsidRPr="00A0623B">
        <w:rPr>
          <w:b/>
          <w:bCs/>
          <w:color w:val="002060"/>
        </w:rPr>
        <w:t>, et ceci est l’avis des anciens et ceux qui suivent leur doctrine parmi les contemporains. </w:t>
      </w:r>
      <w:r w:rsidRPr="00A0623B">
        <w:t xml:space="preserve">» </w:t>
      </w:r>
    </w:p>
    <w:p w:rsidR="00867D0C" w:rsidRPr="00A0623B" w:rsidRDefault="00867D0C" w:rsidP="00867D0C">
      <w:pPr>
        <w:pStyle w:val="Sansinterligne"/>
      </w:pPr>
    </w:p>
    <w:p w:rsidR="00867D0C" w:rsidRPr="00A0623B" w:rsidRDefault="00867D0C" w:rsidP="00867D0C">
      <w:pPr>
        <w:pStyle w:val="Sansinterligne"/>
        <w:rPr>
          <w:lang w:val="en-US"/>
        </w:rPr>
      </w:pPr>
      <w:proofErr w:type="gramStart"/>
      <w:r w:rsidRPr="00A0623B">
        <w:rPr>
          <w:b/>
          <w:bCs/>
          <w:u w:val="single"/>
          <w:lang w:val="en-US"/>
        </w:rPr>
        <w:t>Source</w:t>
      </w:r>
      <w:r w:rsidRPr="00A0623B">
        <w:rPr>
          <w:lang w:val="en-US"/>
        </w:rPr>
        <w:t> :</w:t>
      </w:r>
      <w:proofErr w:type="gramEnd"/>
      <w:r w:rsidRPr="00A0623B">
        <w:rPr>
          <w:lang w:val="en-US"/>
        </w:rPr>
        <w:t xml:space="preserve"> At-</w:t>
      </w:r>
      <w:proofErr w:type="spellStart"/>
      <w:r w:rsidRPr="00A0623B">
        <w:rPr>
          <w:lang w:val="en-US"/>
        </w:rPr>
        <w:t>Tamhîd</w:t>
      </w:r>
      <w:proofErr w:type="spellEnd"/>
      <w:r w:rsidRPr="00A0623B">
        <w:rPr>
          <w:lang w:val="en-US"/>
        </w:rPr>
        <w:t>, tome 18, page 42</w:t>
      </w:r>
      <w:r>
        <w:rPr>
          <w:lang w:val="en-US"/>
        </w:rPr>
        <w:t>.</w:t>
      </w:r>
    </w:p>
    <w:p w:rsidR="00BE3383" w:rsidRPr="00FB6B64" w:rsidRDefault="00BE3383" w:rsidP="00BE3383">
      <w:pPr>
        <w:pStyle w:val="Sansinterligne"/>
        <w:jc w:val="both"/>
        <w:rPr>
          <w:rFonts w:asciiTheme="majorBidi" w:hAnsiTheme="majorBidi" w:cstheme="majorBidi"/>
          <w:b/>
          <w:bCs/>
          <w:color w:val="000000"/>
          <w:szCs w:val="24"/>
          <w:lang w:val="en-US"/>
        </w:rPr>
      </w:pPr>
    </w:p>
    <w:p w:rsidR="00867D0C" w:rsidRPr="00FB6B64" w:rsidRDefault="00867D0C" w:rsidP="00BE3383">
      <w:pPr>
        <w:pStyle w:val="Sansinterligne"/>
        <w:jc w:val="both"/>
        <w:rPr>
          <w:rFonts w:asciiTheme="majorBidi" w:hAnsiTheme="majorBidi" w:cstheme="majorBidi"/>
          <w:b/>
          <w:bCs/>
          <w:color w:val="000000"/>
          <w:szCs w:val="24"/>
          <w:lang w:val="en-US"/>
        </w:rPr>
      </w:pPr>
    </w:p>
    <w:p w:rsidR="00BE3383" w:rsidRPr="00835AE7" w:rsidRDefault="00867D0C" w:rsidP="00BE3383">
      <w:pPr>
        <w:pStyle w:val="Sansinterligne"/>
        <w:jc w:val="both"/>
        <w:rPr>
          <w:rFonts w:asciiTheme="majorBidi" w:eastAsia="Calibri" w:hAnsiTheme="majorBidi" w:cstheme="majorBidi"/>
          <w:color w:val="000000"/>
          <w:szCs w:val="24"/>
        </w:rPr>
      </w:pPr>
      <w:r>
        <w:rPr>
          <w:rFonts w:asciiTheme="majorBidi" w:eastAsia="Calibri" w:hAnsiTheme="majorBidi" w:cstheme="majorBidi"/>
          <w:color w:val="000000"/>
          <w:szCs w:val="24"/>
        </w:rPr>
        <w:t xml:space="preserve">L’Imâm </w:t>
      </w:r>
      <w:r w:rsidR="00BE3383" w:rsidRPr="00835AE7">
        <w:rPr>
          <w:rFonts w:asciiTheme="majorBidi" w:eastAsia="Calibri" w:hAnsiTheme="majorBidi" w:cstheme="majorBidi"/>
          <w:color w:val="000000"/>
          <w:szCs w:val="24"/>
        </w:rPr>
        <w:t xml:space="preserve">Ibn </w:t>
      </w:r>
      <w:proofErr w:type="spellStart"/>
      <w:r w:rsidR="00BE3383" w:rsidRPr="00835AE7">
        <w:rPr>
          <w:rFonts w:asciiTheme="majorBidi" w:eastAsia="Calibri" w:hAnsiTheme="majorBidi" w:cstheme="majorBidi"/>
          <w:color w:val="000000"/>
          <w:szCs w:val="24"/>
        </w:rPr>
        <w:t>Hazm</w:t>
      </w:r>
      <w:proofErr w:type="spellEnd"/>
      <w:r w:rsidR="00BE3383" w:rsidRPr="00835AE7">
        <w:rPr>
          <w:rFonts w:asciiTheme="majorBidi" w:eastAsia="Calibri" w:hAnsiTheme="majorBidi" w:cstheme="majorBidi"/>
          <w:color w:val="000000"/>
          <w:szCs w:val="24"/>
        </w:rPr>
        <w:t xml:space="preserve"> </w:t>
      </w:r>
      <w:r w:rsidR="00BE3383" w:rsidRPr="00F375EC">
        <w:rPr>
          <w:color w:val="000000"/>
        </w:rPr>
        <w:t>-</w:t>
      </w:r>
      <w:r w:rsidR="00BE3383" w:rsidRPr="00F375EC">
        <w:rPr>
          <w:i/>
          <w:iCs/>
          <w:color w:val="000000"/>
        </w:rPr>
        <w:t>qu’All</w:t>
      </w:r>
      <w:r w:rsidR="00BE3383">
        <w:rPr>
          <w:i/>
          <w:iCs/>
          <w:color w:val="000000"/>
        </w:rPr>
        <w:t>â</w:t>
      </w:r>
      <w:r w:rsidR="00BE3383" w:rsidRPr="00F375EC">
        <w:rPr>
          <w:i/>
          <w:iCs/>
          <w:color w:val="000000"/>
        </w:rPr>
        <w:t>h lui fasse Miséricorde</w:t>
      </w:r>
      <w:r w:rsidR="00BE3383" w:rsidRPr="00F375EC">
        <w:rPr>
          <w:color w:val="000000"/>
        </w:rPr>
        <w:t>-</w:t>
      </w:r>
      <w:r w:rsidR="00BE3383">
        <w:rPr>
          <w:color w:val="000000"/>
        </w:rPr>
        <w:t xml:space="preserve"> </w:t>
      </w:r>
      <w:r w:rsidR="00BE3383" w:rsidRPr="00835AE7">
        <w:rPr>
          <w:rFonts w:asciiTheme="majorBidi" w:eastAsia="Calibri" w:hAnsiTheme="majorBidi" w:cstheme="majorBidi"/>
          <w:color w:val="000000"/>
          <w:szCs w:val="24"/>
        </w:rPr>
        <w:t>a dit :</w:t>
      </w:r>
    </w:p>
    <w:p w:rsidR="00BE3383" w:rsidRPr="00835AE7" w:rsidRDefault="00BE3383" w:rsidP="00BE3383">
      <w:pPr>
        <w:pStyle w:val="Sansinterligne"/>
        <w:jc w:val="both"/>
        <w:rPr>
          <w:rFonts w:asciiTheme="majorBidi" w:eastAsia="Calibri" w:hAnsiTheme="majorBidi" w:cstheme="majorBidi"/>
          <w:color w:val="000000"/>
          <w:szCs w:val="24"/>
        </w:rPr>
      </w:pPr>
    </w:p>
    <w:p w:rsidR="00BE3383" w:rsidRPr="00835AE7" w:rsidRDefault="00BE3383" w:rsidP="00BE3383">
      <w:pPr>
        <w:pStyle w:val="Sansinterligne"/>
        <w:bidi/>
        <w:rPr>
          <w:rFonts w:asciiTheme="majorBidi" w:eastAsia="Calibri" w:hAnsiTheme="majorBidi" w:cstheme="majorBidi"/>
          <w:color w:val="000000"/>
          <w:spacing w:val="-12"/>
          <w:sz w:val="32"/>
          <w:szCs w:val="32"/>
          <w:lang w:val="fr-BE"/>
        </w:rPr>
      </w:pPr>
      <w:r w:rsidRPr="00835AE7">
        <w:rPr>
          <w:rFonts w:asciiTheme="majorBidi" w:eastAsia="Calibri" w:hAnsiTheme="majorBidi" w:cstheme="majorBidi"/>
          <w:color w:val="000000"/>
          <w:spacing w:val="-12"/>
          <w:sz w:val="32"/>
          <w:szCs w:val="32"/>
          <w:rtl/>
          <w:lang w:val="fr-BE"/>
        </w:rPr>
        <w:lastRenderedPageBreak/>
        <w:t xml:space="preserve">وهو في الدين: صفة من جحد شيئا مما افترض الله تعالى </w:t>
      </w:r>
      <w:proofErr w:type="spellStart"/>
      <w:r w:rsidRPr="00835AE7">
        <w:rPr>
          <w:rFonts w:asciiTheme="majorBidi" w:eastAsia="Calibri" w:hAnsiTheme="majorBidi" w:cstheme="majorBidi"/>
          <w:color w:val="000000"/>
          <w:spacing w:val="-12"/>
          <w:sz w:val="32"/>
          <w:szCs w:val="32"/>
          <w:rtl/>
          <w:lang w:val="fr-BE"/>
        </w:rPr>
        <w:t>الايمان</w:t>
      </w:r>
      <w:proofErr w:type="spellEnd"/>
      <w:r w:rsidRPr="00835AE7">
        <w:rPr>
          <w:rFonts w:asciiTheme="majorBidi" w:eastAsia="Calibri" w:hAnsiTheme="majorBidi" w:cstheme="majorBidi"/>
          <w:color w:val="000000"/>
          <w:spacing w:val="-12"/>
          <w:sz w:val="32"/>
          <w:szCs w:val="32"/>
          <w:rtl/>
          <w:lang w:val="fr-BE"/>
        </w:rPr>
        <w:t xml:space="preserve"> </w:t>
      </w:r>
      <w:proofErr w:type="spellStart"/>
      <w:r w:rsidRPr="00835AE7">
        <w:rPr>
          <w:rFonts w:asciiTheme="majorBidi" w:eastAsia="Calibri" w:hAnsiTheme="majorBidi" w:cstheme="majorBidi"/>
          <w:color w:val="000000"/>
          <w:spacing w:val="-12"/>
          <w:sz w:val="32"/>
          <w:szCs w:val="32"/>
          <w:rtl/>
          <w:lang w:val="fr-BE"/>
        </w:rPr>
        <w:t>به</w:t>
      </w:r>
      <w:proofErr w:type="spellEnd"/>
      <w:r w:rsidRPr="00835AE7">
        <w:rPr>
          <w:rFonts w:asciiTheme="majorBidi" w:eastAsia="Calibri" w:hAnsiTheme="majorBidi" w:cstheme="majorBidi"/>
          <w:color w:val="000000"/>
          <w:spacing w:val="-12"/>
          <w:sz w:val="32"/>
          <w:szCs w:val="32"/>
          <w:rtl/>
          <w:lang w:val="fr-BE"/>
        </w:rPr>
        <w:t xml:space="preserve"> بعد قيام الحجة عليه ببلوغ الحق إليه بقلبه دون لسانه أو بلسانه دون قلبه، أو </w:t>
      </w:r>
      <w:proofErr w:type="spellStart"/>
      <w:r w:rsidRPr="00835AE7">
        <w:rPr>
          <w:rFonts w:asciiTheme="majorBidi" w:eastAsia="Calibri" w:hAnsiTheme="majorBidi" w:cstheme="majorBidi"/>
          <w:color w:val="000000"/>
          <w:spacing w:val="-12"/>
          <w:sz w:val="32"/>
          <w:szCs w:val="32"/>
          <w:rtl/>
          <w:lang w:val="fr-BE"/>
        </w:rPr>
        <w:t>بهما</w:t>
      </w:r>
      <w:proofErr w:type="spellEnd"/>
      <w:r w:rsidRPr="00835AE7">
        <w:rPr>
          <w:rFonts w:asciiTheme="majorBidi" w:eastAsia="Calibri" w:hAnsiTheme="majorBidi" w:cstheme="majorBidi"/>
          <w:color w:val="000000"/>
          <w:spacing w:val="-12"/>
          <w:sz w:val="32"/>
          <w:szCs w:val="32"/>
          <w:rtl/>
          <w:lang w:val="fr-BE"/>
        </w:rPr>
        <w:t xml:space="preserve"> معا، أو عمل جاء النص بأنه مخرج له بذلك عن اسم </w:t>
      </w:r>
      <w:proofErr w:type="spellStart"/>
      <w:r w:rsidRPr="00835AE7">
        <w:rPr>
          <w:rFonts w:asciiTheme="majorBidi" w:eastAsia="Calibri" w:hAnsiTheme="majorBidi" w:cstheme="majorBidi"/>
          <w:color w:val="000000"/>
          <w:spacing w:val="-12"/>
          <w:sz w:val="32"/>
          <w:szCs w:val="32"/>
          <w:rtl/>
          <w:lang w:val="fr-BE"/>
        </w:rPr>
        <w:t>الايمان</w:t>
      </w:r>
      <w:proofErr w:type="spellEnd"/>
    </w:p>
    <w:p w:rsidR="00BE3383" w:rsidRPr="00835AE7" w:rsidRDefault="00BE3383" w:rsidP="00BE3383">
      <w:pPr>
        <w:pStyle w:val="Sansinterligne"/>
        <w:jc w:val="both"/>
        <w:rPr>
          <w:rFonts w:asciiTheme="majorBidi" w:eastAsia="Calibri" w:hAnsiTheme="majorBidi" w:cstheme="majorBidi"/>
          <w:color w:val="000000"/>
          <w:szCs w:val="24"/>
        </w:rPr>
      </w:pPr>
    </w:p>
    <w:p w:rsidR="00BE3383" w:rsidRPr="00835AE7" w:rsidRDefault="00BE3383" w:rsidP="00BE3383">
      <w:pPr>
        <w:pStyle w:val="Sansinterligne"/>
        <w:jc w:val="both"/>
        <w:rPr>
          <w:rFonts w:asciiTheme="majorBidi" w:eastAsia="Calibri" w:hAnsiTheme="majorBidi" w:cstheme="majorBidi"/>
          <w:color w:val="000000"/>
          <w:szCs w:val="24"/>
        </w:rPr>
      </w:pPr>
      <w:r w:rsidRPr="00835AE7">
        <w:rPr>
          <w:rFonts w:asciiTheme="majorBidi" w:eastAsia="Calibri" w:hAnsiTheme="majorBidi" w:cstheme="majorBidi"/>
          <w:color w:val="000000"/>
          <w:szCs w:val="24"/>
        </w:rPr>
        <w:t>« </w:t>
      </w:r>
      <w:r w:rsidRPr="00835AE7">
        <w:rPr>
          <w:rFonts w:asciiTheme="majorBidi" w:eastAsia="Calibri" w:hAnsiTheme="majorBidi" w:cstheme="majorBidi"/>
          <w:b/>
          <w:bCs/>
          <w:color w:val="00B050"/>
          <w:szCs w:val="24"/>
        </w:rPr>
        <w:t xml:space="preserve">Et dans la religion, [Al </w:t>
      </w:r>
      <w:proofErr w:type="spellStart"/>
      <w:r w:rsidRPr="00835AE7">
        <w:rPr>
          <w:rFonts w:asciiTheme="majorBidi" w:eastAsia="Calibri" w:hAnsiTheme="majorBidi" w:cstheme="majorBidi"/>
          <w:b/>
          <w:bCs/>
          <w:color w:val="00B050"/>
          <w:szCs w:val="24"/>
        </w:rPr>
        <w:t>Koufr</w:t>
      </w:r>
      <w:proofErr w:type="spellEnd"/>
      <w:r w:rsidRPr="00835AE7">
        <w:rPr>
          <w:rFonts w:asciiTheme="majorBidi" w:eastAsia="Calibri" w:hAnsiTheme="majorBidi" w:cstheme="majorBidi"/>
          <w:b/>
          <w:bCs/>
          <w:color w:val="00B050"/>
          <w:szCs w:val="24"/>
        </w:rPr>
        <w:t>] désigne celui qui rejette quelque chose en laquelle Allah a imposé d’avoir Foi ; après que la preuve de cela lui soit établie en lui transmettant la vérité ; qu’il le fasse de son cœur sans sa langue ; ou de la langue sans le cœur ; ou par les deux en même temps, ou en commettant un acte qui fut noté comme l’expulsant de la dénomination de « Croyant »</w:t>
      </w:r>
      <w:r w:rsidRPr="00835AE7">
        <w:rPr>
          <w:rFonts w:asciiTheme="majorBidi" w:eastAsia="Calibri" w:hAnsiTheme="majorBidi" w:cstheme="majorBidi"/>
          <w:color w:val="000000"/>
          <w:szCs w:val="24"/>
        </w:rPr>
        <w:t xml:space="preserve"> » </w:t>
      </w:r>
    </w:p>
    <w:p w:rsidR="00BE3383" w:rsidRPr="00835AE7" w:rsidRDefault="00BE3383" w:rsidP="00BE3383">
      <w:pPr>
        <w:pStyle w:val="Sansinterligne"/>
        <w:jc w:val="both"/>
        <w:rPr>
          <w:rFonts w:asciiTheme="majorBidi" w:eastAsia="Calibri" w:hAnsiTheme="majorBidi" w:cstheme="majorBidi"/>
          <w:color w:val="000000"/>
          <w:szCs w:val="24"/>
        </w:rPr>
      </w:pPr>
    </w:p>
    <w:p w:rsidR="00BE3383" w:rsidRDefault="00BE3383" w:rsidP="00BE3383">
      <w:pPr>
        <w:pStyle w:val="Sansinterligne"/>
        <w:jc w:val="both"/>
        <w:rPr>
          <w:rFonts w:asciiTheme="majorBidi" w:eastAsia="Calibri" w:hAnsiTheme="majorBidi" w:cstheme="majorBidi"/>
          <w:color w:val="000000"/>
          <w:szCs w:val="24"/>
        </w:rPr>
      </w:pPr>
      <w:r w:rsidRPr="00835AE7">
        <w:rPr>
          <w:rFonts w:asciiTheme="majorBidi" w:hAnsiTheme="majorBidi" w:cstheme="majorBidi"/>
          <w:b/>
          <w:bCs/>
          <w:color w:val="000000"/>
          <w:szCs w:val="24"/>
          <w:u w:val="single"/>
        </w:rPr>
        <w:t>Source</w:t>
      </w:r>
      <w:r w:rsidRPr="00835AE7">
        <w:rPr>
          <w:rFonts w:asciiTheme="majorBidi" w:hAnsiTheme="majorBidi" w:cstheme="majorBidi"/>
          <w:color w:val="000000"/>
          <w:szCs w:val="24"/>
        </w:rPr>
        <w:t xml:space="preserve"> : </w:t>
      </w:r>
      <w:r w:rsidRPr="00835AE7">
        <w:rPr>
          <w:rFonts w:asciiTheme="majorBidi" w:eastAsia="Calibri" w:hAnsiTheme="majorBidi" w:cstheme="majorBidi"/>
          <w:color w:val="000000"/>
          <w:szCs w:val="24"/>
        </w:rPr>
        <w:t xml:space="preserve">Al </w:t>
      </w:r>
      <w:proofErr w:type="spellStart"/>
      <w:r w:rsidRPr="00835AE7">
        <w:rPr>
          <w:rFonts w:asciiTheme="majorBidi" w:eastAsia="Calibri" w:hAnsiTheme="majorBidi" w:cstheme="majorBidi"/>
          <w:color w:val="000000"/>
          <w:szCs w:val="24"/>
        </w:rPr>
        <w:t>Ihkâm</w:t>
      </w:r>
      <w:proofErr w:type="spellEnd"/>
      <w:r w:rsidRPr="00835AE7">
        <w:rPr>
          <w:rFonts w:asciiTheme="majorBidi" w:eastAsia="Calibri" w:hAnsiTheme="majorBidi" w:cstheme="majorBidi"/>
          <w:color w:val="000000"/>
          <w:szCs w:val="24"/>
        </w:rPr>
        <w:t>, tome 1, page 45.</w:t>
      </w:r>
    </w:p>
    <w:p w:rsidR="00DD1DA0" w:rsidRDefault="00DD1DA0" w:rsidP="00BE3383">
      <w:pPr>
        <w:pStyle w:val="Sansinterligne"/>
        <w:jc w:val="both"/>
        <w:rPr>
          <w:rFonts w:asciiTheme="majorBidi" w:eastAsia="Calibri" w:hAnsiTheme="majorBidi" w:cstheme="majorBidi"/>
          <w:color w:val="000000"/>
          <w:szCs w:val="24"/>
        </w:rPr>
      </w:pPr>
    </w:p>
    <w:p w:rsidR="00867D0C" w:rsidRDefault="00867D0C" w:rsidP="00BE3383">
      <w:pPr>
        <w:pStyle w:val="Sansinterligne"/>
        <w:jc w:val="both"/>
        <w:rPr>
          <w:rFonts w:asciiTheme="majorBidi" w:eastAsia="Calibri" w:hAnsiTheme="majorBidi" w:cstheme="majorBidi"/>
          <w:color w:val="000000"/>
          <w:szCs w:val="24"/>
        </w:rPr>
      </w:pPr>
    </w:p>
    <w:p w:rsidR="00DD1DA0" w:rsidRDefault="00867D0C" w:rsidP="00DD1DA0">
      <w:pPr>
        <w:pStyle w:val="Sansinterligne"/>
        <w:jc w:val="both"/>
        <w:rPr>
          <w:rFonts w:eastAsia="Calibri" w:cs="Traditional Arabic"/>
          <w:color w:val="000000"/>
          <w:szCs w:val="24"/>
        </w:rPr>
      </w:pPr>
      <w:r>
        <w:rPr>
          <w:rFonts w:eastAsia="Calibri" w:cs="Traditional Arabic"/>
          <w:color w:val="000000"/>
          <w:szCs w:val="24"/>
        </w:rPr>
        <w:t xml:space="preserve">L’Imâm </w:t>
      </w:r>
      <w:r w:rsidR="00DD1DA0" w:rsidRPr="00EB6A6E">
        <w:rPr>
          <w:rFonts w:eastAsia="Calibri" w:cs="Traditional Arabic"/>
          <w:color w:val="000000"/>
          <w:szCs w:val="24"/>
        </w:rPr>
        <w:t xml:space="preserve">Ibn </w:t>
      </w:r>
      <w:proofErr w:type="spellStart"/>
      <w:r w:rsidR="00DD1DA0" w:rsidRPr="00EB6A6E">
        <w:rPr>
          <w:rFonts w:eastAsia="Calibri" w:cs="Traditional Arabic"/>
          <w:color w:val="000000"/>
          <w:szCs w:val="24"/>
        </w:rPr>
        <w:t>Taymiya</w:t>
      </w:r>
      <w:proofErr w:type="spellEnd"/>
      <w:r w:rsidR="00DD1DA0" w:rsidRPr="00EB6A6E">
        <w:rPr>
          <w:rFonts w:eastAsia="Calibri" w:cs="Traditional Arabic"/>
          <w:color w:val="000000"/>
          <w:szCs w:val="24"/>
        </w:rPr>
        <w:t xml:space="preserve"> </w:t>
      </w:r>
      <w:r w:rsidR="00A0623B" w:rsidRPr="00F375EC">
        <w:rPr>
          <w:color w:val="000000"/>
        </w:rPr>
        <w:t>-</w:t>
      </w:r>
      <w:r w:rsidR="00A0623B" w:rsidRPr="00F375EC">
        <w:rPr>
          <w:i/>
          <w:iCs/>
          <w:color w:val="000000"/>
        </w:rPr>
        <w:t>qu’All</w:t>
      </w:r>
      <w:r w:rsidR="00A0623B">
        <w:rPr>
          <w:i/>
          <w:iCs/>
          <w:color w:val="000000"/>
        </w:rPr>
        <w:t>â</w:t>
      </w:r>
      <w:r w:rsidR="00A0623B" w:rsidRPr="00F375EC">
        <w:rPr>
          <w:i/>
          <w:iCs/>
          <w:color w:val="000000"/>
        </w:rPr>
        <w:t>h lui fasse Miséricorde</w:t>
      </w:r>
      <w:r w:rsidR="00A0623B" w:rsidRPr="00F375EC">
        <w:rPr>
          <w:color w:val="000000"/>
        </w:rPr>
        <w:t>-</w:t>
      </w:r>
      <w:r w:rsidR="00A0623B">
        <w:rPr>
          <w:color w:val="000000"/>
        </w:rPr>
        <w:t xml:space="preserve"> </w:t>
      </w:r>
      <w:r w:rsidR="00DD1DA0" w:rsidRPr="00EB6A6E">
        <w:rPr>
          <w:rFonts w:eastAsia="Calibri" w:cs="Traditional Arabic"/>
          <w:color w:val="000000"/>
          <w:szCs w:val="24"/>
        </w:rPr>
        <w:t>dit :</w:t>
      </w:r>
    </w:p>
    <w:p w:rsidR="00A0623B" w:rsidRPr="00EB6A6E" w:rsidRDefault="00A0623B" w:rsidP="00DD1DA0">
      <w:pPr>
        <w:pStyle w:val="Sansinterligne"/>
        <w:jc w:val="both"/>
        <w:rPr>
          <w:rFonts w:eastAsia="Calibri" w:cs="Traditional Arabic"/>
          <w:color w:val="000000"/>
          <w:szCs w:val="24"/>
        </w:rPr>
      </w:pPr>
    </w:p>
    <w:p w:rsidR="00DD1DA0" w:rsidRPr="00A0623B" w:rsidRDefault="00DD1DA0" w:rsidP="00A0623B">
      <w:pPr>
        <w:pStyle w:val="Sansinterligne"/>
        <w:bidi/>
        <w:rPr>
          <w:rFonts w:asciiTheme="majorBidi" w:hAnsiTheme="majorBidi" w:cstheme="majorBidi"/>
          <w:sz w:val="32"/>
          <w:szCs w:val="28"/>
        </w:rPr>
      </w:pPr>
      <w:proofErr w:type="gramStart"/>
      <w:r w:rsidRPr="00A0623B">
        <w:rPr>
          <w:rFonts w:asciiTheme="majorBidi" w:hAnsiTheme="majorBidi" w:cstheme="majorBidi"/>
          <w:sz w:val="32"/>
          <w:szCs w:val="32"/>
          <w:rtl/>
        </w:rPr>
        <w:t>وإنما</w:t>
      </w:r>
      <w:proofErr w:type="gramEnd"/>
      <w:r w:rsidRPr="00A0623B">
        <w:rPr>
          <w:rFonts w:asciiTheme="majorBidi" w:hAnsiTheme="majorBidi" w:cstheme="majorBidi"/>
          <w:sz w:val="32"/>
          <w:szCs w:val="32"/>
          <w:rtl/>
        </w:rPr>
        <w:t xml:space="preserve"> الكفر يكون بتكذيب الرسول صلى الله عليهم وسلم فيما أخبر </w:t>
      </w:r>
      <w:proofErr w:type="spellStart"/>
      <w:r w:rsidRPr="00A0623B">
        <w:rPr>
          <w:rFonts w:asciiTheme="majorBidi" w:hAnsiTheme="majorBidi" w:cstheme="majorBidi"/>
          <w:sz w:val="32"/>
          <w:szCs w:val="32"/>
          <w:rtl/>
        </w:rPr>
        <w:t>به</w:t>
      </w:r>
      <w:proofErr w:type="spellEnd"/>
      <w:r w:rsidRPr="00A0623B">
        <w:rPr>
          <w:rFonts w:asciiTheme="majorBidi" w:hAnsiTheme="majorBidi" w:cstheme="majorBidi"/>
          <w:sz w:val="32"/>
          <w:szCs w:val="32"/>
          <w:rtl/>
        </w:rPr>
        <w:t xml:space="preserve"> أو الامتناع عن متابعته مع العلم بصدقه مثل كفر فرعون واليهود ونحوهم</w:t>
      </w:r>
    </w:p>
    <w:p w:rsidR="00A0623B" w:rsidRDefault="00A0623B" w:rsidP="00A0623B">
      <w:pPr>
        <w:pStyle w:val="Sansinterligne"/>
        <w:rPr>
          <w:szCs w:val="24"/>
        </w:rPr>
      </w:pPr>
    </w:p>
    <w:p w:rsidR="00A0623B" w:rsidRDefault="00DD1DA0" w:rsidP="00A0623B">
      <w:pPr>
        <w:pStyle w:val="Sansinterligne"/>
        <w:rPr>
          <w:szCs w:val="24"/>
        </w:rPr>
      </w:pPr>
      <w:r w:rsidRPr="00A0623B">
        <w:rPr>
          <w:szCs w:val="24"/>
        </w:rPr>
        <w:t>« </w:t>
      </w:r>
      <w:r w:rsidRPr="00A0623B">
        <w:rPr>
          <w:b/>
          <w:bCs/>
          <w:color w:val="00B050"/>
          <w:szCs w:val="24"/>
        </w:rPr>
        <w:t>La mécréance ne peut qu’être soit démentir le messager d’Allah dans ce qu’il informe ; ou alors soit de refuser de se conformer à son enseignement tout en sachant qu’il dit la vérité ; comme ce fut la mécréance de Pharaon, des juifs et ceux du genre.</w:t>
      </w:r>
      <w:r w:rsidRPr="00A0623B">
        <w:rPr>
          <w:szCs w:val="24"/>
        </w:rPr>
        <w:t xml:space="preserve"> » </w:t>
      </w:r>
    </w:p>
    <w:p w:rsidR="00A0623B" w:rsidRDefault="00A0623B" w:rsidP="00A0623B">
      <w:pPr>
        <w:pStyle w:val="Sansinterligne"/>
        <w:rPr>
          <w:szCs w:val="24"/>
        </w:rPr>
      </w:pPr>
    </w:p>
    <w:p w:rsidR="00DD1DA0" w:rsidRPr="00867D0C" w:rsidRDefault="00A0623B" w:rsidP="00867D0C">
      <w:pPr>
        <w:pStyle w:val="Sansinterligne"/>
        <w:rPr>
          <w:szCs w:val="24"/>
        </w:rPr>
      </w:pPr>
      <w:r w:rsidRPr="00A0623B">
        <w:rPr>
          <w:b/>
          <w:bCs/>
          <w:szCs w:val="24"/>
          <w:u w:val="single"/>
        </w:rPr>
        <w:t>Source</w:t>
      </w:r>
      <w:r>
        <w:rPr>
          <w:szCs w:val="24"/>
        </w:rPr>
        <w:t xml:space="preserve"> : </w:t>
      </w:r>
      <w:proofErr w:type="spellStart"/>
      <w:r w:rsidR="00DD1DA0" w:rsidRPr="00A0623B">
        <w:rPr>
          <w:szCs w:val="24"/>
        </w:rPr>
        <w:t>Dar’ou</w:t>
      </w:r>
      <w:proofErr w:type="spellEnd"/>
      <w:r w:rsidR="00DD1DA0" w:rsidRPr="00A0623B">
        <w:rPr>
          <w:szCs w:val="24"/>
        </w:rPr>
        <w:t xml:space="preserve"> </w:t>
      </w:r>
      <w:proofErr w:type="spellStart"/>
      <w:r w:rsidR="00DD1DA0" w:rsidRPr="00A0623B">
        <w:rPr>
          <w:szCs w:val="24"/>
        </w:rPr>
        <w:t>Ta</w:t>
      </w:r>
      <w:r>
        <w:rPr>
          <w:szCs w:val="24"/>
        </w:rPr>
        <w:t>‘âroudh</w:t>
      </w:r>
      <w:proofErr w:type="spellEnd"/>
      <w:r>
        <w:rPr>
          <w:szCs w:val="24"/>
        </w:rPr>
        <w:t xml:space="preserve"> Al ‘</w:t>
      </w:r>
      <w:proofErr w:type="spellStart"/>
      <w:r w:rsidR="00DD1DA0" w:rsidRPr="00A0623B">
        <w:rPr>
          <w:szCs w:val="24"/>
        </w:rPr>
        <w:t>aql</w:t>
      </w:r>
      <w:proofErr w:type="spellEnd"/>
      <w:r w:rsidR="00DD1DA0" w:rsidRPr="00A0623B">
        <w:rPr>
          <w:szCs w:val="24"/>
        </w:rPr>
        <w:t xml:space="preserve"> Wan </w:t>
      </w:r>
      <w:proofErr w:type="spellStart"/>
      <w:r w:rsidR="00DD1DA0" w:rsidRPr="00A0623B">
        <w:rPr>
          <w:szCs w:val="24"/>
        </w:rPr>
        <w:t>Naql</w:t>
      </w:r>
      <w:proofErr w:type="spellEnd"/>
      <w:r>
        <w:rPr>
          <w:szCs w:val="24"/>
        </w:rPr>
        <w:t>, tome</w:t>
      </w:r>
      <w:r w:rsidR="00DD1DA0" w:rsidRPr="00A0623B">
        <w:rPr>
          <w:szCs w:val="24"/>
        </w:rPr>
        <w:t xml:space="preserve"> 1</w:t>
      </w:r>
      <w:r>
        <w:rPr>
          <w:szCs w:val="24"/>
        </w:rPr>
        <w:t xml:space="preserve">, page </w:t>
      </w:r>
      <w:r w:rsidR="00DD1DA0" w:rsidRPr="00A0623B">
        <w:rPr>
          <w:szCs w:val="24"/>
        </w:rPr>
        <w:t>242</w:t>
      </w:r>
      <w:r>
        <w:rPr>
          <w:szCs w:val="24"/>
        </w:rPr>
        <w:t>.</w:t>
      </w:r>
    </w:p>
    <w:p w:rsidR="00BE3383" w:rsidRPr="00FB6B64" w:rsidRDefault="00BE3383" w:rsidP="00BE3383">
      <w:pPr>
        <w:pStyle w:val="Sansinterligne"/>
        <w:jc w:val="both"/>
        <w:rPr>
          <w:rFonts w:asciiTheme="majorBidi" w:eastAsia="Calibri" w:hAnsiTheme="majorBidi" w:cstheme="majorBidi"/>
          <w:color w:val="000000"/>
          <w:szCs w:val="24"/>
        </w:rPr>
      </w:pPr>
    </w:p>
    <w:p w:rsidR="00BE3383" w:rsidRPr="00835AE7" w:rsidRDefault="00DD63DA" w:rsidP="00BE3383">
      <w:pPr>
        <w:rPr>
          <w:rFonts w:asciiTheme="majorBidi" w:hAnsiTheme="majorBidi" w:cstheme="majorBidi"/>
        </w:rPr>
      </w:pPr>
      <w:r w:rsidRPr="00DD63DA">
        <w:rPr>
          <w:rFonts w:asciiTheme="majorBidi" w:hAnsiTheme="majorBidi" w:cstheme="majorBidi"/>
        </w:rPr>
        <w:pict>
          <v:rect id="_x0000_i1031" style="width:0;height:1.5pt" o:hralign="center" o:hrstd="t" o:hr="t" fillcolor="#a0a0a0" stroked="f"/>
        </w:pict>
      </w:r>
    </w:p>
    <w:p w:rsidR="00BE3383" w:rsidRPr="00835AE7" w:rsidRDefault="00BE3383" w:rsidP="00BE3383">
      <w:pPr>
        <w:rPr>
          <w:rFonts w:asciiTheme="majorBidi" w:hAnsiTheme="majorBidi" w:cstheme="majorBidi"/>
          <w:b/>
          <w:bCs/>
          <w:u w:val="single"/>
        </w:rPr>
      </w:pPr>
    </w:p>
    <w:p w:rsidR="00BE3383" w:rsidRPr="00835AE7" w:rsidRDefault="00BE3383" w:rsidP="00BE3383">
      <w:pPr>
        <w:rPr>
          <w:rFonts w:asciiTheme="majorBidi" w:hAnsiTheme="majorBidi" w:cstheme="majorBidi"/>
          <w:b/>
          <w:bCs/>
          <w:u w:val="single"/>
        </w:rPr>
      </w:pPr>
      <w:r w:rsidRPr="00835AE7">
        <w:rPr>
          <w:rFonts w:asciiTheme="majorBidi" w:hAnsiTheme="majorBidi" w:cstheme="majorBidi"/>
          <w:b/>
          <w:bCs/>
          <w:u w:val="single"/>
        </w:rPr>
        <w:t xml:space="preserve">La mécréance mineur : Al </w:t>
      </w:r>
      <w:proofErr w:type="spellStart"/>
      <w:r w:rsidRPr="00835AE7">
        <w:rPr>
          <w:rFonts w:asciiTheme="majorBidi" w:hAnsiTheme="majorBidi" w:cstheme="majorBidi"/>
          <w:b/>
          <w:bCs/>
          <w:u w:val="single"/>
        </w:rPr>
        <w:t>Koûffr</w:t>
      </w:r>
      <w:proofErr w:type="spellEnd"/>
      <w:r w:rsidRPr="00835AE7">
        <w:rPr>
          <w:rFonts w:asciiTheme="majorBidi" w:hAnsiTheme="majorBidi" w:cstheme="majorBidi"/>
          <w:b/>
          <w:bCs/>
          <w:u w:val="single"/>
        </w:rPr>
        <w:t xml:space="preserve"> Al </w:t>
      </w:r>
      <w:proofErr w:type="spellStart"/>
      <w:r w:rsidRPr="00835AE7">
        <w:rPr>
          <w:rFonts w:asciiTheme="majorBidi" w:hAnsiTheme="majorBidi" w:cstheme="majorBidi"/>
          <w:b/>
          <w:bCs/>
          <w:u w:val="single"/>
        </w:rPr>
        <w:t>Asghâr</w:t>
      </w:r>
      <w:proofErr w:type="spellEnd"/>
    </w:p>
    <w:p w:rsidR="00BE3383" w:rsidRPr="00835AE7" w:rsidRDefault="00BE3383" w:rsidP="00BE3383">
      <w:pPr>
        <w:rPr>
          <w:rFonts w:asciiTheme="majorBidi" w:hAnsiTheme="majorBidi" w:cstheme="majorBidi"/>
          <w:b/>
          <w:bCs/>
          <w:u w:val="single"/>
        </w:rPr>
      </w:pPr>
    </w:p>
    <w:p w:rsidR="00BE3383" w:rsidRPr="00835AE7" w:rsidRDefault="00867D0C" w:rsidP="00BE3383">
      <w:pPr>
        <w:pStyle w:val="Sansinterligne"/>
        <w:jc w:val="both"/>
        <w:rPr>
          <w:rFonts w:asciiTheme="majorBidi" w:hAnsiTheme="majorBidi" w:cstheme="majorBidi"/>
          <w:color w:val="000000"/>
          <w:szCs w:val="24"/>
        </w:rPr>
      </w:pPr>
      <w:r>
        <w:rPr>
          <w:rFonts w:asciiTheme="majorBidi" w:hAnsiTheme="majorBidi" w:cstheme="majorBidi"/>
          <w:color w:val="000000"/>
          <w:szCs w:val="24"/>
        </w:rPr>
        <w:t xml:space="preserve">L’Imâm </w:t>
      </w:r>
      <w:r w:rsidR="00BE3383" w:rsidRPr="00835AE7">
        <w:rPr>
          <w:rFonts w:asciiTheme="majorBidi" w:hAnsiTheme="majorBidi" w:cstheme="majorBidi"/>
          <w:color w:val="000000"/>
          <w:szCs w:val="24"/>
        </w:rPr>
        <w:t xml:space="preserve">Ibn Al </w:t>
      </w:r>
      <w:proofErr w:type="spellStart"/>
      <w:r w:rsidR="00BE3383" w:rsidRPr="00835AE7">
        <w:rPr>
          <w:rFonts w:asciiTheme="majorBidi" w:hAnsiTheme="majorBidi" w:cstheme="majorBidi"/>
          <w:color w:val="000000"/>
          <w:szCs w:val="24"/>
        </w:rPr>
        <w:t>Qayy</w:t>
      </w:r>
      <w:r w:rsidR="00BE3383">
        <w:rPr>
          <w:rFonts w:asciiTheme="majorBidi" w:hAnsiTheme="majorBidi" w:cstheme="majorBidi"/>
          <w:color w:val="000000"/>
          <w:szCs w:val="24"/>
        </w:rPr>
        <w:t>î</w:t>
      </w:r>
      <w:r w:rsidR="00BE3383" w:rsidRPr="00835AE7">
        <w:rPr>
          <w:rFonts w:asciiTheme="majorBidi" w:hAnsiTheme="majorBidi" w:cstheme="majorBidi"/>
          <w:color w:val="000000"/>
          <w:szCs w:val="24"/>
        </w:rPr>
        <w:t>m</w:t>
      </w:r>
      <w:proofErr w:type="spellEnd"/>
      <w:r w:rsidR="00BE3383">
        <w:rPr>
          <w:rFonts w:asciiTheme="majorBidi" w:hAnsiTheme="majorBidi" w:cstheme="majorBidi"/>
          <w:color w:val="000000"/>
          <w:szCs w:val="24"/>
        </w:rPr>
        <w:t xml:space="preserve"> </w:t>
      </w:r>
      <w:r w:rsidR="00BE3383" w:rsidRPr="00F375EC">
        <w:rPr>
          <w:color w:val="000000"/>
        </w:rPr>
        <w:t>-</w:t>
      </w:r>
      <w:r w:rsidR="00BE3383" w:rsidRPr="00F375EC">
        <w:rPr>
          <w:i/>
          <w:iCs/>
          <w:color w:val="000000"/>
        </w:rPr>
        <w:t>qu’All</w:t>
      </w:r>
      <w:r w:rsidR="00BE3383">
        <w:rPr>
          <w:i/>
          <w:iCs/>
          <w:color w:val="000000"/>
        </w:rPr>
        <w:t>â</w:t>
      </w:r>
      <w:r w:rsidR="00BE3383" w:rsidRPr="00F375EC">
        <w:rPr>
          <w:i/>
          <w:iCs/>
          <w:color w:val="000000"/>
        </w:rPr>
        <w:t>h lui fasse Miséricorde</w:t>
      </w:r>
      <w:r w:rsidR="00BE3383" w:rsidRPr="00F375EC">
        <w:rPr>
          <w:color w:val="000000"/>
        </w:rPr>
        <w:t>-</w:t>
      </w:r>
      <w:r w:rsidR="00BE3383">
        <w:rPr>
          <w:color w:val="000000"/>
        </w:rPr>
        <w:t xml:space="preserve"> a dit</w:t>
      </w:r>
      <w:r w:rsidR="00BE3383" w:rsidRPr="00835AE7">
        <w:rPr>
          <w:rFonts w:asciiTheme="majorBidi" w:hAnsiTheme="majorBidi" w:cstheme="majorBidi"/>
          <w:color w:val="000000"/>
          <w:szCs w:val="24"/>
        </w:rPr>
        <w:t> :</w:t>
      </w:r>
    </w:p>
    <w:p w:rsidR="00BE3383" w:rsidRPr="00835AE7" w:rsidRDefault="00BE3383" w:rsidP="00BE3383">
      <w:pPr>
        <w:pStyle w:val="Sansinterligne"/>
        <w:jc w:val="both"/>
        <w:rPr>
          <w:rFonts w:asciiTheme="majorBidi" w:hAnsiTheme="majorBidi" w:cstheme="majorBidi"/>
          <w:color w:val="000000"/>
          <w:szCs w:val="24"/>
        </w:rPr>
      </w:pPr>
    </w:p>
    <w:p w:rsidR="00BE3383" w:rsidRPr="00835AE7" w:rsidRDefault="00BE3383" w:rsidP="00BE3383">
      <w:pPr>
        <w:pStyle w:val="Sansinterligne"/>
        <w:bidi/>
        <w:rPr>
          <w:rFonts w:asciiTheme="majorBidi" w:hAnsiTheme="majorBidi" w:cstheme="majorBidi"/>
          <w:color w:val="000000"/>
          <w:spacing w:val="-12"/>
          <w:sz w:val="32"/>
          <w:szCs w:val="32"/>
          <w:lang w:val="fr-BE"/>
        </w:rPr>
      </w:pPr>
      <w:proofErr w:type="gramStart"/>
      <w:r w:rsidRPr="00835AE7">
        <w:rPr>
          <w:rFonts w:asciiTheme="majorBidi" w:hAnsiTheme="majorBidi" w:cstheme="majorBidi"/>
          <w:color w:val="000000"/>
          <w:spacing w:val="-12"/>
          <w:sz w:val="32"/>
          <w:szCs w:val="32"/>
          <w:rtl/>
          <w:lang w:val="fr-BE"/>
        </w:rPr>
        <w:t>المعاصي</w:t>
      </w:r>
      <w:proofErr w:type="gramEnd"/>
      <w:r w:rsidRPr="00835AE7">
        <w:rPr>
          <w:rFonts w:asciiTheme="majorBidi" w:hAnsiTheme="majorBidi" w:cstheme="majorBidi"/>
          <w:color w:val="000000"/>
          <w:spacing w:val="-12"/>
          <w:sz w:val="32"/>
          <w:szCs w:val="32"/>
          <w:rtl/>
          <w:lang w:val="fr-BE"/>
        </w:rPr>
        <w:t xml:space="preserve"> كلها من نوع الكفر الأصغر فإنها ضد الشكر الذي هو العمل بالطاعة</w:t>
      </w:r>
    </w:p>
    <w:p w:rsidR="00BE3383" w:rsidRPr="00835AE7" w:rsidRDefault="00BE3383" w:rsidP="00BE3383">
      <w:pPr>
        <w:pStyle w:val="Sansinterligne"/>
        <w:jc w:val="both"/>
        <w:rPr>
          <w:rFonts w:asciiTheme="majorBidi" w:hAnsiTheme="majorBidi" w:cstheme="majorBidi"/>
          <w:color w:val="000000"/>
          <w:szCs w:val="24"/>
        </w:rPr>
      </w:pPr>
    </w:p>
    <w:p w:rsidR="00BE3383" w:rsidRPr="00835AE7" w:rsidRDefault="00BE3383" w:rsidP="00BE3383">
      <w:pPr>
        <w:pStyle w:val="Sansinterligne"/>
        <w:jc w:val="both"/>
        <w:rPr>
          <w:rFonts w:asciiTheme="majorBidi" w:hAnsiTheme="majorBidi" w:cstheme="majorBidi"/>
          <w:color w:val="000000"/>
          <w:szCs w:val="24"/>
        </w:rPr>
      </w:pPr>
      <w:r w:rsidRPr="00835AE7">
        <w:rPr>
          <w:rFonts w:asciiTheme="majorBidi" w:hAnsiTheme="majorBidi" w:cstheme="majorBidi"/>
          <w:color w:val="000000"/>
          <w:szCs w:val="24"/>
        </w:rPr>
        <w:t>« </w:t>
      </w:r>
      <w:r w:rsidRPr="00835AE7">
        <w:rPr>
          <w:rFonts w:asciiTheme="majorBidi" w:hAnsiTheme="majorBidi" w:cstheme="majorBidi"/>
          <w:b/>
          <w:bCs/>
          <w:color w:val="00B050"/>
          <w:szCs w:val="24"/>
        </w:rPr>
        <w:t>Toutes les désobéissances sont une forme de mécréance mineure car elles sont l’opposé de la reconnaissance [envers Allah] qui consiste à agir avec obéissance.</w:t>
      </w:r>
      <w:r w:rsidRPr="00835AE7">
        <w:rPr>
          <w:rFonts w:asciiTheme="majorBidi" w:hAnsiTheme="majorBidi" w:cstheme="majorBidi"/>
          <w:color w:val="000000"/>
          <w:szCs w:val="24"/>
        </w:rPr>
        <w:t xml:space="preserve"> » </w:t>
      </w:r>
    </w:p>
    <w:p w:rsidR="00BE3383" w:rsidRDefault="00BE3383" w:rsidP="00BE3383">
      <w:pPr>
        <w:pStyle w:val="Sansinterligne"/>
        <w:jc w:val="both"/>
        <w:rPr>
          <w:rFonts w:asciiTheme="majorBidi" w:hAnsiTheme="majorBidi" w:cstheme="majorBidi"/>
          <w:color w:val="000000"/>
          <w:szCs w:val="24"/>
        </w:rPr>
      </w:pPr>
    </w:p>
    <w:p w:rsidR="00867D0C" w:rsidRPr="00835AE7" w:rsidRDefault="00867D0C" w:rsidP="00BE3383">
      <w:pPr>
        <w:pStyle w:val="Sansinterligne"/>
        <w:jc w:val="both"/>
        <w:rPr>
          <w:rFonts w:asciiTheme="majorBidi" w:hAnsiTheme="majorBidi" w:cstheme="majorBidi"/>
          <w:color w:val="000000"/>
          <w:szCs w:val="24"/>
        </w:rPr>
      </w:pPr>
    </w:p>
    <w:p w:rsidR="00BE3383" w:rsidRDefault="00BE3383" w:rsidP="00BE3383">
      <w:pPr>
        <w:pStyle w:val="Sansinterligne"/>
        <w:jc w:val="both"/>
        <w:rPr>
          <w:rFonts w:asciiTheme="majorBidi" w:hAnsiTheme="majorBidi" w:cstheme="majorBidi"/>
          <w:color w:val="000000"/>
          <w:szCs w:val="24"/>
        </w:rPr>
      </w:pPr>
      <w:r w:rsidRPr="00835AE7">
        <w:rPr>
          <w:rFonts w:asciiTheme="majorBidi" w:hAnsiTheme="majorBidi" w:cstheme="majorBidi"/>
          <w:b/>
          <w:bCs/>
          <w:color w:val="000000"/>
          <w:szCs w:val="24"/>
          <w:u w:val="single"/>
        </w:rPr>
        <w:t>Source</w:t>
      </w:r>
      <w:r w:rsidRPr="00835AE7">
        <w:rPr>
          <w:rFonts w:asciiTheme="majorBidi" w:hAnsiTheme="majorBidi" w:cstheme="majorBidi"/>
          <w:color w:val="000000"/>
          <w:szCs w:val="24"/>
        </w:rPr>
        <w:t xml:space="preserve"> : </w:t>
      </w:r>
      <w:proofErr w:type="spellStart"/>
      <w:r w:rsidRPr="00835AE7">
        <w:rPr>
          <w:rFonts w:asciiTheme="majorBidi" w:hAnsiTheme="majorBidi" w:cstheme="majorBidi"/>
          <w:color w:val="000000"/>
          <w:szCs w:val="24"/>
        </w:rPr>
        <w:t>Madârij</w:t>
      </w:r>
      <w:proofErr w:type="spellEnd"/>
      <w:r w:rsidRPr="00835AE7">
        <w:rPr>
          <w:rFonts w:asciiTheme="majorBidi" w:hAnsiTheme="majorBidi" w:cstheme="majorBidi"/>
          <w:color w:val="000000"/>
          <w:szCs w:val="24"/>
        </w:rPr>
        <w:t xml:space="preserve"> </w:t>
      </w:r>
      <w:proofErr w:type="spellStart"/>
      <w:r w:rsidRPr="00835AE7">
        <w:rPr>
          <w:rFonts w:asciiTheme="majorBidi" w:hAnsiTheme="majorBidi" w:cstheme="majorBidi"/>
          <w:color w:val="000000"/>
          <w:szCs w:val="24"/>
        </w:rPr>
        <w:t>Ous</w:t>
      </w:r>
      <w:proofErr w:type="spellEnd"/>
      <w:r w:rsidRPr="00835AE7">
        <w:rPr>
          <w:rFonts w:asciiTheme="majorBidi" w:hAnsiTheme="majorBidi" w:cstheme="majorBidi"/>
          <w:color w:val="000000"/>
          <w:szCs w:val="24"/>
        </w:rPr>
        <w:t xml:space="preserve"> </w:t>
      </w:r>
      <w:proofErr w:type="spellStart"/>
      <w:r w:rsidRPr="00835AE7">
        <w:rPr>
          <w:rFonts w:asciiTheme="majorBidi" w:hAnsiTheme="majorBidi" w:cstheme="majorBidi"/>
          <w:color w:val="000000"/>
          <w:szCs w:val="24"/>
        </w:rPr>
        <w:t>Sâlikîn</w:t>
      </w:r>
      <w:proofErr w:type="spellEnd"/>
      <w:r w:rsidRPr="00835AE7">
        <w:rPr>
          <w:rFonts w:asciiTheme="majorBidi" w:hAnsiTheme="majorBidi" w:cstheme="majorBidi"/>
          <w:color w:val="000000"/>
          <w:szCs w:val="24"/>
        </w:rPr>
        <w:t>, tome 1, page 337.</w:t>
      </w:r>
    </w:p>
    <w:p w:rsidR="00DD1DA0" w:rsidRDefault="00DD1DA0" w:rsidP="00BE3383">
      <w:pPr>
        <w:pStyle w:val="Sansinterligne"/>
        <w:jc w:val="both"/>
        <w:rPr>
          <w:rFonts w:asciiTheme="majorBidi" w:hAnsiTheme="majorBidi" w:cstheme="majorBidi"/>
          <w:color w:val="000000"/>
          <w:szCs w:val="24"/>
        </w:rPr>
      </w:pPr>
    </w:p>
    <w:p w:rsidR="00867D0C" w:rsidRDefault="00867D0C" w:rsidP="00BE3383">
      <w:pPr>
        <w:pStyle w:val="Sansinterligne"/>
        <w:jc w:val="both"/>
        <w:rPr>
          <w:rFonts w:asciiTheme="majorBidi" w:hAnsiTheme="majorBidi" w:cstheme="majorBidi"/>
          <w:color w:val="000000"/>
          <w:szCs w:val="24"/>
        </w:rPr>
      </w:pPr>
    </w:p>
    <w:p w:rsidR="00DD1DA0" w:rsidRDefault="00DD1DA0" w:rsidP="00867D0C">
      <w:pPr>
        <w:pStyle w:val="Sansinterligne"/>
      </w:pPr>
      <w:proofErr w:type="spellStart"/>
      <w:r w:rsidRPr="00EB6A6E">
        <w:t>Cheykh</w:t>
      </w:r>
      <w:proofErr w:type="spellEnd"/>
      <w:r w:rsidRPr="00EB6A6E">
        <w:t xml:space="preserve"> ‘Abdallah Abou </w:t>
      </w:r>
      <w:proofErr w:type="spellStart"/>
      <w:r w:rsidRPr="00EB6A6E">
        <w:t>Boutayn</w:t>
      </w:r>
      <w:proofErr w:type="spellEnd"/>
      <w:r>
        <w:rPr>
          <w:rStyle w:val="Appelnotedebasdep"/>
          <w:rFonts w:cs="Traditional Arabic"/>
          <w:color w:val="000000"/>
          <w:szCs w:val="24"/>
        </w:rPr>
        <w:footnoteReference w:id="4"/>
      </w:r>
      <w:r w:rsidRPr="00EB6A6E">
        <w:t xml:space="preserve"> </w:t>
      </w:r>
      <w:r w:rsidR="00FB6B64" w:rsidRPr="00F375EC">
        <w:rPr>
          <w:color w:val="000000"/>
        </w:rPr>
        <w:t>-</w:t>
      </w:r>
      <w:r w:rsidR="00FB6B64" w:rsidRPr="00F375EC">
        <w:rPr>
          <w:i/>
          <w:iCs/>
          <w:color w:val="000000"/>
        </w:rPr>
        <w:t>qu’All</w:t>
      </w:r>
      <w:r w:rsidR="00FB6B64">
        <w:rPr>
          <w:i/>
          <w:iCs/>
          <w:color w:val="000000"/>
        </w:rPr>
        <w:t>â</w:t>
      </w:r>
      <w:r w:rsidR="00FB6B64" w:rsidRPr="00F375EC">
        <w:rPr>
          <w:i/>
          <w:iCs/>
          <w:color w:val="000000"/>
        </w:rPr>
        <w:t>h lui fasse Miséricorde</w:t>
      </w:r>
      <w:r w:rsidR="00FB6B64" w:rsidRPr="00F375EC">
        <w:rPr>
          <w:color w:val="000000"/>
        </w:rPr>
        <w:t>-</w:t>
      </w:r>
      <w:r w:rsidR="00FB6B64">
        <w:rPr>
          <w:color w:val="000000"/>
        </w:rPr>
        <w:t xml:space="preserve"> </w:t>
      </w:r>
      <w:r w:rsidRPr="00EB6A6E">
        <w:t>dit :</w:t>
      </w:r>
    </w:p>
    <w:p w:rsidR="00867D0C" w:rsidRPr="00EB6A6E" w:rsidRDefault="00867D0C" w:rsidP="00867D0C">
      <w:pPr>
        <w:pStyle w:val="Sansinterligne"/>
      </w:pPr>
    </w:p>
    <w:p w:rsidR="00DD1DA0" w:rsidRPr="00867D0C" w:rsidRDefault="00DD1DA0" w:rsidP="00867D0C">
      <w:pPr>
        <w:pStyle w:val="Sansinterligne"/>
        <w:bidi/>
        <w:rPr>
          <w:rFonts w:asciiTheme="majorBidi" w:hAnsiTheme="majorBidi" w:cstheme="majorBidi"/>
          <w:sz w:val="36"/>
          <w:szCs w:val="32"/>
          <w:rtl/>
          <w:lang w:val="fr-BE"/>
        </w:rPr>
      </w:pPr>
      <w:r w:rsidRPr="00867D0C">
        <w:rPr>
          <w:rFonts w:asciiTheme="majorBidi" w:hAnsiTheme="majorBidi" w:cstheme="majorBidi"/>
          <w:sz w:val="36"/>
          <w:szCs w:val="32"/>
          <w:rtl/>
          <w:lang w:val="fr-BE"/>
        </w:rPr>
        <w:t>وأما الأحاديث التي فيها إطلاق الكفر على من فعل معصية، كقوله صلى الله عليه و سلم " قتال المؤمن كفر "</w:t>
      </w:r>
      <w:r w:rsidRPr="00867D0C">
        <w:rPr>
          <w:rFonts w:asciiTheme="majorBidi" w:hAnsiTheme="majorBidi" w:cstheme="majorBidi"/>
          <w:sz w:val="36"/>
          <w:szCs w:val="32"/>
          <w:lang w:val="fr-BE"/>
        </w:rPr>
        <w:t xml:space="preserve"> </w:t>
      </w:r>
      <w:r w:rsidRPr="00867D0C">
        <w:rPr>
          <w:rFonts w:asciiTheme="majorBidi" w:hAnsiTheme="majorBidi" w:cstheme="majorBidi"/>
          <w:sz w:val="36"/>
          <w:szCs w:val="32"/>
          <w:rtl/>
          <w:lang w:val="fr-BE"/>
        </w:rPr>
        <w:t xml:space="preserve">وقوله: " كفر من تبرأ من نسبه "، ونحو ذلك، فهذا محمول عند العلماء على التغليظ، مع إجماع أهل السنة على أن نحو هذه الذنوب، لا تخرج من الإسلام; ويقال: </w:t>
      </w:r>
      <w:r w:rsidRPr="00867D0C">
        <w:rPr>
          <w:rFonts w:asciiTheme="majorBidi" w:hAnsiTheme="majorBidi" w:cstheme="majorBidi"/>
          <w:sz w:val="36"/>
          <w:szCs w:val="32"/>
          <w:rtl/>
          <w:lang w:val="fr-BE"/>
        </w:rPr>
        <w:lastRenderedPageBreak/>
        <w:t xml:space="preserve">كفر دون كفر; وكذلك لفظ الظلم، والفسق، ظلم دون ظلم، وفسق دون فسق. </w:t>
      </w:r>
      <w:proofErr w:type="gramStart"/>
      <w:r w:rsidRPr="00867D0C">
        <w:rPr>
          <w:rFonts w:asciiTheme="majorBidi" w:hAnsiTheme="majorBidi" w:cstheme="majorBidi"/>
          <w:sz w:val="36"/>
          <w:szCs w:val="32"/>
          <w:rtl/>
          <w:lang w:val="fr-BE"/>
        </w:rPr>
        <w:t>والأحاديث</w:t>
      </w:r>
      <w:proofErr w:type="gramEnd"/>
      <w:r w:rsidRPr="00867D0C">
        <w:rPr>
          <w:rFonts w:asciiTheme="majorBidi" w:hAnsiTheme="majorBidi" w:cstheme="majorBidi"/>
          <w:sz w:val="36"/>
          <w:szCs w:val="32"/>
          <w:rtl/>
          <w:lang w:val="fr-BE"/>
        </w:rPr>
        <w:t xml:space="preserve"> التي فيها تحريم الجنة على فاعل بعض الكبائر، فهذا على التشديد والتغليظ، لإجماع أهل السنة والجماعة أنه لا يبقى في النار أحد من أهل التوحيد، كما دلت على ذلك الأحاديث المتواترة عن النبي صلى الله عليه و سلم.</w:t>
      </w:r>
    </w:p>
    <w:p w:rsidR="00867D0C" w:rsidRDefault="00867D0C" w:rsidP="00867D0C">
      <w:pPr>
        <w:pStyle w:val="Sansinterligne"/>
      </w:pPr>
    </w:p>
    <w:p w:rsidR="00867D0C" w:rsidRDefault="00DD1DA0" w:rsidP="00867D0C">
      <w:pPr>
        <w:pStyle w:val="Sansinterligne"/>
      </w:pPr>
      <w:r w:rsidRPr="00EB6A6E">
        <w:t>« </w:t>
      </w:r>
      <w:r w:rsidRPr="00867D0C">
        <w:rPr>
          <w:b/>
          <w:bCs/>
          <w:color w:val="00B050"/>
        </w:rPr>
        <w:t>Quant aux Hadîth dans lesquels le mot « </w:t>
      </w:r>
      <w:proofErr w:type="spellStart"/>
      <w:r w:rsidRPr="00867D0C">
        <w:rPr>
          <w:b/>
          <w:bCs/>
          <w:color w:val="00B050"/>
        </w:rPr>
        <w:t>Koufr</w:t>
      </w:r>
      <w:proofErr w:type="spellEnd"/>
      <w:r w:rsidRPr="00867D0C">
        <w:rPr>
          <w:b/>
          <w:bCs/>
          <w:color w:val="00B050"/>
        </w:rPr>
        <w:t xml:space="preserve"> » est énoncé sans précision concernant une désobéissance ; comme par exemple le Hadîth « combattre le croyant est un </w:t>
      </w:r>
      <w:proofErr w:type="spellStart"/>
      <w:r w:rsidRPr="00867D0C">
        <w:rPr>
          <w:b/>
          <w:bCs/>
          <w:color w:val="00B050"/>
        </w:rPr>
        <w:t>Koufr</w:t>
      </w:r>
      <w:proofErr w:type="spellEnd"/>
      <w:r w:rsidRPr="00867D0C">
        <w:rPr>
          <w:b/>
          <w:bCs/>
          <w:color w:val="00B050"/>
        </w:rPr>
        <w:t> » et le hadîth « celui qui se coupe de sa généalogie a mécru » et les hadîth de ce genre ; les savants les interprètent comme étant une expression de sévérité, et à l’unanimité des sunnites : ces péchés ne font pas sortir de l’Islam. On parle donc de « </w:t>
      </w:r>
      <w:proofErr w:type="spellStart"/>
      <w:r w:rsidRPr="00867D0C">
        <w:rPr>
          <w:b/>
          <w:bCs/>
          <w:color w:val="00B050"/>
        </w:rPr>
        <w:t>Koufr</w:t>
      </w:r>
      <w:proofErr w:type="spellEnd"/>
      <w:r w:rsidRPr="00867D0C">
        <w:rPr>
          <w:b/>
          <w:bCs/>
          <w:color w:val="00B050"/>
        </w:rPr>
        <w:t xml:space="preserve"> </w:t>
      </w:r>
      <w:proofErr w:type="spellStart"/>
      <w:r w:rsidRPr="00867D0C">
        <w:rPr>
          <w:b/>
          <w:bCs/>
          <w:color w:val="00B050"/>
        </w:rPr>
        <w:t>Douna</w:t>
      </w:r>
      <w:proofErr w:type="spellEnd"/>
      <w:r w:rsidRPr="00867D0C">
        <w:rPr>
          <w:b/>
          <w:bCs/>
          <w:color w:val="00B050"/>
        </w:rPr>
        <w:t xml:space="preserve"> </w:t>
      </w:r>
      <w:proofErr w:type="spellStart"/>
      <w:r w:rsidRPr="00867D0C">
        <w:rPr>
          <w:b/>
          <w:bCs/>
          <w:color w:val="00B050"/>
        </w:rPr>
        <w:t>Koufr</w:t>
      </w:r>
      <w:proofErr w:type="spellEnd"/>
      <w:r w:rsidRPr="00867D0C">
        <w:rPr>
          <w:b/>
          <w:bCs/>
          <w:color w:val="00B050"/>
        </w:rPr>
        <w:t> » et c’est pareil pour le terme « </w:t>
      </w:r>
      <w:proofErr w:type="spellStart"/>
      <w:r w:rsidRPr="00867D0C">
        <w:rPr>
          <w:b/>
          <w:bCs/>
          <w:color w:val="00B050"/>
        </w:rPr>
        <w:t>Dhoulm</w:t>
      </w:r>
      <w:proofErr w:type="spellEnd"/>
      <w:r w:rsidRPr="00867D0C">
        <w:rPr>
          <w:b/>
          <w:bCs/>
          <w:color w:val="00B050"/>
        </w:rPr>
        <w:t> » [injustice] et « </w:t>
      </w:r>
      <w:proofErr w:type="spellStart"/>
      <w:r w:rsidRPr="00867D0C">
        <w:rPr>
          <w:b/>
          <w:bCs/>
          <w:color w:val="00B050"/>
        </w:rPr>
        <w:t>Fisq</w:t>
      </w:r>
      <w:proofErr w:type="spellEnd"/>
      <w:r w:rsidRPr="00867D0C">
        <w:rPr>
          <w:b/>
          <w:bCs/>
          <w:color w:val="00B050"/>
        </w:rPr>
        <w:t> » [perversion] on parle de « </w:t>
      </w:r>
      <w:proofErr w:type="spellStart"/>
      <w:r w:rsidRPr="00867D0C">
        <w:rPr>
          <w:b/>
          <w:bCs/>
          <w:color w:val="00B050"/>
        </w:rPr>
        <w:t>Dhoulm</w:t>
      </w:r>
      <w:proofErr w:type="spellEnd"/>
      <w:r w:rsidRPr="00867D0C">
        <w:rPr>
          <w:b/>
          <w:bCs/>
          <w:color w:val="00B050"/>
        </w:rPr>
        <w:t xml:space="preserve"> </w:t>
      </w:r>
      <w:proofErr w:type="spellStart"/>
      <w:r w:rsidRPr="00867D0C">
        <w:rPr>
          <w:b/>
          <w:bCs/>
          <w:color w:val="00B050"/>
        </w:rPr>
        <w:t>Douna</w:t>
      </w:r>
      <w:proofErr w:type="spellEnd"/>
      <w:r w:rsidRPr="00867D0C">
        <w:rPr>
          <w:b/>
          <w:bCs/>
          <w:color w:val="00B050"/>
        </w:rPr>
        <w:t xml:space="preserve"> </w:t>
      </w:r>
      <w:proofErr w:type="spellStart"/>
      <w:r w:rsidRPr="00867D0C">
        <w:rPr>
          <w:b/>
          <w:bCs/>
          <w:color w:val="00B050"/>
        </w:rPr>
        <w:t>Dhoulm</w:t>
      </w:r>
      <w:proofErr w:type="spellEnd"/>
      <w:r w:rsidRPr="00867D0C">
        <w:rPr>
          <w:b/>
          <w:bCs/>
          <w:color w:val="00B050"/>
        </w:rPr>
        <w:t> » et de « </w:t>
      </w:r>
      <w:proofErr w:type="spellStart"/>
      <w:r w:rsidRPr="00867D0C">
        <w:rPr>
          <w:b/>
          <w:bCs/>
          <w:color w:val="00B050"/>
        </w:rPr>
        <w:t>Fisq</w:t>
      </w:r>
      <w:proofErr w:type="spellEnd"/>
      <w:r w:rsidRPr="00867D0C">
        <w:rPr>
          <w:b/>
          <w:bCs/>
          <w:color w:val="00B050"/>
        </w:rPr>
        <w:t xml:space="preserve"> </w:t>
      </w:r>
      <w:proofErr w:type="spellStart"/>
      <w:r w:rsidRPr="00867D0C">
        <w:rPr>
          <w:b/>
          <w:bCs/>
          <w:color w:val="00B050"/>
        </w:rPr>
        <w:t>Douna</w:t>
      </w:r>
      <w:proofErr w:type="spellEnd"/>
      <w:r w:rsidRPr="00867D0C">
        <w:rPr>
          <w:b/>
          <w:bCs/>
          <w:color w:val="00B050"/>
        </w:rPr>
        <w:t xml:space="preserve"> </w:t>
      </w:r>
      <w:proofErr w:type="spellStart"/>
      <w:r w:rsidRPr="00867D0C">
        <w:rPr>
          <w:b/>
          <w:bCs/>
          <w:color w:val="00B050"/>
        </w:rPr>
        <w:t>Fisq</w:t>
      </w:r>
      <w:proofErr w:type="spellEnd"/>
      <w:r w:rsidRPr="00867D0C">
        <w:rPr>
          <w:b/>
          <w:bCs/>
          <w:color w:val="00B050"/>
        </w:rPr>
        <w:t xml:space="preserve"> ». Quant aux Hadîth qui évoquent que ceux qui commettent certains grands péchés n’entrent pas au Paradis ; ceci est aussi une expression  de sévérité, selon l’unanimité des sunnites qu’aucun monothéiste ne demeurera en enfer pour l’éternité ; comme le prouvent les Hadîth avérés du </w:t>
      </w:r>
      <w:r w:rsidR="00867D0C">
        <w:rPr>
          <w:b/>
          <w:bCs/>
          <w:color w:val="00B050"/>
        </w:rPr>
        <w:t>P</w:t>
      </w:r>
      <w:r w:rsidRPr="00867D0C">
        <w:rPr>
          <w:b/>
          <w:bCs/>
          <w:color w:val="00B050"/>
        </w:rPr>
        <w:t>rophète qu’Allah le bénisse et le salue.</w:t>
      </w:r>
      <w:r w:rsidR="00867D0C">
        <w:t xml:space="preserve"> »  </w:t>
      </w:r>
    </w:p>
    <w:p w:rsidR="00867D0C" w:rsidRDefault="00867D0C" w:rsidP="00867D0C">
      <w:pPr>
        <w:pStyle w:val="Sansinterligne"/>
      </w:pPr>
    </w:p>
    <w:p w:rsidR="00DD1DA0" w:rsidRPr="00835AE7" w:rsidRDefault="00867D0C" w:rsidP="00867D0C">
      <w:pPr>
        <w:pStyle w:val="Sansinterligne"/>
        <w:rPr>
          <w:rFonts w:asciiTheme="majorBidi" w:hAnsiTheme="majorBidi" w:cstheme="majorBidi"/>
          <w:lang w:val="fr-BE"/>
        </w:rPr>
      </w:pPr>
      <w:r w:rsidRPr="00867D0C">
        <w:rPr>
          <w:b/>
          <w:bCs/>
          <w:u w:val="single"/>
        </w:rPr>
        <w:t>Source</w:t>
      </w:r>
      <w:r>
        <w:t xml:space="preserve"> : </w:t>
      </w:r>
      <w:proofErr w:type="spellStart"/>
      <w:r w:rsidR="00DD1DA0" w:rsidRPr="00EB6A6E">
        <w:t>Dourar</w:t>
      </w:r>
      <w:proofErr w:type="spellEnd"/>
      <w:r w:rsidR="00DD1DA0" w:rsidRPr="00EB6A6E">
        <w:t xml:space="preserve"> As-</w:t>
      </w:r>
      <w:proofErr w:type="spellStart"/>
      <w:r w:rsidR="00DD1DA0" w:rsidRPr="00EB6A6E">
        <w:t>Saniyya</w:t>
      </w:r>
      <w:proofErr w:type="spellEnd"/>
      <w:r>
        <w:t>, tome</w:t>
      </w:r>
      <w:r w:rsidR="00DD1DA0" w:rsidRPr="00EB6A6E">
        <w:t xml:space="preserve"> 1</w:t>
      </w:r>
      <w:r>
        <w:t xml:space="preserve">, page </w:t>
      </w:r>
      <w:r w:rsidR="00DD1DA0" w:rsidRPr="00EB6A6E">
        <w:t>371</w:t>
      </w:r>
      <w:r>
        <w:t>.</w:t>
      </w:r>
    </w:p>
    <w:p w:rsidR="00BE3383" w:rsidRDefault="00BE3383" w:rsidP="00BE3383">
      <w:pPr>
        <w:rPr>
          <w:rFonts w:asciiTheme="majorBidi" w:hAnsiTheme="majorBidi" w:cstheme="majorBidi"/>
        </w:rPr>
      </w:pPr>
    </w:p>
    <w:p w:rsidR="00FB6B64" w:rsidRDefault="00FB6B64" w:rsidP="00BE3383">
      <w:pPr>
        <w:rPr>
          <w:rFonts w:asciiTheme="majorBidi" w:hAnsiTheme="majorBidi" w:cstheme="majorBidi"/>
        </w:rPr>
      </w:pPr>
    </w:p>
    <w:p w:rsidR="00FB6B64" w:rsidRDefault="00FB6B64" w:rsidP="00BE3383">
      <w:pPr>
        <w:rPr>
          <w:rFonts w:asciiTheme="majorBidi" w:hAnsiTheme="majorBidi" w:cstheme="majorBidi"/>
        </w:rPr>
      </w:pPr>
      <w:r w:rsidRPr="00DD63DA">
        <w:rPr>
          <w:rFonts w:asciiTheme="majorBidi" w:hAnsiTheme="majorBidi" w:cstheme="majorBidi"/>
        </w:rPr>
        <w:pict>
          <v:rect id="_x0000_i1034" style="width:0;height:1.5pt" o:hralign="center" o:hrstd="t" o:hr="t" fillcolor="#a0a0a0" stroked="f"/>
        </w:pict>
      </w:r>
    </w:p>
    <w:p w:rsidR="00FB6B64" w:rsidRDefault="00FB6B64" w:rsidP="00BE3383">
      <w:pPr>
        <w:rPr>
          <w:rFonts w:asciiTheme="majorBidi" w:hAnsiTheme="majorBidi" w:cstheme="majorBidi"/>
        </w:rPr>
      </w:pPr>
    </w:p>
    <w:p w:rsidR="00FB6B64" w:rsidRDefault="00FB6B64" w:rsidP="00BE3383">
      <w:pPr>
        <w:rPr>
          <w:rFonts w:asciiTheme="majorBidi" w:hAnsiTheme="majorBidi" w:cstheme="majorBidi"/>
        </w:rPr>
      </w:pPr>
      <w:r>
        <w:rPr>
          <w:rFonts w:asciiTheme="majorBidi" w:hAnsiTheme="majorBidi" w:cstheme="majorBidi"/>
        </w:rPr>
        <w:t xml:space="preserve">Le Juge : Al </w:t>
      </w:r>
      <w:proofErr w:type="spellStart"/>
      <w:r>
        <w:rPr>
          <w:rFonts w:asciiTheme="majorBidi" w:hAnsiTheme="majorBidi" w:cstheme="majorBidi"/>
        </w:rPr>
        <w:t>Qadî</w:t>
      </w:r>
      <w:proofErr w:type="spellEnd"/>
    </w:p>
    <w:p w:rsidR="00FB6B64" w:rsidRDefault="00FB6B64" w:rsidP="00BE3383">
      <w:pPr>
        <w:rPr>
          <w:rFonts w:asciiTheme="majorBidi" w:hAnsiTheme="majorBidi" w:cstheme="majorBidi"/>
        </w:rPr>
      </w:pPr>
    </w:p>
    <w:p w:rsidR="00FB6B64" w:rsidRDefault="00FB6B64" w:rsidP="00FB6B64">
      <w:pPr>
        <w:pStyle w:val="NormalWeb"/>
        <w:spacing w:before="0" w:beforeAutospacing="0" w:after="0" w:afterAutospacing="0"/>
      </w:pPr>
      <w:r>
        <w:t xml:space="preserve">L’Imâm Ibn </w:t>
      </w:r>
      <w:proofErr w:type="spellStart"/>
      <w:r>
        <w:t>Taymiyya</w:t>
      </w:r>
      <w:proofErr w:type="spellEnd"/>
      <w:r>
        <w:t> </w:t>
      </w:r>
      <w:r w:rsidRPr="00F375EC">
        <w:rPr>
          <w:color w:val="000000"/>
        </w:rPr>
        <w:t>-</w:t>
      </w:r>
      <w:r w:rsidRPr="00F375EC">
        <w:rPr>
          <w:i/>
          <w:iCs/>
          <w:color w:val="000000"/>
        </w:rPr>
        <w:t>qu’All</w:t>
      </w:r>
      <w:r>
        <w:rPr>
          <w:i/>
          <w:iCs/>
          <w:color w:val="000000"/>
        </w:rPr>
        <w:t>â</w:t>
      </w:r>
      <w:r w:rsidRPr="00F375EC">
        <w:rPr>
          <w:i/>
          <w:iCs/>
          <w:color w:val="000000"/>
        </w:rPr>
        <w:t>h lui fasse Miséricorde</w:t>
      </w:r>
      <w:r w:rsidRPr="00F375EC">
        <w:rPr>
          <w:color w:val="000000"/>
        </w:rPr>
        <w:t>-</w:t>
      </w:r>
      <w:r>
        <w:rPr>
          <w:color w:val="000000"/>
        </w:rPr>
        <w:t xml:space="preserve"> </w:t>
      </w:r>
      <w:r>
        <w:t xml:space="preserve">a dit : </w:t>
      </w:r>
    </w:p>
    <w:p w:rsidR="00FB6B64" w:rsidRDefault="00FB6B64" w:rsidP="00FB6B64">
      <w:pPr>
        <w:pStyle w:val="NormalWeb"/>
        <w:spacing w:before="0" w:beforeAutospacing="0" w:after="0" w:afterAutospacing="0"/>
      </w:pPr>
      <w:r>
        <w:rPr>
          <w:color w:val="002060"/>
        </w:rPr>
        <w:t> </w:t>
      </w:r>
      <w:r>
        <w:t xml:space="preserve"> </w:t>
      </w:r>
    </w:p>
    <w:p w:rsidR="00FB6B64" w:rsidRPr="00FB6B64" w:rsidRDefault="00FB6B64" w:rsidP="00FB6B64">
      <w:pPr>
        <w:pStyle w:val="NormalWeb"/>
        <w:bidi/>
        <w:spacing w:before="0" w:beforeAutospacing="0" w:after="0" w:afterAutospacing="0"/>
        <w:rPr>
          <w:sz w:val="32"/>
          <w:szCs w:val="32"/>
        </w:rPr>
      </w:pPr>
      <w:r w:rsidRPr="00FB6B64">
        <w:rPr>
          <w:rFonts w:hint="cs"/>
          <w:sz w:val="32"/>
          <w:szCs w:val="32"/>
          <w:rtl/>
        </w:rPr>
        <w:t xml:space="preserve">والقاضي اسم لكل من قضى بين اثنين وحكم بينهما، سواء كان، خليفة، </w:t>
      </w:r>
      <w:proofErr w:type="spellStart"/>
      <w:r w:rsidRPr="00FB6B64">
        <w:rPr>
          <w:rFonts w:hint="cs"/>
          <w:sz w:val="32"/>
          <w:szCs w:val="32"/>
          <w:rtl/>
        </w:rPr>
        <w:t>او</w:t>
      </w:r>
      <w:proofErr w:type="spellEnd"/>
      <w:r w:rsidRPr="00FB6B64">
        <w:rPr>
          <w:rFonts w:hint="cs"/>
          <w:sz w:val="32"/>
          <w:szCs w:val="32"/>
          <w:rtl/>
        </w:rPr>
        <w:t xml:space="preserve"> سلطانًا، أو نائبًا، أو واليًا؛ أو كان منصوبًا ليقضي </w:t>
      </w:r>
      <w:proofErr w:type="spellStart"/>
      <w:r w:rsidRPr="00FB6B64">
        <w:rPr>
          <w:rFonts w:hint="cs"/>
          <w:sz w:val="32"/>
          <w:szCs w:val="32"/>
          <w:rtl/>
        </w:rPr>
        <w:t>بالشرع</w:t>
      </w:r>
      <w:proofErr w:type="spellEnd"/>
      <w:r w:rsidRPr="00FB6B64">
        <w:rPr>
          <w:rFonts w:hint="cs"/>
          <w:sz w:val="32"/>
          <w:szCs w:val="32"/>
          <w:rtl/>
        </w:rPr>
        <w:t xml:space="preserve">، أو نائبا له، حتى يحكم بين الصبيان في الخطوط. إذا </w:t>
      </w:r>
      <w:proofErr w:type="spellStart"/>
      <w:r w:rsidRPr="00FB6B64">
        <w:rPr>
          <w:rFonts w:hint="cs"/>
          <w:sz w:val="32"/>
          <w:szCs w:val="32"/>
          <w:rtl/>
        </w:rPr>
        <w:t>تخايروا</w:t>
      </w:r>
      <w:proofErr w:type="spellEnd"/>
      <w:r w:rsidRPr="00FB6B64">
        <w:rPr>
          <w:rFonts w:hint="cs"/>
          <w:sz w:val="32"/>
          <w:szCs w:val="32"/>
          <w:rtl/>
        </w:rPr>
        <w:t xml:space="preserve">. هكذا ذكر أصحاب رسول الله صلى الله عليه و سلم، </w:t>
      </w:r>
      <w:proofErr w:type="spellStart"/>
      <w:r w:rsidRPr="00FB6B64">
        <w:rPr>
          <w:rFonts w:hint="cs"/>
          <w:sz w:val="32"/>
          <w:szCs w:val="32"/>
          <w:rtl/>
        </w:rPr>
        <w:t>وهوظاهر</w:t>
      </w:r>
      <w:proofErr w:type="spellEnd"/>
      <w:r w:rsidRPr="00FB6B64">
        <w:rPr>
          <w:rFonts w:hint="cs"/>
          <w:sz w:val="32"/>
          <w:szCs w:val="32"/>
          <w:rtl/>
        </w:rPr>
        <w:t>.</w:t>
      </w:r>
      <w:r w:rsidRPr="00FB6B64">
        <w:rPr>
          <w:sz w:val="32"/>
          <w:szCs w:val="32"/>
          <w:rtl/>
        </w:rPr>
        <w:t xml:space="preserve"> </w:t>
      </w:r>
    </w:p>
    <w:p w:rsidR="00FB6B64" w:rsidRPr="00FB6B64" w:rsidRDefault="00FB6B64" w:rsidP="00FB6B64">
      <w:pPr>
        <w:pStyle w:val="NormalWeb"/>
        <w:bidi/>
        <w:spacing w:before="0" w:beforeAutospacing="0" w:after="0" w:afterAutospacing="0"/>
        <w:rPr>
          <w:sz w:val="32"/>
          <w:szCs w:val="32"/>
          <w:rtl/>
        </w:rPr>
      </w:pPr>
      <w:r w:rsidRPr="00FB6B64">
        <w:rPr>
          <w:sz w:val="32"/>
          <w:szCs w:val="32"/>
        </w:rPr>
        <w:t> </w:t>
      </w:r>
      <w:r w:rsidRPr="00FB6B64">
        <w:rPr>
          <w:sz w:val="32"/>
          <w:szCs w:val="32"/>
          <w:rtl/>
        </w:rPr>
        <w:t xml:space="preserve"> </w:t>
      </w:r>
    </w:p>
    <w:p w:rsidR="00FB6B64" w:rsidRPr="00FB6B64" w:rsidRDefault="00FB6B64" w:rsidP="00FB6B64">
      <w:pPr>
        <w:pStyle w:val="NormalWeb"/>
        <w:bidi/>
        <w:spacing w:before="0" w:beforeAutospacing="0" w:after="0" w:afterAutospacing="0"/>
        <w:rPr>
          <w:sz w:val="32"/>
          <w:szCs w:val="32"/>
          <w:rtl/>
        </w:rPr>
      </w:pPr>
      <w:r w:rsidRPr="00FB6B64">
        <w:rPr>
          <w:rFonts w:hint="cs"/>
          <w:sz w:val="32"/>
          <w:szCs w:val="32"/>
          <w:rtl/>
        </w:rPr>
        <w:t>مجموع فتاوى</w:t>
      </w:r>
      <w:r w:rsidRPr="00FB6B64">
        <w:rPr>
          <w:sz w:val="32"/>
          <w:szCs w:val="32"/>
        </w:rPr>
        <w:t>  </w:t>
      </w:r>
      <w:proofErr w:type="gramStart"/>
      <w:r w:rsidRPr="00FB6B64">
        <w:rPr>
          <w:sz w:val="32"/>
          <w:szCs w:val="32"/>
        </w:rPr>
        <w:t>,</w:t>
      </w:r>
      <w:r w:rsidRPr="00FB6B64">
        <w:rPr>
          <w:sz w:val="32"/>
          <w:szCs w:val="32"/>
          <w:rtl/>
        </w:rPr>
        <w:t> </w:t>
      </w:r>
      <w:r w:rsidRPr="00FB6B64">
        <w:rPr>
          <w:rFonts w:hint="cs"/>
          <w:sz w:val="32"/>
          <w:szCs w:val="32"/>
          <w:rtl/>
        </w:rPr>
        <w:t> </w:t>
      </w:r>
      <w:proofErr w:type="gramEnd"/>
      <w:r w:rsidRPr="00FB6B64">
        <w:rPr>
          <w:rFonts w:hint="cs"/>
          <w:sz w:val="32"/>
          <w:szCs w:val="32"/>
          <w:rtl/>
        </w:rPr>
        <w:t xml:space="preserve"> المجلد28 الصفحة 254</w:t>
      </w:r>
      <w:r w:rsidRPr="00FB6B64">
        <w:rPr>
          <w:sz w:val="32"/>
          <w:szCs w:val="32"/>
          <w:rtl/>
        </w:rPr>
        <w:t xml:space="preserve"> </w:t>
      </w:r>
    </w:p>
    <w:p w:rsidR="00FB6B64" w:rsidRDefault="00FB6B64" w:rsidP="00FB6B64">
      <w:pPr>
        <w:pStyle w:val="NormalWeb"/>
        <w:spacing w:before="0" w:beforeAutospacing="0" w:after="0" w:afterAutospacing="0"/>
        <w:rPr>
          <w:rtl/>
        </w:rPr>
      </w:pPr>
      <w:r>
        <w:rPr>
          <w:rStyle w:val="lev"/>
        </w:rPr>
        <w:t> </w:t>
      </w:r>
      <w:r>
        <w:t xml:space="preserve"> </w:t>
      </w:r>
    </w:p>
    <w:p w:rsidR="00FB6B64" w:rsidRDefault="00FB6B64" w:rsidP="00FB6B64">
      <w:pPr>
        <w:pStyle w:val="NormalWeb"/>
        <w:spacing w:before="0" w:beforeAutospacing="0" w:after="0" w:afterAutospacing="0"/>
        <w:rPr>
          <w:i/>
          <w:iCs/>
        </w:rPr>
      </w:pPr>
      <w:r w:rsidRPr="00FB6B64">
        <w:rPr>
          <w:rStyle w:val="Accentuation"/>
          <w:i w:val="0"/>
          <w:iCs w:val="0"/>
        </w:rPr>
        <w:t>« </w:t>
      </w:r>
      <w:r w:rsidRPr="00FB6B64">
        <w:rPr>
          <w:rStyle w:val="Accentuation"/>
          <w:b/>
          <w:bCs/>
          <w:i w:val="0"/>
          <w:iCs w:val="0"/>
          <w:color w:val="00B050"/>
        </w:rPr>
        <w:t>Juge (Qadi) est le nom donné à quiconque juge entre deux parties et qui juge entre elles,</w:t>
      </w:r>
      <w:r w:rsidRPr="00FB6B64">
        <w:rPr>
          <w:b/>
          <w:bCs/>
          <w:i/>
          <w:iCs/>
          <w:color w:val="00B050"/>
        </w:rPr>
        <w:t xml:space="preserve"> </w:t>
      </w:r>
      <w:r w:rsidRPr="00FB6B64">
        <w:rPr>
          <w:rStyle w:val="Accentuation"/>
          <w:b/>
          <w:bCs/>
          <w:i w:val="0"/>
          <w:iCs w:val="0"/>
          <w:color w:val="00B050"/>
        </w:rPr>
        <w:t>peu importe qu’il soit calife, ou sultan, ou représentant, ou le chef des villes ; qu’il soit désigné pour juger selon la Loi, ou qu’il soit son représentant ou celui qui juge parmi les jeunes garçons selon les traits [tracés sur le sol] (jeux), quand ils voulaient déterminer lequel était le meilleur. C’est ce qu’ont mentionné les Compagnons du Messager d’Allah, qu’Allah leur accorde la bénédiction et la paix, et c’est manifeste.</w:t>
      </w:r>
      <w:r w:rsidRPr="00FB6B64">
        <w:rPr>
          <w:rStyle w:val="Accentuation"/>
          <w:i w:val="0"/>
          <w:iCs w:val="0"/>
        </w:rPr>
        <w:t xml:space="preserve"> »</w:t>
      </w:r>
      <w:r w:rsidRPr="00FB6B64">
        <w:rPr>
          <w:i/>
          <w:iCs/>
        </w:rPr>
        <w:t xml:space="preserve"> </w:t>
      </w:r>
    </w:p>
    <w:p w:rsidR="00FB6B64" w:rsidRPr="00FB6B64" w:rsidRDefault="00FB6B64" w:rsidP="00FB6B64">
      <w:pPr>
        <w:pStyle w:val="NormalWeb"/>
        <w:spacing w:before="0" w:beforeAutospacing="0" w:after="0" w:afterAutospacing="0"/>
      </w:pPr>
    </w:p>
    <w:p w:rsidR="00FB6B64" w:rsidRPr="00FB6B64" w:rsidRDefault="00FB6B64" w:rsidP="00FB6B64">
      <w:pPr>
        <w:pStyle w:val="NormalWeb"/>
        <w:spacing w:before="0" w:beforeAutospacing="0" w:after="0" w:afterAutospacing="0"/>
        <w:rPr>
          <w:i/>
          <w:iCs/>
        </w:rPr>
      </w:pPr>
      <w:r w:rsidRPr="00FB6B64">
        <w:rPr>
          <w:b/>
          <w:bCs/>
          <w:u w:val="single"/>
        </w:rPr>
        <w:t>Source</w:t>
      </w:r>
      <w:r w:rsidRPr="00FB6B64">
        <w:t xml:space="preserve"> : </w:t>
      </w:r>
      <w:proofErr w:type="spellStart"/>
      <w:r w:rsidRPr="00FB6B64">
        <w:t>Majmou</w:t>
      </w:r>
      <w:proofErr w:type="spellEnd"/>
      <w:r w:rsidRPr="00FB6B64">
        <w:t>‘ al-</w:t>
      </w:r>
      <w:proofErr w:type="spellStart"/>
      <w:r w:rsidRPr="00FB6B64">
        <w:t>Fatawa</w:t>
      </w:r>
      <w:proofErr w:type="spellEnd"/>
      <w:r>
        <w:t xml:space="preserve">, tome </w:t>
      </w:r>
      <w:r w:rsidRPr="00FB6B64">
        <w:t>28</w:t>
      </w:r>
      <w:r>
        <w:t xml:space="preserve">, page </w:t>
      </w:r>
      <w:r w:rsidRPr="00FB6B64">
        <w:t>254</w:t>
      </w:r>
      <w:r>
        <w:t>.</w:t>
      </w:r>
      <w:r w:rsidRPr="00FB6B64">
        <w:rPr>
          <w:i/>
          <w:iCs/>
        </w:rPr>
        <w:t xml:space="preserve"> </w:t>
      </w:r>
    </w:p>
    <w:p w:rsidR="00FB6B64" w:rsidRDefault="00FB6B64" w:rsidP="00FB6B64">
      <w:pPr>
        <w:pStyle w:val="NormalWeb"/>
        <w:spacing w:before="0" w:beforeAutospacing="0" w:after="0" w:afterAutospacing="0"/>
      </w:pPr>
      <w:r>
        <w:rPr>
          <w:rStyle w:val="lev"/>
          <w:color w:val="002060"/>
        </w:rPr>
        <w:t> </w:t>
      </w:r>
      <w:r>
        <w:t xml:space="preserve"> </w:t>
      </w:r>
    </w:p>
    <w:p w:rsidR="00FB6B64" w:rsidRDefault="00FB6B64" w:rsidP="00BE3383">
      <w:pPr>
        <w:rPr>
          <w:rFonts w:asciiTheme="majorBidi" w:hAnsiTheme="majorBidi" w:cstheme="majorBidi"/>
        </w:rPr>
      </w:pPr>
    </w:p>
    <w:p w:rsidR="00867D0C" w:rsidRDefault="00DD63DA" w:rsidP="00BE3383">
      <w:pPr>
        <w:rPr>
          <w:rFonts w:asciiTheme="majorBidi" w:hAnsiTheme="majorBidi" w:cstheme="majorBidi"/>
        </w:rPr>
      </w:pPr>
      <w:r w:rsidRPr="00DD63DA">
        <w:rPr>
          <w:rFonts w:asciiTheme="majorBidi" w:hAnsiTheme="majorBidi" w:cstheme="majorBidi"/>
        </w:rPr>
        <w:pict>
          <v:rect id="_x0000_i1032" style="width:0;height:1.5pt" o:hralign="center" o:hrstd="t" o:hr="t" fillcolor="#a0a0a0" stroked="f"/>
        </w:pict>
      </w:r>
    </w:p>
    <w:p w:rsidR="00867D0C" w:rsidRDefault="00867D0C" w:rsidP="00BE3383">
      <w:pPr>
        <w:rPr>
          <w:rFonts w:asciiTheme="majorBidi" w:hAnsiTheme="majorBidi" w:cstheme="majorBidi"/>
        </w:rPr>
      </w:pPr>
    </w:p>
    <w:p w:rsidR="00E05579" w:rsidRPr="00867D0C" w:rsidRDefault="00867D0C" w:rsidP="00867D0C">
      <w:pPr>
        <w:rPr>
          <w:rFonts w:asciiTheme="majorBidi" w:hAnsiTheme="majorBidi" w:cstheme="majorBidi"/>
          <w:b/>
          <w:bCs/>
          <w:u w:val="single"/>
        </w:rPr>
      </w:pPr>
      <w:r w:rsidRPr="00867D0C">
        <w:rPr>
          <w:rFonts w:asciiTheme="majorBidi" w:hAnsiTheme="majorBidi" w:cstheme="majorBidi"/>
          <w:b/>
          <w:bCs/>
          <w:u w:val="single"/>
        </w:rPr>
        <w:t xml:space="preserve">L’apostasie : Al </w:t>
      </w:r>
      <w:proofErr w:type="spellStart"/>
      <w:r w:rsidRPr="00867D0C">
        <w:rPr>
          <w:rFonts w:asciiTheme="majorBidi" w:hAnsiTheme="majorBidi" w:cstheme="majorBidi"/>
          <w:b/>
          <w:bCs/>
          <w:u w:val="single"/>
        </w:rPr>
        <w:t>Riddâ</w:t>
      </w:r>
      <w:proofErr w:type="spellEnd"/>
      <w:r w:rsidRPr="00867D0C">
        <w:rPr>
          <w:rFonts w:asciiTheme="majorBidi" w:hAnsiTheme="majorBidi" w:cstheme="majorBidi"/>
          <w:b/>
          <w:bCs/>
          <w:u w:val="single"/>
        </w:rPr>
        <w:t>’ :</w:t>
      </w:r>
    </w:p>
    <w:p w:rsidR="00E05579" w:rsidRDefault="00E05579" w:rsidP="00BE3383">
      <w:pPr>
        <w:rPr>
          <w:rFonts w:asciiTheme="majorBidi" w:hAnsiTheme="majorBidi" w:cstheme="majorBidi"/>
        </w:rPr>
      </w:pPr>
    </w:p>
    <w:p w:rsidR="00E05579" w:rsidRDefault="00E05579" w:rsidP="00867D0C">
      <w:pPr>
        <w:pStyle w:val="Sansinterligne"/>
        <w:jc w:val="both"/>
        <w:rPr>
          <w:rFonts w:eastAsia="Calibri" w:cs="Traditional Arabic"/>
          <w:color w:val="000000"/>
          <w:szCs w:val="24"/>
          <w:lang w:val="fr-BE"/>
        </w:rPr>
      </w:pPr>
      <w:proofErr w:type="spellStart"/>
      <w:r>
        <w:rPr>
          <w:rFonts w:cs="Traditional Arabic"/>
          <w:color w:val="000000"/>
          <w:szCs w:val="24"/>
          <w:lang w:val="fr-BE"/>
        </w:rPr>
        <w:lastRenderedPageBreak/>
        <w:t>Cheykh</w:t>
      </w:r>
      <w:proofErr w:type="spellEnd"/>
      <w:r>
        <w:rPr>
          <w:rFonts w:cs="Traditional Arabic"/>
          <w:color w:val="000000"/>
          <w:szCs w:val="24"/>
          <w:lang w:val="fr-BE"/>
        </w:rPr>
        <w:t xml:space="preserve"> </w:t>
      </w:r>
      <w:proofErr w:type="spellStart"/>
      <w:r>
        <w:rPr>
          <w:rFonts w:cs="Traditional Arabic"/>
          <w:color w:val="000000"/>
          <w:szCs w:val="24"/>
          <w:lang w:val="fr-BE"/>
        </w:rPr>
        <w:t>Hammad</w:t>
      </w:r>
      <w:proofErr w:type="spellEnd"/>
      <w:r>
        <w:rPr>
          <w:rFonts w:cs="Traditional Arabic"/>
          <w:color w:val="000000"/>
          <w:szCs w:val="24"/>
          <w:lang w:val="fr-BE"/>
        </w:rPr>
        <w:t xml:space="preserve"> Ibn </w:t>
      </w:r>
      <w:proofErr w:type="spellStart"/>
      <w:r>
        <w:rPr>
          <w:rFonts w:cs="Traditional Arabic"/>
          <w:color w:val="000000"/>
          <w:szCs w:val="24"/>
          <w:lang w:val="fr-BE"/>
        </w:rPr>
        <w:t>Nâçir</w:t>
      </w:r>
      <w:proofErr w:type="spellEnd"/>
      <w:r>
        <w:rPr>
          <w:rFonts w:cs="Traditional Arabic"/>
          <w:color w:val="000000"/>
          <w:szCs w:val="24"/>
          <w:lang w:val="fr-BE"/>
        </w:rPr>
        <w:t xml:space="preserve"> Al </w:t>
      </w:r>
      <w:proofErr w:type="spellStart"/>
      <w:r>
        <w:rPr>
          <w:rFonts w:cs="Traditional Arabic"/>
          <w:color w:val="000000"/>
          <w:szCs w:val="24"/>
          <w:lang w:val="fr-BE"/>
        </w:rPr>
        <w:t>Mou‘</w:t>
      </w:r>
      <w:r w:rsidRPr="00EB6A6E">
        <w:rPr>
          <w:rFonts w:eastAsia="Calibri" w:cs="Traditional Arabic"/>
          <w:color w:val="000000"/>
          <w:szCs w:val="24"/>
          <w:lang w:val="fr-BE"/>
        </w:rPr>
        <w:t>ammar</w:t>
      </w:r>
      <w:proofErr w:type="spellEnd"/>
      <w:r>
        <w:rPr>
          <w:rStyle w:val="Appelnotedebasdep"/>
          <w:rFonts w:cs="Traditional Arabic"/>
          <w:color w:val="000000"/>
          <w:szCs w:val="24"/>
          <w:lang w:val="fr-BE"/>
        </w:rPr>
        <w:footnoteReference w:id="5"/>
      </w:r>
      <w:r w:rsidRPr="00EB6A6E">
        <w:rPr>
          <w:rFonts w:eastAsia="Calibri" w:cs="Traditional Arabic"/>
          <w:color w:val="000000"/>
          <w:szCs w:val="24"/>
          <w:lang w:val="fr-BE"/>
        </w:rPr>
        <w:t xml:space="preserve"> </w:t>
      </w:r>
      <w:r w:rsidR="00867D0C" w:rsidRPr="00F375EC">
        <w:rPr>
          <w:color w:val="000000"/>
        </w:rPr>
        <w:t>-</w:t>
      </w:r>
      <w:r w:rsidR="00867D0C" w:rsidRPr="00F375EC">
        <w:rPr>
          <w:i/>
          <w:iCs/>
          <w:color w:val="000000"/>
        </w:rPr>
        <w:t>qu’All</w:t>
      </w:r>
      <w:r w:rsidR="00867D0C">
        <w:rPr>
          <w:i/>
          <w:iCs/>
          <w:color w:val="000000"/>
        </w:rPr>
        <w:t>â</w:t>
      </w:r>
      <w:r w:rsidR="00867D0C" w:rsidRPr="00F375EC">
        <w:rPr>
          <w:i/>
          <w:iCs/>
          <w:color w:val="000000"/>
        </w:rPr>
        <w:t>h lui fasse Miséricorde</w:t>
      </w:r>
      <w:r w:rsidR="00867D0C" w:rsidRPr="00F375EC">
        <w:rPr>
          <w:color w:val="000000"/>
        </w:rPr>
        <w:t>-</w:t>
      </w:r>
      <w:r w:rsidR="00867D0C">
        <w:rPr>
          <w:color w:val="000000"/>
        </w:rPr>
        <w:t xml:space="preserve"> a </w:t>
      </w:r>
      <w:r w:rsidRPr="00EB6A6E">
        <w:rPr>
          <w:rFonts w:eastAsia="Calibri" w:cs="Traditional Arabic"/>
          <w:color w:val="000000"/>
          <w:szCs w:val="24"/>
          <w:lang w:val="fr-BE"/>
        </w:rPr>
        <w:t>dit :</w:t>
      </w:r>
    </w:p>
    <w:p w:rsidR="00867D0C" w:rsidRPr="00867D0C" w:rsidRDefault="00867D0C" w:rsidP="00867D0C">
      <w:pPr>
        <w:pStyle w:val="Sansinterligne"/>
        <w:jc w:val="both"/>
        <w:rPr>
          <w:rFonts w:asciiTheme="majorBidi" w:eastAsia="Calibri" w:hAnsiTheme="majorBidi" w:cstheme="majorBidi"/>
          <w:color w:val="000000"/>
          <w:szCs w:val="24"/>
          <w:lang w:val="fr-BE"/>
        </w:rPr>
      </w:pPr>
    </w:p>
    <w:p w:rsidR="00E05579" w:rsidRPr="00867D0C" w:rsidRDefault="00E05579" w:rsidP="00867D0C">
      <w:pPr>
        <w:pStyle w:val="traditionalarabic2"/>
        <w:ind w:firstLine="0"/>
        <w:rPr>
          <w:rFonts w:asciiTheme="majorBidi" w:hAnsiTheme="majorBidi" w:cstheme="majorBidi"/>
          <w:color w:val="000000"/>
          <w:sz w:val="24"/>
          <w:szCs w:val="24"/>
          <w:rtl/>
        </w:rPr>
      </w:pPr>
      <w:proofErr w:type="gramStart"/>
      <w:r w:rsidRPr="00867D0C">
        <w:rPr>
          <w:rFonts w:asciiTheme="majorBidi" w:hAnsiTheme="majorBidi" w:cstheme="majorBidi"/>
          <w:color w:val="000000"/>
          <w:rtl/>
          <w:lang w:val="en-US"/>
        </w:rPr>
        <w:t>أما</w:t>
      </w:r>
      <w:proofErr w:type="gramEnd"/>
      <w:r w:rsidRPr="00867D0C">
        <w:rPr>
          <w:rFonts w:asciiTheme="majorBidi" w:hAnsiTheme="majorBidi" w:cstheme="majorBidi"/>
          <w:color w:val="000000"/>
          <w:rtl/>
          <w:lang w:val="en-US"/>
        </w:rPr>
        <w:t xml:space="preserve"> من دخل في دين الإسلام ثم ارتد، فهؤلاء مرتدون</w:t>
      </w:r>
    </w:p>
    <w:p w:rsidR="00867D0C" w:rsidRDefault="00867D0C" w:rsidP="00867D0C">
      <w:pPr>
        <w:pStyle w:val="Sansinterligne"/>
        <w:jc w:val="both"/>
        <w:rPr>
          <w:rFonts w:eastAsia="Calibri" w:cs="Traditional Arabic"/>
          <w:color w:val="000000"/>
          <w:szCs w:val="24"/>
        </w:rPr>
      </w:pPr>
    </w:p>
    <w:p w:rsidR="00867D0C" w:rsidRDefault="00E05579" w:rsidP="00867D0C">
      <w:pPr>
        <w:pStyle w:val="Sansinterligne"/>
        <w:jc w:val="both"/>
        <w:rPr>
          <w:rFonts w:eastAsia="Calibri" w:cs="Traditional Arabic"/>
          <w:color w:val="000000"/>
          <w:szCs w:val="24"/>
        </w:rPr>
      </w:pPr>
      <w:r w:rsidRPr="00EB6A6E">
        <w:rPr>
          <w:rFonts w:eastAsia="Calibri" w:cs="Traditional Arabic"/>
          <w:color w:val="000000"/>
          <w:szCs w:val="24"/>
        </w:rPr>
        <w:t>« </w:t>
      </w:r>
      <w:r w:rsidRPr="00867D0C">
        <w:rPr>
          <w:rFonts w:eastAsia="Calibri" w:cs="Traditional Arabic"/>
          <w:b/>
          <w:bCs/>
          <w:color w:val="00B050"/>
          <w:szCs w:val="24"/>
        </w:rPr>
        <w:t>Pour ce qui est de celui qui est entré dans la religion de l’Islam puis en sort : ce genre la sont des apostats, et leur cas ne te pose aucun problème.</w:t>
      </w:r>
      <w:r w:rsidRPr="00EB6A6E">
        <w:rPr>
          <w:rFonts w:eastAsia="Calibri" w:cs="Traditional Arabic"/>
          <w:color w:val="000000"/>
          <w:szCs w:val="24"/>
        </w:rPr>
        <w:t xml:space="preserve"> » </w:t>
      </w:r>
    </w:p>
    <w:p w:rsidR="00867D0C" w:rsidRDefault="00867D0C" w:rsidP="00867D0C">
      <w:pPr>
        <w:pStyle w:val="Sansinterligne"/>
        <w:jc w:val="both"/>
        <w:rPr>
          <w:rFonts w:eastAsia="Calibri" w:cs="Traditional Arabic"/>
          <w:color w:val="000000"/>
          <w:szCs w:val="24"/>
        </w:rPr>
      </w:pPr>
    </w:p>
    <w:p w:rsidR="00E05579" w:rsidRPr="00EB6A6E" w:rsidRDefault="00867D0C" w:rsidP="00867D0C">
      <w:pPr>
        <w:pStyle w:val="Sansinterligne"/>
        <w:jc w:val="both"/>
        <w:rPr>
          <w:rFonts w:eastAsia="Calibri" w:cs="Traditional Arabic"/>
          <w:color w:val="000000"/>
          <w:szCs w:val="24"/>
        </w:rPr>
      </w:pPr>
      <w:r w:rsidRPr="00867D0C">
        <w:rPr>
          <w:rFonts w:eastAsia="Calibri" w:cs="Traditional Arabic"/>
          <w:b/>
          <w:bCs/>
          <w:color w:val="000000"/>
          <w:szCs w:val="24"/>
          <w:u w:val="single"/>
        </w:rPr>
        <w:t>Source</w:t>
      </w:r>
      <w:r>
        <w:rPr>
          <w:rFonts w:eastAsia="Calibri" w:cs="Traditional Arabic"/>
          <w:color w:val="000000"/>
          <w:szCs w:val="24"/>
        </w:rPr>
        <w:t xml:space="preserve"> : </w:t>
      </w:r>
      <w:proofErr w:type="spellStart"/>
      <w:r w:rsidR="00E05579" w:rsidRPr="00EB6A6E">
        <w:rPr>
          <w:rFonts w:eastAsia="Calibri" w:cs="Traditional Arabic"/>
          <w:color w:val="000000"/>
          <w:szCs w:val="24"/>
        </w:rPr>
        <w:t>Dourar</w:t>
      </w:r>
      <w:proofErr w:type="spellEnd"/>
      <w:r w:rsidR="00E05579" w:rsidRPr="00EB6A6E">
        <w:rPr>
          <w:rFonts w:eastAsia="Calibri" w:cs="Traditional Arabic"/>
          <w:color w:val="000000"/>
          <w:szCs w:val="24"/>
        </w:rPr>
        <w:t xml:space="preserve"> As-</w:t>
      </w:r>
      <w:proofErr w:type="spellStart"/>
      <w:r w:rsidR="00E05579" w:rsidRPr="00EB6A6E">
        <w:rPr>
          <w:rFonts w:eastAsia="Calibri" w:cs="Traditional Arabic"/>
          <w:color w:val="000000"/>
          <w:szCs w:val="24"/>
        </w:rPr>
        <w:t>Saniyya</w:t>
      </w:r>
      <w:proofErr w:type="spellEnd"/>
      <w:r>
        <w:rPr>
          <w:rFonts w:eastAsia="Calibri" w:cs="Traditional Arabic"/>
          <w:color w:val="000000"/>
          <w:szCs w:val="24"/>
        </w:rPr>
        <w:t>, tome</w:t>
      </w:r>
      <w:r w:rsidR="00E05579" w:rsidRPr="00EB6A6E">
        <w:rPr>
          <w:rFonts w:eastAsia="Calibri" w:cs="Traditional Arabic"/>
          <w:color w:val="000000"/>
          <w:szCs w:val="24"/>
        </w:rPr>
        <w:t xml:space="preserve"> 10</w:t>
      </w:r>
      <w:r>
        <w:rPr>
          <w:rFonts w:eastAsia="Calibri" w:cs="Traditional Arabic"/>
          <w:color w:val="000000"/>
          <w:szCs w:val="24"/>
        </w:rPr>
        <w:t xml:space="preserve">, page </w:t>
      </w:r>
      <w:r w:rsidR="00E05579" w:rsidRPr="00EB6A6E">
        <w:rPr>
          <w:rFonts w:eastAsia="Calibri" w:cs="Traditional Arabic"/>
          <w:color w:val="000000"/>
          <w:szCs w:val="24"/>
        </w:rPr>
        <w:t>335</w:t>
      </w:r>
      <w:r>
        <w:rPr>
          <w:rFonts w:eastAsia="Calibri" w:cs="Traditional Arabic"/>
          <w:color w:val="000000"/>
          <w:szCs w:val="24"/>
        </w:rPr>
        <w:t>.</w:t>
      </w:r>
    </w:p>
    <w:p w:rsidR="00E05579" w:rsidRDefault="00E05579" w:rsidP="00BE3383">
      <w:pPr>
        <w:rPr>
          <w:rFonts w:asciiTheme="majorBidi" w:hAnsiTheme="majorBidi" w:cstheme="majorBidi"/>
        </w:rPr>
      </w:pPr>
    </w:p>
    <w:p w:rsidR="00E80936" w:rsidRPr="00835AE7" w:rsidRDefault="00DD63DA" w:rsidP="00BE3383">
      <w:pPr>
        <w:rPr>
          <w:rFonts w:asciiTheme="majorBidi" w:hAnsiTheme="majorBidi" w:cstheme="majorBidi"/>
        </w:rPr>
      </w:pPr>
      <w:r w:rsidRPr="00DD63DA">
        <w:rPr>
          <w:rFonts w:asciiTheme="majorBidi" w:hAnsiTheme="majorBidi" w:cstheme="majorBidi"/>
        </w:rPr>
        <w:pict>
          <v:rect id="_x0000_i1033" style="width:0;height:1.5pt" o:hralign="center" o:hrstd="t" o:hr="t" fillcolor="#a0a0a0" stroked="f"/>
        </w:pict>
      </w:r>
    </w:p>
    <w:p w:rsidR="00835AE7" w:rsidRPr="00835AE7" w:rsidRDefault="00835AE7" w:rsidP="00835AE7">
      <w:pPr>
        <w:rPr>
          <w:rFonts w:asciiTheme="majorBidi" w:hAnsiTheme="majorBidi" w:cstheme="majorBidi"/>
        </w:rPr>
      </w:pPr>
    </w:p>
    <w:p w:rsidR="00E80936" w:rsidRPr="00835AE7" w:rsidRDefault="00CD5955" w:rsidP="00BE3383">
      <w:pPr>
        <w:rPr>
          <w:rFonts w:asciiTheme="majorBidi" w:hAnsiTheme="majorBidi" w:cstheme="majorBidi"/>
          <w:b/>
          <w:bCs/>
          <w:u w:val="single"/>
        </w:rPr>
      </w:pPr>
      <w:r w:rsidRPr="00835AE7">
        <w:rPr>
          <w:rFonts w:asciiTheme="majorBidi" w:hAnsiTheme="majorBidi" w:cstheme="majorBidi"/>
          <w:b/>
          <w:bCs/>
          <w:u w:val="single"/>
        </w:rPr>
        <w:t xml:space="preserve">Le Polythéisme : </w:t>
      </w:r>
      <w:r w:rsidR="00BE3383">
        <w:rPr>
          <w:rFonts w:asciiTheme="majorBidi" w:hAnsiTheme="majorBidi" w:cstheme="majorBidi"/>
          <w:b/>
          <w:bCs/>
          <w:u w:val="single"/>
        </w:rPr>
        <w:t xml:space="preserve">Al </w:t>
      </w:r>
      <w:proofErr w:type="spellStart"/>
      <w:r w:rsidR="00E80936" w:rsidRPr="00835AE7">
        <w:rPr>
          <w:rFonts w:asciiTheme="majorBidi" w:hAnsiTheme="majorBidi" w:cstheme="majorBidi"/>
          <w:b/>
          <w:bCs/>
          <w:u w:val="single"/>
        </w:rPr>
        <w:t>Sh</w:t>
      </w:r>
      <w:r w:rsidRPr="00835AE7">
        <w:rPr>
          <w:rFonts w:asciiTheme="majorBidi" w:hAnsiTheme="majorBidi" w:cstheme="majorBidi"/>
          <w:b/>
          <w:bCs/>
          <w:u w:val="single"/>
        </w:rPr>
        <w:t>î</w:t>
      </w:r>
      <w:r w:rsidR="00E80936" w:rsidRPr="00835AE7">
        <w:rPr>
          <w:rFonts w:asciiTheme="majorBidi" w:hAnsiTheme="majorBidi" w:cstheme="majorBidi"/>
          <w:b/>
          <w:bCs/>
          <w:u w:val="single"/>
        </w:rPr>
        <w:t>rk</w:t>
      </w:r>
      <w:proofErr w:type="spellEnd"/>
    </w:p>
    <w:p w:rsidR="00835AE7" w:rsidRPr="00835AE7" w:rsidRDefault="00835AE7" w:rsidP="00835AE7">
      <w:pPr>
        <w:pStyle w:val="Sansinterligne"/>
        <w:jc w:val="both"/>
        <w:rPr>
          <w:rFonts w:asciiTheme="majorBidi" w:hAnsiTheme="majorBidi" w:cstheme="majorBidi"/>
          <w:color w:val="000000"/>
          <w:szCs w:val="24"/>
          <w:lang w:val="fr-BE"/>
        </w:rPr>
      </w:pPr>
    </w:p>
    <w:p w:rsidR="00E80936" w:rsidRPr="00835AE7" w:rsidRDefault="00E80936" w:rsidP="00835AE7">
      <w:pPr>
        <w:pStyle w:val="Sansinterligne"/>
        <w:jc w:val="both"/>
        <w:rPr>
          <w:rFonts w:asciiTheme="majorBidi" w:hAnsiTheme="majorBidi" w:cstheme="majorBidi"/>
          <w:color w:val="000000"/>
          <w:szCs w:val="24"/>
          <w:lang w:val="fr-BE"/>
        </w:rPr>
      </w:pPr>
      <w:r w:rsidRPr="00835AE7">
        <w:rPr>
          <w:rFonts w:asciiTheme="majorBidi" w:hAnsiTheme="majorBidi" w:cstheme="majorBidi"/>
          <w:color w:val="000000"/>
          <w:szCs w:val="24"/>
          <w:lang w:val="fr-BE"/>
        </w:rPr>
        <w:t xml:space="preserve">Ibn </w:t>
      </w:r>
      <w:proofErr w:type="spellStart"/>
      <w:r w:rsidRPr="00835AE7">
        <w:rPr>
          <w:rFonts w:asciiTheme="majorBidi" w:hAnsiTheme="majorBidi" w:cstheme="majorBidi"/>
          <w:color w:val="000000"/>
          <w:szCs w:val="24"/>
          <w:lang w:val="fr-BE"/>
        </w:rPr>
        <w:t>Mandhoûr</w:t>
      </w:r>
      <w:proofErr w:type="spellEnd"/>
      <w:r w:rsidRPr="00835AE7">
        <w:rPr>
          <w:rStyle w:val="Appelnotedebasdep"/>
          <w:rFonts w:asciiTheme="majorBidi" w:hAnsiTheme="majorBidi" w:cstheme="majorBidi"/>
          <w:color w:val="000000"/>
          <w:szCs w:val="24"/>
          <w:lang w:val="fr-BE"/>
        </w:rPr>
        <w:footnoteReference w:id="6"/>
      </w:r>
      <w:r w:rsidRPr="00835AE7">
        <w:rPr>
          <w:rFonts w:asciiTheme="majorBidi" w:hAnsiTheme="majorBidi" w:cstheme="majorBidi"/>
          <w:color w:val="000000"/>
          <w:szCs w:val="24"/>
          <w:lang w:val="fr-BE"/>
        </w:rPr>
        <w:t xml:space="preserve"> </w:t>
      </w:r>
      <w:r w:rsidR="00835AE7" w:rsidRPr="00F375EC">
        <w:rPr>
          <w:color w:val="000000"/>
        </w:rPr>
        <w:t>-</w:t>
      </w:r>
      <w:r w:rsidR="00835AE7" w:rsidRPr="00F375EC">
        <w:rPr>
          <w:i/>
          <w:iCs/>
          <w:color w:val="000000"/>
        </w:rPr>
        <w:t>qu’All</w:t>
      </w:r>
      <w:r w:rsidR="00835AE7">
        <w:rPr>
          <w:i/>
          <w:iCs/>
          <w:color w:val="000000"/>
        </w:rPr>
        <w:t>â</w:t>
      </w:r>
      <w:r w:rsidR="00835AE7" w:rsidRPr="00F375EC">
        <w:rPr>
          <w:i/>
          <w:iCs/>
          <w:color w:val="000000"/>
        </w:rPr>
        <w:t>h lui fasse Miséricorde</w:t>
      </w:r>
      <w:r w:rsidR="00835AE7" w:rsidRPr="00F375EC">
        <w:rPr>
          <w:color w:val="000000"/>
        </w:rPr>
        <w:t>-</w:t>
      </w:r>
      <w:r w:rsidR="00835AE7">
        <w:rPr>
          <w:color w:val="000000"/>
        </w:rPr>
        <w:t xml:space="preserve"> </w:t>
      </w:r>
      <w:r w:rsidR="00835AE7">
        <w:rPr>
          <w:rFonts w:asciiTheme="majorBidi" w:hAnsiTheme="majorBidi" w:cstheme="majorBidi"/>
          <w:color w:val="000000"/>
          <w:szCs w:val="24"/>
          <w:lang w:val="fr-BE"/>
        </w:rPr>
        <w:t xml:space="preserve">a </w:t>
      </w:r>
      <w:r w:rsidRPr="00835AE7">
        <w:rPr>
          <w:rFonts w:asciiTheme="majorBidi" w:hAnsiTheme="majorBidi" w:cstheme="majorBidi"/>
          <w:color w:val="000000"/>
          <w:szCs w:val="24"/>
          <w:lang w:val="fr-BE"/>
        </w:rPr>
        <w:t>dit :</w:t>
      </w:r>
    </w:p>
    <w:p w:rsidR="00835AE7" w:rsidRPr="00835AE7" w:rsidRDefault="00835AE7" w:rsidP="00835AE7">
      <w:pPr>
        <w:pStyle w:val="Sansinterligne"/>
        <w:jc w:val="both"/>
        <w:rPr>
          <w:rFonts w:asciiTheme="majorBidi" w:hAnsiTheme="majorBidi" w:cstheme="majorBidi"/>
          <w:color w:val="000000"/>
          <w:szCs w:val="24"/>
          <w:lang w:val="fr-BE"/>
        </w:rPr>
      </w:pPr>
    </w:p>
    <w:p w:rsidR="00E80936" w:rsidRPr="00835AE7" w:rsidRDefault="00E80936" w:rsidP="00835AE7">
      <w:pPr>
        <w:pStyle w:val="Sansinterligne"/>
        <w:bidi/>
        <w:rPr>
          <w:rFonts w:asciiTheme="majorBidi" w:hAnsiTheme="majorBidi" w:cstheme="majorBidi"/>
          <w:color w:val="000000"/>
          <w:spacing w:val="-12"/>
          <w:sz w:val="32"/>
          <w:szCs w:val="32"/>
          <w:lang w:val="fr-BE"/>
        </w:rPr>
      </w:pPr>
      <w:proofErr w:type="gramStart"/>
      <w:r w:rsidRPr="00835AE7">
        <w:rPr>
          <w:rFonts w:asciiTheme="majorBidi" w:hAnsiTheme="majorBidi" w:cstheme="majorBidi"/>
          <w:color w:val="000000"/>
          <w:spacing w:val="-12"/>
          <w:sz w:val="32"/>
          <w:szCs w:val="32"/>
          <w:rtl/>
          <w:lang w:val="fr-BE"/>
        </w:rPr>
        <w:t>شرك</w:t>
      </w:r>
      <w:proofErr w:type="gramEnd"/>
      <w:r w:rsidRPr="00835AE7">
        <w:rPr>
          <w:rFonts w:asciiTheme="majorBidi" w:hAnsiTheme="majorBidi" w:cstheme="majorBidi"/>
          <w:color w:val="000000"/>
          <w:spacing w:val="-12"/>
          <w:sz w:val="32"/>
          <w:szCs w:val="32"/>
          <w:rtl/>
          <w:lang w:val="fr-BE"/>
        </w:rPr>
        <w:t xml:space="preserve"> الشِّرْكَةُ والشَّرِكة سواء مخالطة الشريكين يقال اشترَكنا بمعنى تَشارَكنا وقد اشترك الرجلان وتَشارَكا وشارَك أَحدُهما الآخر</w:t>
      </w:r>
    </w:p>
    <w:p w:rsidR="00835AE7" w:rsidRPr="00835AE7" w:rsidRDefault="00835AE7" w:rsidP="00835AE7">
      <w:pPr>
        <w:pStyle w:val="Sansinterligne"/>
        <w:jc w:val="both"/>
        <w:rPr>
          <w:rFonts w:asciiTheme="majorBidi" w:hAnsiTheme="majorBidi" w:cstheme="majorBidi"/>
          <w:color w:val="000000"/>
          <w:szCs w:val="24"/>
        </w:rPr>
      </w:pPr>
    </w:p>
    <w:p w:rsidR="00835AE7" w:rsidRPr="00835AE7" w:rsidRDefault="00E80936" w:rsidP="00835AE7">
      <w:pPr>
        <w:pStyle w:val="Sansinterligne"/>
        <w:jc w:val="both"/>
        <w:rPr>
          <w:rFonts w:asciiTheme="majorBidi" w:hAnsiTheme="majorBidi" w:cstheme="majorBidi"/>
          <w:color w:val="000000"/>
          <w:szCs w:val="24"/>
          <w:lang w:val="fr-BE"/>
        </w:rPr>
      </w:pPr>
      <w:r w:rsidRPr="00835AE7">
        <w:rPr>
          <w:rFonts w:asciiTheme="majorBidi" w:hAnsiTheme="majorBidi" w:cstheme="majorBidi"/>
          <w:color w:val="000000"/>
          <w:szCs w:val="24"/>
        </w:rPr>
        <w:t>« </w:t>
      </w:r>
      <w:proofErr w:type="spellStart"/>
      <w:r w:rsidRPr="00835AE7">
        <w:rPr>
          <w:rFonts w:asciiTheme="majorBidi" w:hAnsiTheme="majorBidi" w:cstheme="majorBidi"/>
          <w:b/>
          <w:bCs/>
          <w:color w:val="00B050"/>
          <w:szCs w:val="24"/>
          <w:lang w:val="fr-BE"/>
        </w:rPr>
        <w:t>Chirk</w:t>
      </w:r>
      <w:proofErr w:type="spellEnd"/>
      <w:r w:rsidRPr="00835AE7">
        <w:rPr>
          <w:rFonts w:asciiTheme="majorBidi" w:hAnsiTheme="majorBidi" w:cstheme="majorBidi"/>
          <w:b/>
          <w:bCs/>
          <w:color w:val="00B050"/>
          <w:szCs w:val="24"/>
          <w:lang w:val="fr-BE"/>
        </w:rPr>
        <w:t xml:space="preserve">, </w:t>
      </w:r>
      <w:proofErr w:type="spellStart"/>
      <w:r w:rsidRPr="00835AE7">
        <w:rPr>
          <w:rFonts w:asciiTheme="majorBidi" w:hAnsiTheme="majorBidi" w:cstheme="majorBidi"/>
          <w:b/>
          <w:bCs/>
          <w:color w:val="00B050"/>
          <w:szCs w:val="24"/>
          <w:lang w:val="fr-BE"/>
        </w:rPr>
        <w:t>Chirkah</w:t>
      </w:r>
      <w:proofErr w:type="spellEnd"/>
      <w:r w:rsidRPr="00835AE7">
        <w:rPr>
          <w:rFonts w:asciiTheme="majorBidi" w:hAnsiTheme="majorBidi" w:cstheme="majorBidi"/>
          <w:b/>
          <w:bCs/>
          <w:color w:val="00B050"/>
          <w:szCs w:val="24"/>
          <w:lang w:val="fr-BE"/>
        </w:rPr>
        <w:t xml:space="preserve">, </w:t>
      </w:r>
      <w:proofErr w:type="spellStart"/>
      <w:r w:rsidRPr="00835AE7">
        <w:rPr>
          <w:rFonts w:asciiTheme="majorBidi" w:hAnsiTheme="majorBidi" w:cstheme="majorBidi"/>
          <w:b/>
          <w:bCs/>
          <w:color w:val="00B050"/>
          <w:szCs w:val="24"/>
          <w:lang w:val="fr-BE"/>
        </w:rPr>
        <w:t>Charikah</w:t>
      </w:r>
      <w:proofErr w:type="spellEnd"/>
      <w:r w:rsidRPr="00835AE7">
        <w:rPr>
          <w:rFonts w:asciiTheme="majorBidi" w:hAnsiTheme="majorBidi" w:cstheme="majorBidi"/>
          <w:b/>
          <w:bCs/>
          <w:color w:val="00B050"/>
          <w:szCs w:val="24"/>
          <w:lang w:val="fr-BE"/>
        </w:rPr>
        <w:t> ; mélange entre deux associés, on dit « </w:t>
      </w:r>
      <w:proofErr w:type="spellStart"/>
      <w:r w:rsidRPr="00835AE7">
        <w:rPr>
          <w:rFonts w:asciiTheme="majorBidi" w:hAnsiTheme="majorBidi" w:cstheme="majorBidi"/>
          <w:b/>
          <w:bCs/>
          <w:color w:val="00B050"/>
          <w:szCs w:val="24"/>
          <w:lang w:val="fr-BE"/>
        </w:rPr>
        <w:t>Ichtaraka</w:t>
      </w:r>
      <w:proofErr w:type="spellEnd"/>
      <w:r w:rsidRPr="00835AE7">
        <w:rPr>
          <w:rFonts w:asciiTheme="majorBidi" w:hAnsiTheme="majorBidi" w:cstheme="majorBidi"/>
          <w:b/>
          <w:bCs/>
          <w:color w:val="00B050"/>
          <w:szCs w:val="24"/>
          <w:lang w:val="fr-BE"/>
        </w:rPr>
        <w:t> » pour dire s’associer, ont dit aussi « deux hommes se sont « </w:t>
      </w:r>
      <w:proofErr w:type="spellStart"/>
      <w:r w:rsidRPr="00835AE7">
        <w:rPr>
          <w:rFonts w:asciiTheme="majorBidi" w:hAnsiTheme="majorBidi" w:cstheme="majorBidi"/>
          <w:b/>
          <w:bCs/>
          <w:color w:val="00B050"/>
          <w:szCs w:val="24"/>
          <w:lang w:val="fr-BE"/>
        </w:rPr>
        <w:t>Ichtarak</w:t>
      </w:r>
      <w:proofErr w:type="spellEnd"/>
      <w:r w:rsidRPr="00835AE7">
        <w:rPr>
          <w:rFonts w:asciiTheme="majorBidi" w:hAnsiTheme="majorBidi" w:cstheme="majorBidi"/>
          <w:b/>
          <w:bCs/>
          <w:color w:val="00B050"/>
          <w:szCs w:val="24"/>
          <w:lang w:val="fr-BE"/>
        </w:rPr>
        <w:t> » ou encore « </w:t>
      </w:r>
      <w:proofErr w:type="spellStart"/>
      <w:r w:rsidRPr="00835AE7">
        <w:rPr>
          <w:rFonts w:asciiTheme="majorBidi" w:hAnsiTheme="majorBidi" w:cstheme="majorBidi"/>
          <w:b/>
          <w:bCs/>
          <w:color w:val="00B050"/>
          <w:szCs w:val="24"/>
          <w:lang w:val="fr-BE"/>
        </w:rPr>
        <w:t>Tachârak</w:t>
      </w:r>
      <w:proofErr w:type="spellEnd"/>
      <w:r w:rsidRPr="00835AE7">
        <w:rPr>
          <w:rFonts w:asciiTheme="majorBidi" w:hAnsiTheme="majorBidi" w:cstheme="majorBidi"/>
          <w:b/>
          <w:bCs/>
          <w:color w:val="00B050"/>
          <w:szCs w:val="24"/>
          <w:lang w:val="fr-BE"/>
        </w:rPr>
        <w:t> » ou encore « </w:t>
      </w:r>
      <w:proofErr w:type="spellStart"/>
      <w:r w:rsidRPr="00835AE7">
        <w:rPr>
          <w:rFonts w:asciiTheme="majorBidi" w:hAnsiTheme="majorBidi" w:cstheme="majorBidi"/>
          <w:b/>
          <w:bCs/>
          <w:color w:val="00B050"/>
          <w:szCs w:val="24"/>
          <w:lang w:val="fr-BE"/>
        </w:rPr>
        <w:t>Châraka</w:t>
      </w:r>
      <w:proofErr w:type="spellEnd"/>
      <w:r w:rsidRPr="00835AE7">
        <w:rPr>
          <w:rFonts w:asciiTheme="majorBidi" w:hAnsiTheme="majorBidi" w:cstheme="majorBidi"/>
          <w:b/>
          <w:bCs/>
          <w:color w:val="00B050"/>
          <w:szCs w:val="24"/>
          <w:lang w:val="fr-BE"/>
        </w:rPr>
        <w:t> » pour dire : se sont associé l’un à l’autre.</w:t>
      </w:r>
      <w:r w:rsidRPr="00835AE7">
        <w:rPr>
          <w:rFonts w:asciiTheme="majorBidi" w:hAnsiTheme="majorBidi" w:cstheme="majorBidi"/>
          <w:color w:val="000000"/>
          <w:szCs w:val="24"/>
          <w:lang w:val="fr-BE"/>
        </w:rPr>
        <w:t xml:space="preserve"> » </w:t>
      </w:r>
    </w:p>
    <w:p w:rsidR="00835AE7" w:rsidRPr="00835AE7" w:rsidRDefault="00835AE7" w:rsidP="00835AE7">
      <w:pPr>
        <w:pStyle w:val="Sansinterligne"/>
        <w:jc w:val="both"/>
        <w:rPr>
          <w:rFonts w:asciiTheme="majorBidi" w:hAnsiTheme="majorBidi" w:cstheme="majorBidi"/>
          <w:color w:val="000000"/>
          <w:szCs w:val="24"/>
          <w:lang w:val="fr-BE"/>
        </w:rPr>
      </w:pPr>
    </w:p>
    <w:p w:rsidR="00E80936" w:rsidRPr="00835AE7" w:rsidRDefault="00835AE7" w:rsidP="00835AE7">
      <w:pPr>
        <w:pStyle w:val="Sansinterligne"/>
        <w:jc w:val="both"/>
        <w:rPr>
          <w:rFonts w:asciiTheme="majorBidi" w:hAnsiTheme="majorBidi" w:cstheme="majorBidi"/>
          <w:color w:val="000000"/>
          <w:szCs w:val="24"/>
          <w:lang w:val="fr-BE"/>
        </w:rPr>
      </w:pPr>
      <w:r w:rsidRPr="00835AE7">
        <w:rPr>
          <w:rFonts w:asciiTheme="majorBidi" w:hAnsiTheme="majorBidi" w:cstheme="majorBidi"/>
          <w:b/>
          <w:bCs/>
          <w:color w:val="000000"/>
          <w:szCs w:val="24"/>
          <w:u w:val="single"/>
        </w:rPr>
        <w:t>Source</w:t>
      </w:r>
      <w:r w:rsidRPr="00835AE7">
        <w:rPr>
          <w:rFonts w:asciiTheme="majorBidi" w:hAnsiTheme="majorBidi" w:cstheme="majorBidi"/>
          <w:color w:val="000000"/>
          <w:szCs w:val="24"/>
        </w:rPr>
        <w:t xml:space="preserve"> : </w:t>
      </w:r>
      <w:proofErr w:type="spellStart"/>
      <w:r w:rsidRPr="00835AE7">
        <w:rPr>
          <w:rFonts w:asciiTheme="majorBidi" w:hAnsiTheme="majorBidi" w:cstheme="majorBidi"/>
          <w:color w:val="000000"/>
          <w:szCs w:val="24"/>
          <w:lang w:val="fr-BE"/>
        </w:rPr>
        <w:t>Lisân</w:t>
      </w:r>
      <w:proofErr w:type="spellEnd"/>
      <w:r w:rsidRPr="00835AE7">
        <w:rPr>
          <w:rFonts w:asciiTheme="majorBidi" w:hAnsiTheme="majorBidi" w:cstheme="majorBidi"/>
          <w:color w:val="000000"/>
          <w:szCs w:val="24"/>
          <w:lang w:val="fr-BE"/>
        </w:rPr>
        <w:t xml:space="preserve"> Al ‘</w:t>
      </w:r>
      <w:proofErr w:type="spellStart"/>
      <w:r w:rsidR="00E80936" w:rsidRPr="00835AE7">
        <w:rPr>
          <w:rFonts w:asciiTheme="majorBidi" w:hAnsiTheme="majorBidi" w:cstheme="majorBidi"/>
          <w:color w:val="000000"/>
          <w:szCs w:val="24"/>
          <w:lang w:val="fr-BE"/>
        </w:rPr>
        <w:t>Arab</w:t>
      </w:r>
      <w:proofErr w:type="spellEnd"/>
      <w:r w:rsidRPr="00835AE7">
        <w:rPr>
          <w:rFonts w:asciiTheme="majorBidi" w:hAnsiTheme="majorBidi" w:cstheme="majorBidi"/>
          <w:color w:val="000000"/>
          <w:szCs w:val="24"/>
          <w:lang w:val="fr-BE"/>
        </w:rPr>
        <w:t>, tome</w:t>
      </w:r>
      <w:r w:rsidR="00E80936" w:rsidRPr="00835AE7">
        <w:rPr>
          <w:rFonts w:asciiTheme="majorBidi" w:hAnsiTheme="majorBidi" w:cstheme="majorBidi"/>
          <w:color w:val="000000"/>
          <w:szCs w:val="24"/>
          <w:lang w:val="fr-BE"/>
        </w:rPr>
        <w:t> 10</w:t>
      </w:r>
      <w:r w:rsidRPr="00835AE7">
        <w:rPr>
          <w:rFonts w:asciiTheme="majorBidi" w:hAnsiTheme="majorBidi" w:cstheme="majorBidi"/>
          <w:color w:val="000000"/>
          <w:szCs w:val="24"/>
          <w:lang w:val="fr-BE"/>
        </w:rPr>
        <w:t xml:space="preserve">, page </w:t>
      </w:r>
      <w:r w:rsidR="00E80936" w:rsidRPr="00835AE7">
        <w:rPr>
          <w:rFonts w:asciiTheme="majorBidi" w:hAnsiTheme="majorBidi" w:cstheme="majorBidi"/>
          <w:color w:val="000000"/>
          <w:szCs w:val="24"/>
          <w:lang w:val="fr-BE"/>
        </w:rPr>
        <w:t>448</w:t>
      </w:r>
      <w:r w:rsidRPr="00835AE7">
        <w:rPr>
          <w:rFonts w:asciiTheme="majorBidi" w:hAnsiTheme="majorBidi" w:cstheme="majorBidi"/>
          <w:color w:val="000000"/>
          <w:szCs w:val="24"/>
          <w:lang w:val="fr-BE"/>
        </w:rPr>
        <w:t>.</w:t>
      </w:r>
    </w:p>
    <w:p w:rsidR="00E80936" w:rsidRPr="00835AE7" w:rsidRDefault="00E80936" w:rsidP="00835AE7">
      <w:pPr>
        <w:rPr>
          <w:rFonts w:asciiTheme="majorBidi" w:hAnsiTheme="majorBidi" w:cstheme="majorBidi"/>
        </w:rPr>
      </w:pPr>
    </w:p>
    <w:p w:rsidR="00E80936" w:rsidRPr="00835AE7" w:rsidRDefault="00E80936" w:rsidP="00835AE7">
      <w:pPr>
        <w:pStyle w:val="Sansinterligne"/>
        <w:jc w:val="both"/>
        <w:rPr>
          <w:rFonts w:asciiTheme="majorBidi" w:hAnsiTheme="majorBidi" w:cstheme="majorBidi"/>
          <w:color w:val="000000"/>
          <w:szCs w:val="24"/>
        </w:rPr>
      </w:pPr>
    </w:p>
    <w:p w:rsidR="00E80936" w:rsidRPr="00835AE7" w:rsidRDefault="00E80936">
      <w:pPr>
        <w:rPr>
          <w:rFonts w:asciiTheme="majorBidi" w:hAnsiTheme="majorBidi" w:cstheme="majorBidi"/>
        </w:rPr>
      </w:pPr>
    </w:p>
    <w:sectPr w:rsidR="00E80936" w:rsidRPr="00835AE7" w:rsidSect="00F148BD">
      <w:footerReference w:type="default" r:id="rId9"/>
      <w:pgSz w:w="11906" w:h="16838" w:code="9"/>
      <w:pgMar w:top="1417" w:right="1417" w:bottom="1417" w:left="1417"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2FC" w:rsidRDefault="00EE72FC" w:rsidP="00E80936">
      <w:r>
        <w:separator/>
      </w:r>
    </w:p>
  </w:endnote>
  <w:endnote w:type="continuationSeparator" w:id="0">
    <w:p w:rsidR="00EE72FC" w:rsidRDefault="00EE72FC" w:rsidP="00E809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10000000000000000"/>
    <w:charset w:val="00"/>
    <w:family w:val="auto"/>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6"/>
        <w:szCs w:val="26"/>
      </w:rPr>
      <w:id w:val="9487950"/>
      <w:docPartObj>
        <w:docPartGallery w:val="Page Numbers (Bottom of Page)"/>
        <w:docPartUnique/>
      </w:docPartObj>
    </w:sdtPr>
    <w:sdtEndPr>
      <w:rPr>
        <w:b/>
        <w:bCs/>
        <w:sz w:val="24"/>
        <w:szCs w:val="24"/>
      </w:rPr>
    </w:sdtEndPr>
    <w:sdtContent>
      <w:p w:rsidR="00F148BD" w:rsidRPr="00F148BD" w:rsidRDefault="00DD63DA" w:rsidP="00F148BD">
        <w:pPr>
          <w:pStyle w:val="Pieddepage"/>
          <w:jc w:val="center"/>
          <w:rPr>
            <w:rFonts w:asciiTheme="majorBidi" w:hAnsiTheme="majorBidi" w:cstheme="majorBidi"/>
            <w:b/>
            <w:bCs/>
            <w:color w:val="404040" w:themeColor="text1" w:themeTint="BF"/>
            <w:sz w:val="26"/>
            <w:szCs w:val="26"/>
          </w:rPr>
        </w:pPr>
        <w:hyperlink r:id="rId1" w:history="1">
          <w:r w:rsidR="00F148BD" w:rsidRPr="00F148BD">
            <w:rPr>
              <w:rStyle w:val="Lienhypertexte"/>
              <w:rFonts w:asciiTheme="majorBidi" w:hAnsiTheme="majorBidi" w:cstheme="majorBidi"/>
              <w:b/>
              <w:bCs/>
              <w:color w:val="404040" w:themeColor="text1" w:themeTint="BF"/>
              <w:sz w:val="26"/>
              <w:szCs w:val="26"/>
            </w:rPr>
            <w:t>http://bibliotheque-islamique-coran-sunna.over-blog.com/</w:t>
          </w:r>
        </w:hyperlink>
      </w:p>
      <w:p w:rsidR="00F148BD" w:rsidRDefault="00DD63DA" w:rsidP="00F148BD">
        <w:pPr>
          <w:pStyle w:val="Pieddepage"/>
          <w:jc w:val="right"/>
        </w:pPr>
        <w:r>
          <w:rPr>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4097" type="#_x0000_t12" style="position:absolute;left:0;text-align:left;margin-left:425.65pt;margin-top:-13.45pt;width:48pt;height:38.25pt;z-index:-251658752" fillcolor="white [3201]" strokecolor="#c2d69b [1942]" strokeweight="1pt">
              <v:fill color2="#d6e3bc [1302]" focusposition="1" focussize="" focus="100%" type="gradient"/>
              <v:shadow on="t" color="#4e6128 [1606]" opacity=".5" offset="6pt,6pt"/>
            </v:shape>
          </w:pict>
        </w:r>
        <w:r w:rsidR="00F148BD">
          <w:t xml:space="preserve">  </w:t>
        </w:r>
        <w:r w:rsidRPr="00A02E6B">
          <w:rPr>
            <w:b/>
            <w:bCs/>
          </w:rPr>
          <w:fldChar w:fldCharType="begin"/>
        </w:r>
        <w:r w:rsidR="00F148BD" w:rsidRPr="00A02E6B">
          <w:rPr>
            <w:b/>
            <w:bCs/>
          </w:rPr>
          <w:instrText xml:space="preserve"> PAGE   \* MERGEFORMAT </w:instrText>
        </w:r>
        <w:r w:rsidRPr="00A02E6B">
          <w:rPr>
            <w:b/>
            <w:bCs/>
          </w:rPr>
          <w:fldChar w:fldCharType="separate"/>
        </w:r>
        <w:r w:rsidR="004C39CE">
          <w:rPr>
            <w:b/>
            <w:bCs/>
            <w:noProof/>
          </w:rPr>
          <w:t>7</w:t>
        </w:r>
        <w:r w:rsidRPr="00A02E6B">
          <w:rPr>
            <w:b/>
            <w:bCs/>
          </w:rPr>
          <w:fldChar w:fldCharType="end"/>
        </w:r>
      </w:p>
    </w:sdtContent>
  </w:sdt>
  <w:p w:rsidR="00F148BD" w:rsidRDefault="00F148B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2FC" w:rsidRDefault="00EE72FC" w:rsidP="00E80936">
      <w:r>
        <w:separator/>
      </w:r>
    </w:p>
  </w:footnote>
  <w:footnote w:type="continuationSeparator" w:id="0">
    <w:p w:rsidR="00EE72FC" w:rsidRDefault="00EE72FC" w:rsidP="00E80936">
      <w:r>
        <w:continuationSeparator/>
      </w:r>
    </w:p>
  </w:footnote>
  <w:footnote w:id="1">
    <w:p w:rsidR="00DD1DA0" w:rsidRPr="00EB6A6E" w:rsidRDefault="00DD1DA0" w:rsidP="00DD1DA0">
      <w:pPr>
        <w:pStyle w:val="Notedebasdepage"/>
        <w:jc w:val="both"/>
        <w:rPr>
          <w:rFonts w:cs="Traditional Arabic"/>
          <w:color w:val="000000"/>
        </w:rPr>
      </w:pPr>
      <w:r w:rsidRPr="00EB6A6E">
        <w:rPr>
          <w:rStyle w:val="Appelnotedebasdep"/>
          <w:rFonts w:cs="Traditional Arabic"/>
          <w:color w:val="000000"/>
        </w:rPr>
        <w:footnoteRef/>
      </w:r>
      <w:r w:rsidR="00E05579">
        <w:rPr>
          <w:rFonts w:cs="Traditional Arabic"/>
          <w:color w:val="000000"/>
        </w:rPr>
        <w:t xml:space="preserve"> </w:t>
      </w:r>
      <w:proofErr w:type="spellStart"/>
      <w:r w:rsidRPr="00EB6A6E">
        <w:rPr>
          <w:rFonts w:cs="Traditional Arabic"/>
          <w:color w:val="000000"/>
        </w:rPr>
        <w:t>Mouhammad</w:t>
      </w:r>
      <w:proofErr w:type="spellEnd"/>
      <w:r w:rsidRPr="00EB6A6E">
        <w:rPr>
          <w:rFonts w:cs="Traditional Arabic"/>
          <w:color w:val="000000"/>
        </w:rPr>
        <w:t xml:space="preserve"> Ibn Ahmad Ibn ‘</w:t>
      </w:r>
      <w:proofErr w:type="spellStart"/>
      <w:r w:rsidRPr="00EB6A6E">
        <w:rPr>
          <w:rFonts w:cs="Traditional Arabic"/>
          <w:color w:val="000000"/>
        </w:rPr>
        <w:t>AbdelQâdir</w:t>
      </w:r>
      <w:proofErr w:type="spellEnd"/>
      <w:r w:rsidRPr="00EB6A6E">
        <w:rPr>
          <w:rFonts w:cs="Traditional Arabic"/>
          <w:color w:val="000000"/>
        </w:rPr>
        <w:t xml:space="preserve"> Al </w:t>
      </w:r>
      <w:proofErr w:type="spellStart"/>
      <w:r w:rsidRPr="00EB6A6E">
        <w:rPr>
          <w:rFonts w:cs="Traditional Arabic"/>
          <w:color w:val="000000"/>
        </w:rPr>
        <w:t>Hifdhî</w:t>
      </w:r>
      <w:proofErr w:type="spellEnd"/>
      <w:r w:rsidRPr="00EB6A6E">
        <w:rPr>
          <w:rFonts w:cs="Traditional Arabic"/>
          <w:color w:val="000000"/>
        </w:rPr>
        <w:t xml:space="preserve">,  Né en 1178 H. et décédé en 1237 H. (1764-1822 </w:t>
      </w:r>
      <w:proofErr w:type="spellStart"/>
      <w:r w:rsidRPr="00EB6A6E">
        <w:rPr>
          <w:rFonts w:cs="Traditional Arabic"/>
          <w:color w:val="000000"/>
        </w:rPr>
        <w:t>Ap</w:t>
      </w:r>
      <w:proofErr w:type="spellEnd"/>
      <w:r w:rsidRPr="00EB6A6E">
        <w:rPr>
          <w:rFonts w:cs="Traditional Arabic"/>
          <w:color w:val="000000"/>
        </w:rPr>
        <w:t xml:space="preserve">. J-C) parmi les Imams du </w:t>
      </w:r>
      <w:proofErr w:type="spellStart"/>
      <w:r w:rsidRPr="00EB6A6E">
        <w:rPr>
          <w:rFonts w:cs="Traditional Arabic"/>
          <w:color w:val="000000"/>
        </w:rPr>
        <w:t>Tawhîd</w:t>
      </w:r>
      <w:proofErr w:type="spellEnd"/>
      <w:r w:rsidRPr="00EB6A6E">
        <w:rPr>
          <w:rFonts w:cs="Traditional Arabic"/>
          <w:color w:val="000000"/>
        </w:rPr>
        <w:t xml:space="preserve"> et les Savants du </w:t>
      </w:r>
      <w:proofErr w:type="spellStart"/>
      <w:r w:rsidRPr="00EB6A6E">
        <w:rPr>
          <w:rFonts w:cs="Traditional Arabic"/>
          <w:color w:val="000000"/>
        </w:rPr>
        <w:t>Nejd</w:t>
      </w:r>
      <w:proofErr w:type="spellEnd"/>
      <w:r w:rsidRPr="00EB6A6E">
        <w:rPr>
          <w:rFonts w:cs="Traditional Arabic"/>
          <w:color w:val="000000"/>
        </w:rPr>
        <w:t xml:space="preserve">. </w:t>
      </w:r>
      <w:proofErr w:type="spellStart"/>
      <w:r w:rsidRPr="00EB6A6E">
        <w:rPr>
          <w:rFonts w:cs="Traditional Arabic"/>
          <w:color w:val="000000"/>
        </w:rPr>
        <w:t>Cheykh</w:t>
      </w:r>
      <w:proofErr w:type="spellEnd"/>
      <w:r w:rsidRPr="00EB6A6E">
        <w:rPr>
          <w:rFonts w:cs="Traditional Arabic"/>
          <w:color w:val="000000"/>
        </w:rPr>
        <w:t xml:space="preserve"> ‘</w:t>
      </w:r>
      <w:proofErr w:type="spellStart"/>
      <w:r w:rsidRPr="00EB6A6E">
        <w:rPr>
          <w:rFonts w:cs="Traditional Arabic"/>
          <w:color w:val="000000"/>
        </w:rPr>
        <w:t>Abderrahmân</w:t>
      </w:r>
      <w:proofErr w:type="spellEnd"/>
      <w:r w:rsidRPr="00EB6A6E">
        <w:rPr>
          <w:rFonts w:cs="Traditional Arabic"/>
          <w:color w:val="000000"/>
        </w:rPr>
        <w:t xml:space="preserve"> Ibn Hassan le nomma « Le savant du </w:t>
      </w:r>
      <w:proofErr w:type="spellStart"/>
      <w:r w:rsidRPr="00EB6A6E">
        <w:rPr>
          <w:rFonts w:cs="Traditional Arabic"/>
          <w:color w:val="000000"/>
        </w:rPr>
        <w:t>Hijâz</w:t>
      </w:r>
      <w:proofErr w:type="spellEnd"/>
      <w:r w:rsidRPr="00EB6A6E">
        <w:rPr>
          <w:rFonts w:cs="Traditional Arabic"/>
          <w:color w:val="000000"/>
        </w:rPr>
        <w:t xml:space="preserve"> et l’Imam </w:t>
      </w:r>
      <w:proofErr w:type="spellStart"/>
      <w:r w:rsidRPr="00EB6A6E">
        <w:rPr>
          <w:rFonts w:cs="Traditional Arabic"/>
          <w:color w:val="000000"/>
        </w:rPr>
        <w:t>Mouhamad</w:t>
      </w:r>
      <w:proofErr w:type="spellEnd"/>
      <w:r w:rsidRPr="00EB6A6E">
        <w:rPr>
          <w:rFonts w:cs="Traditional Arabic"/>
          <w:color w:val="000000"/>
        </w:rPr>
        <w:t xml:space="preserve"> Ibn Ahmad Al </w:t>
      </w:r>
      <w:proofErr w:type="spellStart"/>
      <w:r w:rsidRPr="00EB6A6E">
        <w:rPr>
          <w:rFonts w:cs="Traditional Arabic"/>
          <w:color w:val="000000"/>
        </w:rPr>
        <w:t>Hifdhî</w:t>
      </w:r>
      <w:proofErr w:type="spellEnd"/>
      <w:r w:rsidRPr="00EB6A6E">
        <w:rPr>
          <w:rFonts w:cs="Traditional Arabic"/>
          <w:color w:val="000000"/>
        </w:rPr>
        <w:t> ».</w:t>
      </w:r>
    </w:p>
  </w:footnote>
  <w:footnote w:id="2">
    <w:p w:rsidR="00EE07FB" w:rsidRDefault="00EE07FB" w:rsidP="00EE07FB">
      <w:pPr>
        <w:pStyle w:val="Notedebasdepage"/>
      </w:pPr>
      <w:r>
        <w:rPr>
          <w:rStyle w:val="Appelnotedebasdep"/>
        </w:rPr>
        <w:footnoteRef/>
      </w:r>
      <w:r>
        <w:t xml:space="preserve"> </w:t>
      </w:r>
      <w:r>
        <w:rPr>
          <w:rFonts w:eastAsia="Calibri" w:cs="Traditional Arabic"/>
          <w:color w:val="000000"/>
          <w:szCs w:val="24"/>
        </w:rPr>
        <w:t>V</w:t>
      </w:r>
      <w:r w:rsidRPr="00EB6A6E">
        <w:rPr>
          <w:rFonts w:eastAsia="Calibri" w:cs="Traditional Arabic"/>
          <w:color w:val="000000"/>
          <w:szCs w:val="24"/>
        </w:rPr>
        <w:t xml:space="preserve">oir </w:t>
      </w:r>
      <w:r>
        <w:rPr>
          <w:rFonts w:eastAsia="Calibri" w:cs="Traditional Arabic"/>
          <w:color w:val="000000"/>
          <w:szCs w:val="24"/>
        </w:rPr>
        <w:t>également ‘</w:t>
      </w:r>
      <w:proofErr w:type="spellStart"/>
      <w:r w:rsidRPr="00EB6A6E">
        <w:rPr>
          <w:rFonts w:eastAsia="Calibri" w:cs="Traditional Arabic"/>
          <w:color w:val="000000"/>
          <w:szCs w:val="24"/>
        </w:rPr>
        <w:t>Aqîdat</w:t>
      </w:r>
      <w:proofErr w:type="spellEnd"/>
      <w:r w:rsidRPr="00EB6A6E">
        <w:rPr>
          <w:rFonts w:eastAsia="Calibri" w:cs="Traditional Arabic"/>
          <w:color w:val="000000"/>
          <w:szCs w:val="24"/>
        </w:rPr>
        <w:t xml:space="preserve"> Al </w:t>
      </w:r>
      <w:proofErr w:type="spellStart"/>
      <w:r w:rsidRPr="00EB6A6E">
        <w:rPr>
          <w:rFonts w:eastAsia="Calibri" w:cs="Traditional Arabic"/>
          <w:color w:val="000000"/>
          <w:szCs w:val="24"/>
        </w:rPr>
        <w:t>Mouwahhidîn</w:t>
      </w:r>
      <w:proofErr w:type="spellEnd"/>
      <w:r>
        <w:rPr>
          <w:rFonts w:eastAsia="Calibri" w:cs="Traditional Arabic"/>
          <w:color w:val="000000"/>
          <w:szCs w:val="24"/>
        </w:rPr>
        <w:t>,</w:t>
      </w:r>
      <w:r w:rsidRPr="00EB6A6E">
        <w:rPr>
          <w:rFonts w:eastAsia="Calibri" w:cs="Traditional Arabic"/>
          <w:color w:val="000000"/>
          <w:szCs w:val="24"/>
        </w:rPr>
        <w:t xml:space="preserve"> page 358</w:t>
      </w:r>
      <w:r>
        <w:rPr>
          <w:rFonts w:eastAsia="Calibri" w:cs="Traditional Arabic"/>
          <w:color w:val="000000"/>
          <w:szCs w:val="24"/>
        </w:rPr>
        <w:t>.</w:t>
      </w:r>
    </w:p>
  </w:footnote>
  <w:footnote w:id="3">
    <w:p w:rsidR="00867D0C" w:rsidRPr="00EB6A6E" w:rsidRDefault="00867D0C" w:rsidP="00867D0C">
      <w:pPr>
        <w:pStyle w:val="Sansinterligne"/>
        <w:jc w:val="both"/>
        <w:rPr>
          <w:rFonts w:eastAsia="Calibri" w:cs="Traditional Arabic"/>
          <w:color w:val="000000"/>
          <w:sz w:val="20"/>
          <w:szCs w:val="20"/>
          <w:lang w:val="fr-BE"/>
        </w:rPr>
      </w:pPr>
      <w:r w:rsidRPr="00EB6A6E">
        <w:rPr>
          <w:rStyle w:val="Appelnotedebasdep"/>
          <w:rFonts w:eastAsia="Calibri" w:cs="Traditional Arabic"/>
          <w:color w:val="000000"/>
          <w:sz w:val="20"/>
          <w:szCs w:val="20"/>
        </w:rPr>
        <w:footnoteRef/>
      </w:r>
      <w:r w:rsidRPr="00EB6A6E">
        <w:rPr>
          <w:rFonts w:eastAsia="Calibri" w:cs="Traditional Arabic"/>
          <w:color w:val="000000"/>
          <w:sz w:val="20"/>
          <w:szCs w:val="20"/>
        </w:rPr>
        <w:t xml:space="preserve"> </w:t>
      </w:r>
      <w:r w:rsidRPr="00EB6A6E">
        <w:rPr>
          <w:rFonts w:eastAsia="Calibri" w:cs="Traditional Arabic"/>
          <w:color w:val="000000"/>
          <w:sz w:val="20"/>
          <w:szCs w:val="20"/>
          <w:lang w:val="fr-BE"/>
        </w:rPr>
        <w:t>Litt. : « </w:t>
      </w:r>
      <w:r w:rsidRPr="00EB6A6E">
        <w:rPr>
          <w:rFonts w:eastAsia="Calibri" w:cs="Traditional Arabic"/>
          <w:i/>
          <w:iCs/>
          <w:color w:val="000000"/>
          <w:sz w:val="20"/>
          <w:szCs w:val="20"/>
          <w:lang w:val="fr-BE"/>
        </w:rPr>
        <w:t>La mécréance est celui qui refuse et non celui qui ignore.</w:t>
      </w:r>
      <w:r w:rsidRPr="00EB6A6E">
        <w:rPr>
          <w:rFonts w:eastAsia="Calibri" w:cs="Traditional Arabic"/>
          <w:color w:val="000000"/>
          <w:sz w:val="20"/>
          <w:szCs w:val="20"/>
          <w:lang w:val="fr-BE"/>
        </w:rPr>
        <w:t> »</w:t>
      </w:r>
    </w:p>
  </w:footnote>
  <w:footnote w:id="4">
    <w:p w:rsidR="00DD1DA0" w:rsidRDefault="00DD1DA0">
      <w:pPr>
        <w:pStyle w:val="Notedebasdepage"/>
      </w:pPr>
      <w:r>
        <w:rPr>
          <w:rStyle w:val="Appelnotedebasdep"/>
        </w:rPr>
        <w:footnoteRef/>
      </w:r>
      <w:r>
        <w:t xml:space="preserve"> </w:t>
      </w:r>
      <w:r w:rsidRPr="00EB6A6E">
        <w:rPr>
          <w:rFonts w:cs="Traditional Arabic"/>
          <w:color w:val="000000"/>
        </w:rPr>
        <w:t xml:space="preserve">Il est le grand savant inquisiteur et éminent </w:t>
      </w:r>
      <w:proofErr w:type="spellStart"/>
      <w:r w:rsidRPr="00EB6A6E">
        <w:rPr>
          <w:rFonts w:cs="Traditional Arabic"/>
          <w:color w:val="000000"/>
        </w:rPr>
        <w:t>Cheykh</w:t>
      </w:r>
      <w:proofErr w:type="spellEnd"/>
      <w:r w:rsidRPr="00EB6A6E">
        <w:rPr>
          <w:rFonts w:cs="Traditional Arabic"/>
          <w:color w:val="000000"/>
        </w:rPr>
        <w:t xml:space="preserve"> : </w:t>
      </w:r>
      <w:proofErr w:type="spellStart"/>
      <w:r w:rsidRPr="00EB6A6E">
        <w:rPr>
          <w:rFonts w:cs="Traditional Arabic"/>
          <w:color w:val="000000"/>
        </w:rPr>
        <w:t>Hammad</w:t>
      </w:r>
      <w:proofErr w:type="spellEnd"/>
      <w:r w:rsidRPr="00EB6A6E">
        <w:rPr>
          <w:rFonts w:cs="Traditional Arabic"/>
          <w:color w:val="000000"/>
        </w:rPr>
        <w:t xml:space="preserve"> Ibn ‘</w:t>
      </w:r>
      <w:proofErr w:type="spellStart"/>
      <w:r w:rsidRPr="00EB6A6E">
        <w:rPr>
          <w:rFonts w:cs="Traditional Arabic"/>
          <w:color w:val="000000"/>
        </w:rPr>
        <w:t>Alî</w:t>
      </w:r>
      <w:proofErr w:type="spellEnd"/>
      <w:r w:rsidRPr="00EB6A6E">
        <w:rPr>
          <w:rFonts w:cs="Traditional Arabic"/>
          <w:color w:val="000000"/>
        </w:rPr>
        <w:t xml:space="preserve"> Ibn </w:t>
      </w:r>
      <w:proofErr w:type="spellStart"/>
      <w:r w:rsidRPr="00EB6A6E">
        <w:rPr>
          <w:rFonts w:cs="Traditional Arabic"/>
          <w:color w:val="000000"/>
        </w:rPr>
        <w:t>Mouhammad</w:t>
      </w:r>
      <w:proofErr w:type="spellEnd"/>
      <w:r w:rsidRPr="00EB6A6E">
        <w:rPr>
          <w:rFonts w:cs="Traditional Arabic"/>
          <w:color w:val="000000"/>
        </w:rPr>
        <w:t xml:space="preserve"> Ibn ‘</w:t>
      </w:r>
      <w:proofErr w:type="spellStart"/>
      <w:r w:rsidRPr="00EB6A6E">
        <w:rPr>
          <w:rFonts w:cs="Traditional Arabic"/>
          <w:color w:val="000000"/>
        </w:rPr>
        <w:t>Atîq</w:t>
      </w:r>
      <w:proofErr w:type="spellEnd"/>
      <w:r w:rsidRPr="00EB6A6E">
        <w:rPr>
          <w:rFonts w:cs="Traditional Arabic"/>
          <w:color w:val="000000"/>
        </w:rPr>
        <w:t xml:space="preserve">. Il naquit en 1227 de l’hégire (1812 </w:t>
      </w:r>
      <w:proofErr w:type="spellStart"/>
      <w:r w:rsidRPr="00EB6A6E">
        <w:rPr>
          <w:rFonts w:cs="Traditional Arabic"/>
          <w:color w:val="000000"/>
        </w:rPr>
        <w:t>Ap</w:t>
      </w:r>
      <w:proofErr w:type="spellEnd"/>
      <w:r w:rsidRPr="00EB6A6E">
        <w:rPr>
          <w:rFonts w:cs="Traditional Arabic"/>
          <w:color w:val="000000"/>
        </w:rPr>
        <w:t xml:space="preserve">. J-C) Il fut parmi les élèves du </w:t>
      </w:r>
      <w:proofErr w:type="spellStart"/>
      <w:r w:rsidRPr="00EB6A6E">
        <w:rPr>
          <w:rFonts w:cs="Traditional Arabic"/>
          <w:color w:val="000000"/>
        </w:rPr>
        <w:t>Cheykh</w:t>
      </w:r>
      <w:proofErr w:type="spellEnd"/>
      <w:r w:rsidRPr="00EB6A6E">
        <w:rPr>
          <w:rFonts w:cs="Traditional Arabic"/>
          <w:color w:val="000000"/>
        </w:rPr>
        <w:t xml:space="preserve"> ‘</w:t>
      </w:r>
      <w:proofErr w:type="spellStart"/>
      <w:r w:rsidRPr="00EB6A6E">
        <w:rPr>
          <w:rFonts w:cs="Traditional Arabic"/>
          <w:color w:val="000000"/>
        </w:rPr>
        <w:t>Abderrahmân</w:t>
      </w:r>
      <w:proofErr w:type="spellEnd"/>
      <w:r w:rsidRPr="00EB6A6E">
        <w:rPr>
          <w:rFonts w:cs="Traditional Arabic"/>
          <w:color w:val="000000"/>
        </w:rPr>
        <w:t xml:space="preserve"> Ibn Hassan </w:t>
      </w:r>
      <w:proofErr w:type="spellStart"/>
      <w:r w:rsidRPr="00EB6A6E">
        <w:rPr>
          <w:rFonts w:cs="Traditional Arabic"/>
          <w:color w:val="000000"/>
        </w:rPr>
        <w:t>Âl</w:t>
      </w:r>
      <w:proofErr w:type="spellEnd"/>
      <w:r w:rsidRPr="00EB6A6E">
        <w:rPr>
          <w:rFonts w:cs="Traditional Arabic"/>
          <w:color w:val="000000"/>
        </w:rPr>
        <w:t xml:space="preserve"> </w:t>
      </w:r>
      <w:proofErr w:type="spellStart"/>
      <w:r w:rsidRPr="00EB6A6E">
        <w:rPr>
          <w:rFonts w:cs="Traditional Arabic"/>
          <w:color w:val="000000"/>
        </w:rPr>
        <w:t>Cheykh</w:t>
      </w:r>
      <w:proofErr w:type="spellEnd"/>
      <w:r w:rsidRPr="00EB6A6E">
        <w:rPr>
          <w:rFonts w:cs="Traditional Arabic"/>
          <w:color w:val="000000"/>
        </w:rPr>
        <w:t xml:space="preserve">, il décéda en 1301 de l’hégire (1884 </w:t>
      </w:r>
      <w:proofErr w:type="spellStart"/>
      <w:r w:rsidRPr="00EB6A6E">
        <w:rPr>
          <w:rFonts w:cs="Traditional Arabic"/>
          <w:color w:val="000000"/>
        </w:rPr>
        <w:t>Ap</w:t>
      </w:r>
      <w:proofErr w:type="spellEnd"/>
      <w:r w:rsidRPr="00EB6A6E">
        <w:rPr>
          <w:rFonts w:cs="Traditional Arabic"/>
          <w:color w:val="000000"/>
        </w:rPr>
        <w:t>. J-C)</w:t>
      </w:r>
    </w:p>
  </w:footnote>
  <w:footnote w:id="5">
    <w:p w:rsidR="00E05579" w:rsidRDefault="00E05579" w:rsidP="00E05579">
      <w:pPr>
        <w:pStyle w:val="Notedebasdepage"/>
      </w:pPr>
      <w:r>
        <w:rPr>
          <w:rStyle w:val="Appelnotedebasdep"/>
        </w:rPr>
        <w:footnoteRef/>
      </w:r>
      <w:r>
        <w:t xml:space="preserve"> Il est le grand savant et inquisiteur </w:t>
      </w:r>
      <w:proofErr w:type="spellStart"/>
      <w:r>
        <w:t>Hammad</w:t>
      </w:r>
      <w:proofErr w:type="spellEnd"/>
      <w:r>
        <w:t xml:space="preserve"> Ibn </w:t>
      </w:r>
      <w:proofErr w:type="spellStart"/>
      <w:r>
        <w:t>Nâçir</w:t>
      </w:r>
      <w:proofErr w:type="spellEnd"/>
      <w:r>
        <w:t xml:space="preserve"> Ibn ‘</w:t>
      </w:r>
      <w:proofErr w:type="spellStart"/>
      <w:r>
        <w:t>Outhmân</w:t>
      </w:r>
      <w:proofErr w:type="spellEnd"/>
      <w:r>
        <w:t xml:space="preserve"> Ibn Mou3ammar; élève de l'imam </w:t>
      </w:r>
      <w:proofErr w:type="spellStart"/>
      <w:r>
        <w:t>Mouhammad</w:t>
      </w:r>
      <w:proofErr w:type="spellEnd"/>
      <w:r>
        <w:t xml:space="preserve"> Ibn '</w:t>
      </w:r>
      <w:proofErr w:type="spellStart"/>
      <w:r>
        <w:t>Abdelwahhâb</w:t>
      </w:r>
      <w:proofErr w:type="spellEnd"/>
      <w:r>
        <w:t xml:space="preserve"> et compta parmi les précepteurs du </w:t>
      </w:r>
      <w:proofErr w:type="spellStart"/>
      <w:r>
        <w:t>Cheykh</w:t>
      </w:r>
      <w:proofErr w:type="spellEnd"/>
      <w:r>
        <w:t xml:space="preserve"> '</w:t>
      </w:r>
      <w:proofErr w:type="spellStart"/>
      <w:r>
        <w:t>Abderrahman</w:t>
      </w:r>
      <w:proofErr w:type="spellEnd"/>
      <w:r>
        <w:t xml:space="preserve"> Ibn Hassan </w:t>
      </w:r>
      <w:proofErr w:type="spellStart"/>
      <w:r>
        <w:t>Âl</w:t>
      </w:r>
      <w:proofErr w:type="spellEnd"/>
      <w:r>
        <w:t xml:space="preserve"> </w:t>
      </w:r>
      <w:proofErr w:type="spellStart"/>
      <w:r>
        <w:t>Cheykh</w:t>
      </w:r>
      <w:proofErr w:type="spellEnd"/>
      <w:r>
        <w:t>. Il est décédé en 1225 H.</w:t>
      </w:r>
    </w:p>
  </w:footnote>
  <w:footnote w:id="6">
    <w:p w:rsidR="00E80936" w:rsidRPr="00EB6A6E" w:rsidRDefault="00E80936" w:rsidP="00E80936">
      <w:pPr>
        <w:pStyle w:val="Notedebasdepage"/>
        <w:jc w:val="both"/>
        <w:rPr>
          <w:color w:val="000000"/>
        </w:rPr>
      </w:pPr>
      <w:r w:rsidRPr="00EB6A6E">
        <w:rPr>
          <w:rStyle w:val="Appelnotedebasdep"/>
          <w:color w:val="000000"/>
        </w:rPr>
        <w:footnoteRef/>
      </w:r>
      <w:r w:rsidR="00835AE7">
        <w:rPr>
          <w:color w:val="000000"/>
        </w:rPr>
        <w:t xml:space="preserve"> </w:t>
      </w:r>
      <w:r w:rsidRPr="00EB6A6E">
        <w:rPr>
          <w:color w:val="000000"/>
        </w:rPr>
        <w:t xml:space="preserve">Il est </w:t>
      </w:r>
      <w:proofErr w:type="spellStart"/>
      <w:r w:rsidRPr="00EB6A6E">
        <w:rPr>
          <w:color w:val="000000"/>
        </w:rPr>
        <w:t>Aboû</w:t>
      </w:r>
      <w:proofErr w:type="spellEnd"/>
      <w:r w:rsidRPr="00EB6A6E">
        <w:rPr>
          <w:color w:val="000000"/>
        </w:rPr>
        <w:t xml:space="preserve"> Al </w:t>
      </w:r>
      <w:proofErr w:type="spellStart"/>
      <w:r w:rsidRPr="00EB6A6E">
        <w:rPr>
          <w:color w:val="000000"/>
        </w:rPr>
        <w:t>Fadhl</w:t>
      </w:r>
      <w:proofErr w:type="spellEnd"/>
      <w:r w:rsidRPr="00EB6A6E">
        <w:rPr>
          <w:color w:val="000000"/>
        </w:rPr>
        <w:t xml:space="preserve"> </w:t>
      </w:r>
      <w:proofErr w:type="spellStart"/>
      <w:r w:rsidRPr="00EB6A6E">
        <w:rPr>
          <w:color w:val="000000"/>
        </w:rPr>
        <w:t>Mouhammad</w:t>
      </w:r>
      <w:proofErr w:type="spellEnd"/>
      <w:r w:rsidRPr="00EB6A6E">
        <w:rPr>
          <w:color w:val="000000"/>
        </w:rPr>
        <w:t xml:space="preserve"> Ibn </w:t>
      </w:r>
      <w:proofErr w:type="spellStart"/>
      <w:r w:rsidRPr="00EB6A6E">
        <w:rPr>
          <w:color w:val="000000"/>
        </w:rPr>
        <w:t>Moukram</w:t>
      </w:r>
      <w:proofErr w:type="spellEnd"/>
      <w:r w:rsidRPr="00EB6A6E">
        <w:rPr>
          <w:color w:val="000000"/>
        </w:rPr>
        <w:t xml:space="preserve"> Ibn </w:t>
      </w:r>
      <w:proofErr w:type="spellStart"/>
      <w:r w:rsidRPr="00EB6A6E">
        <w:rPr>
          <w:color w:val="000000"/>
        </w:rPr>
        <w:t>Mandhoûr</w:t>
      </w:r>
      <w:proofErr w:type="spellEnd"/>
      <w:r w:rsidRPr="00EB6A6E">
        <w:rPr>
          <w:color w:val="000000"/>
        </w:rPr>
        <w:t xml:space="preserve"> Al </w:t>
      </w:r>
      <w:proofErr w:type="spellStart"/>
      <w:r w:rsidRPr="00EB6A6E">
        <w:rPr>
          <w:color w:val="000000"/>
        </w:rPr>
        <w:t>Ifrîqî</w:t>
      </w:r>
      <w:proofErr w:type="spellEnd"/>
      <w:r w:rsidR="00BE3383">
        <w:rPr>
          <w:color w:val="000000"/>
        </w:rPr>
        <w:t xml:space="preserve"> </w:t>
      </w:r>
      <w:r w:rsidR="00BE3383" w:rsidRPr="00F375EC">
        <w:rPr>
          <w:color w:val="000000"/>
        </w:rPr>
        <w:t>-</w:t>
      </w:r>
      <w:r w:rsidR="00BE3383" w:rsidRPr="00F375EC">
        <w:rPr>
          <w:i/>
          <w:iCs/>
          <w:color w:val="000000"/>
        </w:rPr>
        <w:t>qu’All</w:t>
      </w:r>
      <w:r w:rsidR="00BE3383">
        <w:rPr>
          <w:i/>
          <w:iCs/>
          <w:color w:val="000000"/>
        </w:rPr>
        <w:t>â</w:t>
      </w:r>
      <w:r w:rsidR="00BE3383" w:rsidRPr="00F375EC">
        <w:rPr>
          <w:i/>
          <w:iCs/>
          <w:color w:val="000000"/>
        </w:rPr>
        <w:t>h lui fasse Miséricorde</w:t>
      </w:r>
      <w:r w:rsidR="00BE3383" w:rsidRPr="00F375EC">
        <w:rPr>
          <w:color w:val="000000"/>
        </w:rPr>
        <w:t>-</w:t>
      </w:r>
      <w:r w:rsidRPr="00EB6A6E">
        <w:rPr>
          <w:color w:val="000000"/>
        </w:rPr>
        <w:t xml:space="preserve">, 630-711 de l’hégire (1232-1311 </w:t>
      </w:r>
      <w:proofErr w:type="spellStart"/>
      <w:r w:rsidRPr="00EB6A6E">
        <w:rPr>
          <w:color w:val="000000"/>
        </w:rPr>
        <w:t>ap</w:t>
      </w:r>
      <w:proofErr w:type="spellEnd"/>
      <w:r w:rsidRPr="00EB6A6E">
        <w:rPr>
          <w:color w:val="000000"/>
        </w:rPr>
        <w:t>. J.C.) Il fut un linguiste et littéraire de renom, auteur de la grande encyclopédie de la langue arabe « </w:t>
      </w:r>
      <w:proofErr w:type="spellStart"/>
      <w:r w:rsidRPr="00EB6A6E">
        <w:rPr>
          <w:color w:val="000000"/>
        </w:rPr>
        <w:t>Lisân</w:t>
      </w:r>
      <w:proofErr w:type="spellEnd"/>
      <w:r w:rsidRPr="00EB6A6E">
        <w:rPr>
          <w:color w:val="000000"/>
        </w:rPr>
        <w:t xml:space="preserve"> Al ‘</w:t>
      </w:r>
      <w:proofErr w:type="spellStart"/>
      <w:r w:rsidRPr="00EB6A6E">
        <w:rPr>
          <w:color w:val="000000"/>
        </w:rPr>
        <w:t>Arab</w:t>
      </w:r>
      <w:proofErr w:type="spellEnd"/>
      <w:r w:rsidRPr="00EB6A6E">
        <w:rPr>
          <w:color w:val="000000"/>
        </w:rPr>
        <w:t>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E80936"/>
    <w:rsid w:val="00027B22"/>
    <w:rsid w:val="00044B3B"/>
    <w:rsid w:val="000504FB"/>
    <w:rsid w:val="000C0174"/>
    <w:rsid w:val="001044C0"/>
    <w:rsid w:val="00107DEC"/>
    <w:rsid w:val="00134411"/>
    <w:rsid w:val="00152159"/>
    <w:rsid w:val="00155319"/>
    <w:rsid w:val="001C28F7"/>
    <w:rsid w:val="00244602"/>
    <w:rsid w:val="00255140"/>
    <w:rsid w:val="00280909"/>
    <w:rsid w:val="002852C3"/>
    <w:rsid w:val="00300C8F"/>
    <w:rsid w:val="003348A1"/>
    <w:rsid w:val="0036487C"/>
    <w:rsid w:val="00376300"/>
    <w:rsid w:val="003C1DFB"/>
    <w:rsid w:val="003C21F7"/>
    <w:rsid w:val="003D3DCC"/>
    <w:rsid w:val="00400CB3"/>
    <w:rsid w:val="00401A2D"/>
    <w:rsid w:val="00412E2D"/>
    <w:rsid w:val="004278E7"/>
    <w:rsid w:val="00463B17"/>
    <w:rsid w:val="004B08AB"/>
    <w:rsid w:val="004C39CE"/>
    <w:rsid w:val="004E2297"/>
    <w:rsid w:val="005237F1"/>
    <w:rsid w:val="00574E95"/>
    <w:rsid w:val="00576D00"/>
    <w:rsid w:val="00584A92"/>
    <w:rsid w:val="005C627F"/>
    <w:rsid w:val="005D4304"/>
    <w:rsid w:val="005D6E31"/>
    <w:rsid w:val="005F2C01"/>
    <w:rsid w:val="00610866"/>
    <w:rsid w:val="00616207"/>
    <w:rsid w:val="0067161B"/>
    <w:rsid w:val="00702CE1"/>
    <w:rsid w:val="00704369"/>
    <w:rsid w:val="00741238"/>
    <w:rsid w:val="00762C54"/>
    <w:rsid w:val="00764046"/>
    <w:rsid w:val="00797149"/>
    <w:rsid w:val="0079737A"/>
    <w:rsid w:val="007A55E2"/>
    <w:rsid w:val="007F5F17"/>
    <w:rsid w:val="008018D9"/>
    <w:rsid w:val="00835AE7"/>
    <w:rsid w:val="008514F4"/>
    <w:rsid w:val="00867D0C"/>
    <w:rsid w:val="008C115B"/>
    <w:rsid w:val="00915D23"/>
    <w:rsid w:val="00932B9E"/>
    <w:rsid w:val="00937064"/>
    <w:rsid w:val="0097301B"/>
    <w:rsid w:val="009912A1"/>
    <w:rsid w:val="00994B1C"/>
    <w:rsid w:val="009965BA"/>
    <w:rsid w:val="009A61DA"/>
    <w:rsid w:val="00A0623B"/>
    <w:rsid w:val="00B1200F"/>
    <w:rsid w:val="00B51E11"/>
    <w:rsid w:val="00B62D64"/>
    <w:rsid w:val="00BB0B50"/>
    <w:rsid w:val="00BD7CC8"/>
    <w:rsid w:val="00BE3383"/>
    <w:rsid w:val="00C53C52"/>
    <w:rsid w:val="00C56B86"/>
    <w:rsid w:val="00C732AA"/>
    <w:rsid w:val="00C96BFC"/>
    <w:rsid w:val="00CD4EBD"/>
    <w:rsid w:val="00CD5955"/>
    <w:rsid w:val="00D15EBD"/>
    <w:rsid w:val="00DD1DA0"/>
    <w:rsid w:val="00DD202E"/>
    <w:rsid w:val="00DD63DA"/>
    <w:rsid w:val="00E05579"/>
    <w:rsid w:val="00E6226B"/>
    <w:rsid w:val="00E80936"/>
    <w:rsid w:val="00ED292B"/>
    <w:rsid w:val="00ED4220"/>
    <w:rsid w:val="00ED5324"/>
    <w:rsid w:val="00EE07FB"/>
    <w:rsid w:val="00EE3A29"/>
    <w:rsid w:val="00EE72FC"/>
    <w:rsid w:val="00F148BD"/>
    <w:rsid w:val="00F15898"/>
    <w:rsid w:val="00FB6B64"/>
    <w:rsid w:val="00FD114A"/>
    <w:rsid w:val="00FD2C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00"/>
    <w:rPr>
      <w:sz w:val="24"/>
      <w:szCs w:val="24"/>
    </w:rPr>
  </w:style>
  <w:style w:type="paragraph" w:styleId="Titre1">
    <w:name w:val="heading 1"/>
    <w:basedOn w:val="Normal"/>
    <w:next w:val="Normal"/>
    <w:link w:val="Titre1Car"/>
    <w:qFormat/>
    <w:rsid w:val="005D4304"/>
    <w:pPr>
      <w:keepNext/>
      <w:spacing w:before="240" w:after="60"/>
      <w:outlineLvl w:val="0"/>
    </w:pPr>
    <w:rPr>
      <w:rFonts w:asciiTheme="majorHAnsi" w:eastAsiaTheme="majorEastAsia" w:hAnsiTheme="majorHAnsi" w:cstheme="majorBidi"/>
      <w:b/>
      <w:bCs/>
      <w:kern w:val="32"/>
      <w:sz w:val="32"/>
      <w:szCs w:val="32"/>
    </w:rPr>
  </w:style>
  <w:style w:type="paragraph" w:styleId="Titre3">
    <w:name w:val="heading 3"/>
    <w:basedOn w:val="Normal"/>
    <w:next w:val="Normal"/>
    <w:link w:val="Titre3Car"/>
    <w:semiHidden/>
    <w:unhideWhenUsed/>
    <w:qFormat/>
    <w:rsid w:val="005D4304"/>
    <w:pPr>
      <w:keepNext/>
      <w:spacing w:before="240"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4304"/>
    <w:rPr>
      <w:rFonts w:asciiTheme="majorHAnsi" w:eastAsiaTheme="majorEastAsia" w:hAnsiTheme="majorHAnsi" w:cstheme="majorBidi"/>
      <w:b/>
      <w:bCs/>
      <w:kern w:val="32"/>
      <w:sz w:val="32"/>
      <w:szCs w:val="32"/>
    </w:rPr>
  </w:style>
  <w:style w:type="character" w:styleId="Accentuation">
    <w:name w:val="Emphasis"/>
    <w:basedOn w:val="Policepardfaut"/>
    <w:uiPriority w:val="20"/>
    <w:qFormat/>
    <w:rsid w:val="00576D00"/>
    <w:rPr>
      <w:i/>
      <w:iCs/>
    </w:rPr>
  </w:style>
  <w:style w:type="paragraph" w:styleId="Sansinterligne">
    <w:name w:val="No Spacing"/>
    <w:link w:val="SansinterligneCar"/>
    <w:uiPriority w:val="1"/>
    <w:qFormat/>
    <w:rsid w:val="00027B22"/>
    <w:rPr>
      <w:rFonts w:eastAsiaTheme="minorHAnsi" w:cstheme="minorBidi"/>
      <w:sz w:val="24"/>
      <w:szCs w:val="22"/>
      <w:lang w:eastAsia="en-US"/>
    </w:rPr>
  </w:style>
  <w:style w:type="character" w:customStyle="1" w:styleId="Titre3Car">
    <w:name w:val="Titre 3 Car"/>
    <w:basedOn w:val="Policepardfaut"/>
    <w:link w:val="Titre3"/>
    <w:semiHidden/>
    <w:rsid w:val="005D4304"/>
    <w:rPr>
      <w:rFonts w:asciiTheme="majorHAnsi" w:eastAsiaTheme="majorEastAsia" w:hAnsiTheme="majorHAnsi" w:cstheme="majorBidi"/>
      <w:b/>
      <w:bCs/>
      <w:sz w:val="26"/>
      <w:szCs w:val="26"/>
    </w:rPr>
  </w:style>
  <w:style w:type="character" w:styleId="lev">
    <w:name w:val="Strong"/>
    <w:basedOn w:val="Policepardfaut"/>
    <w:uiPriority w:val="22"/>
    <w:qFormat/>
    <w:rsid w:val="00576D00"/>
    <w:rPr>
      <w:b/>
      <w:bCs/>
    </w:rPr>
  </w:style>
  <w:style w:type="character" w:customStyle="1" w:styleId="SansinterligneCar">
    <w:name w:val="Sans interligne Car"/>
    <w:basedOn w:val="Policepardfaut"/>
    <w:link w:val="Sansinterligne"/>
    <w:uiPriority w:val="1"/>
    <w:rsid w:val="00E80936"/>
    <w:rPr>
      <w:rFonts w:eastAsiaTheme="minorHAnsi" w:cstheme="minorBidi"/>
      <w:sz w:val="24"/>
      <w:szCs w:val="22"/>
      <w:lang w:eastAsia="en-US"/>
    </w:rPr>
  </w:style>
  <w:style w:type="character" w:styleId="Appelnotedebasdep">
    <w:name w:val="footnote reference"/>
    <w:aliases w:val="AA Footnote"/>
    <w:basedOn w:val="Policepardfaut"/>
    <w:uiPriority w:val="99"/>
    <w:semiHidden/>
    <w:unhideWhenUsed/>
    <w:rsid w:val="00E80936"/>
    <w:rPr>
      <w:vertAlign w:val="superscript"/>
    </w:rPr>
  </w:style>
  <w:style w:type="paragraph" w:styleId="Notedebasdepage">
    <w:name w:val="footnote text"/>
    <w:basedOn w:val="Normal"/>
    <w:link w:val="NotedebasdepageCar"/>
    <w:uiPriority w:val="99"/>
    <w:rsid w:val="00E80936"/>
    <w:rPr>
      <w:sz w:val="20"/>
      <w:szCs w:val="20"/>
    </w:rPr>
  </w:style>
  <w:style w:type="character" w:customStyle="1" w:styleId="NotedebasdepageCar">
    <w:name w:val="Note de bas de page Car"/>
    <w:basedOn w:val="Policepardfaut"/>
    <w:link w:val="Notedebasdepage"/>
    <w:uiPriority w:val="99"/>
    <w:rsid w:val="00E80936"/>
  </w:style>
  <w:style w:type="paragraph" w:styleId="NormalWeb">
    <w:name w:val="Normal (Web)"/>
    <w:basedOn w:val="Normal"/>
    <w:uiPriority w:val="99"/>
    <w:unhideWhenUsed/>
    <w:rsid w:val="00BE3383"/>
    <w:pPr>
      <w:spacing w:before="100" w:beforeAutospacing="1" w:after="100" w:afterAutospacing="1"/>
    </w:pPr>
  </w:style>
  <w:style w:type="paragraph" w:styleId="Textedebulles">
    <w:name w:val="Balloon Text"/>
    <w:basedOn w:val="Normal"/>
    <w:link w:val="TextedebullesCar"/>
    <w:uiPriority w:val="99"/>
    <w:semiHidden/>
    <w:unhideWhenUsed/>
    <w:rsid w:val="00BE3383"/>
    <w:rPr>
      <w:rFonts w:ascii="Tahoma" w:hAnsi="Tahoma" w:cs="Tahoma"/>
      <w:sz w:val="16"/>
      <w:szCs w:val="16"/>
    </w:rPr>
  </w:style>
  <w:style w:type="character" w:customStyle="1" w:styleId="TextedebullesCar">
    <w:name w:val="Texte de bulles Car"/>
    <w:basedOn w:val="Policepardfaut"/>
    <w:link w:val="Textedebulles"/>
    <w:uiPriority w:val="99"/>
    <w:semiHidden/>
    <w:rsid w:val="00BE3383"/>
    <w:rPr>
      <w:rFonts w:ascii="Tahoma" w:hAnsi="Tahoma" w:cs="Tahoma"/>
      <w:sz w:val="16"/>
      <w:szCs w:val="16"/>
    </w:rPr>
  </w:style>
  <w:style w:type="paragraph" w:customStyle="1" w:styleId="traditionalarabic2">
    <w:name w:val="traditional arabic2"/>
    <w:basedOn w:val="Normal"/>
    <w:link w:val="traditionalarabic2Car"/>
    <w:qFormat/>
    <w:rsid w:val="00DD1DA0"/>
    <w:pPr>
      <w:bidi/>
      <w:spacing w:after="120" w:line="192" w:lineRule="auto"/>
      <w:ind w:firstLine="708"/>
      <w:jc w:val="lowKashida"/>
    </w:pPr>
    <w:rPr>
      <w:rFonts w:ascii="Calibri" w:eastAsia="Calibri" w:hAnsi="Calibri" w:cs="Traditional Arabic"/>
      <w:spacing w:val="-12"/>
      <w:sz w:val="32"/>
      <w:szCs w:val="32"/>
      <w:lang w:eastAsia="en-US"/>
    </w:rPr>
  </w:style>
  <w:style w:type="character" w:customStyle="1" w:styleId="traditionalarabic2Car">
    <w:name w:val="traditional arabic2 Car"/>
    <w:basedOn w:val="Policepardfaut"/>
    <w:link w:val="traditionalarabic2"/>
    <w:rsid w:val="00DD1DA0"/>
    <w:rPr>
      <w:rFonts w:ascii="Calibri" w:eastAsia="Calibri" w:hAnsi="Calibri" w:cs="Traditional Arabic"/>
      <w:spacing w:val="-12"/>
      <w:sz w:val="32"/>
      <w:szCs w:val="32"/>
      <w:lang w:eastAsia="en-US"/>
    </w:rPr>
  </w:style>
  <w:style w:type="paragraph" w:customStyle="1" w:styleId="Style1">
    <w:name w:val="Style1"/>
    <w:basedOn w:val="Normal"/>
    <w:link w:val="Style1Car"/>
    <w:qFormat/>
    <w:rsid w:val="00DD1DA0"/>
    <w:pPr>
      <w:bidi/>
      <w:spacing w:after="120" w:line="192" w:lineRule="auto"/>
      <w:ind w:firstLine="708"/>
      <w:jc w:val="lowKashida"/>
    </w:pPr>
    <w:rPr>
      <w:rFonts w:ascii="Calibri" w:eastAsia="Calibri" w:hAnsi="Calibri" w:cs="Traditional Arabic"/>
      <w:spacing w:val="-12"/>
      <w:sz w:val="32"/>
      <w:szCs w:val="32"/>
      <w:lang w:eastAsia="en-US"/>
    </w:rPr>
  </w:style>
  <w:style w:type="character" w:customStyle="1" w:styleId="Style1Car">
    <w:name w:val="Style1 Car"/>
    <w:basedOn w:val="Policepardfaut"/>
    <w:link w:val="Style1"/>
    <w:rsid w:val="00DD1DA0"/>
    <w:rPr>
      <w:rFonts w:ascii="Calibri" w:eastAsia="Calibri" w:hAnsi="Calibri" w:cs="Traditional Arabic"/>
      <w:spacing w:val="-12"/>
      <w:sz w:val="32"/>
      <w:szCs w:val="32"/>
      <w:lang w:eastAsia="en-US"/>
    </w:rPr>
  </w:style>
  <w:style w:type="paragraph" w:styleId="En-tte">
    <w:name w:val="header"/>
    <w:basedOn w:val="Normal"/>
    <w:link w:val="En-tteCar"/>
    <w:uiPriority w:val="99"/>
    <w:semiHidden/>
    <w:unhideWhenUsed/>
    <w:rsid w:val="00F148BD"/>
    <w:pPr>
      <w:tabs>
        <w:tab w:val="center" w:pos="4536"/>
        <w:tab w:val="right" w:pos="9072"/>
      </w:tabs>
    </w:pPr>
  </w:style>
  <w:style w:type="character" w:customStyle="1" w:styleId="En-tteCar">
    <w:name w:val="En-tête Car"/>
    <w:basedOn w:val="Policepardfaut"/>
    <w:link w:val="En-tte"/>
    <w:uiPriority w:val="99"/>
    <w:semiHidden/>
    <w:rsid w:val="00F148BD"/>
    <w:rPr>
      <w:sz w:val="24"/>
      <w:szCs w:val="24"/>
    </w:rPr>
  </w:style>
  <w:style w:type="paragraph" w:styleId="Pieddepage">
    <w:name w:val="footer"/>
    <w:basedOn w:val="Normal"/>
    <w:link w:val="PieddepageCar"/>
    <w:uiPriority w:val="99"/>
    <w:unhideWhenUsed/>
    <w:rsid w:val="00F148BD"/>
    <w:pPr>
      <w:tabs>
        <w:tab w:val="center" w:pos="4536"/>
        <w:tab w:val="right" w:pos="9072"/>
      </w:tabs>
    </w:pPr>
  </w:style>
  <w:style w:type="character" w:customStyle="1" w:styleId="PieddepageCar">
    <w:name w:val="Pied de page Car"/>
    <w:basedOn w:val="Policepardfaut"/>
    <w:link w:val="Pieddepage"/>
    <w:uiPriority w:val="99"/>
    <w:rsid w:val="00F148BD"/>
    <w:rPr>
      <w:sz w:val="24"/>
      <w:szCs w:val="24"/>
    </w:rPr>
  </w:style>
  <w:style w:type="character" w:styleId="Lienhypertexte">
    <w:name w:val="Hyperlink"/>
    <w:basedOn w:val="Policepardfaut"/>
    <w:uiPriority w:val="99"/>
    <w:unhideWhenUsed/>
    <w:rsid w:val="00F148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5C1F3-BCD3-4112-B183-5AD4954DF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Pages>
  <Words>1432</Words>
  <Characters>7881</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9</cp:revision>
  <cp:lastPrinted>2011-07-06T11:52:00Z</cp:lastPrinted>
  <dcterms:created xsi:type="dcterms:W3CDTF">2011-06-24T02:06:00Z</dcterms:created>
  <dcterms:modified xsi:type="dcterms:W3CDTF">2011-07-06T11:52:00Z</dcterms:modified>
</cp:coreProperties>
</file>