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70" w:rsidRPr="00606E59" w:rsidRDefault="0081539A" w:rsidP="002C5D70">
      <w:pPr>
        <w:jc w:val="center"/>
        <w:rPr>
          <w:rFonts w:asciiTheme="majorBidi" w:hAnsiTheme="majorBidi" w:cstheme="majorBidi"/>
          <w:b/>
          <w:bCs/>
          <w:noProof/>
          <w:color w:val="F2F2F2" w:themeColor="background1" w:themeShade="F2"/>
          <w:sz w:val="72"/>
          <w:szCs w:val="72"/>
          <w:highlight w:val="darkRed"/>
          <w:lang w:eastAsia="fr-FR"/>
        </w:rPr>
      </w:pPr>
      <w:r>
        <w:rPr>
          <w:rFonts w:asciiTheme="majorBidi" w:hAnsiTheme="majorBidi" w:cstheme="majorBidi"/>
          <w:b/>
          <w:bCs/>
          <w:noProof/>
          <w:color w:val="F2F2F2" w:themeColor="background1" w:themeShade="F2"/>
          <w:sz w:val="72"/>
          <w:szCs w:val="72"/>
          <w:lang w:eastAsia="fr-FR"/>
        </w:rPr>
        <w:drawing>
          <wp:anchor distT="0" distB="0" distL="114300" distR="114300" simplePos="0" relativeHeight="251658240" behindDoc="1" locked="0" layoutInCell="1" allowOverlap="1">
            <wp:simplePos x="0" y="0"/>
            <wp:positionH relativeFrom="column">
              <wp:posOffset>-912276</wp:posOffset>
            </wp:positionH>
            <wp:positionV relativeFrom="paragraph">
              <wp:posOffset>-947092</wp:posOffset>
            </wp:positionV>
            <wp:extent cx="10748798" cy="7646276"/>
            <wp:effectExtent l="19050" t="0" r="0" b="0"/>
            <wp:wrapNone/>
            <wp:docPr id="1" name="Image 0" descr="al-fati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tiha.jpg"/>
                    <pic:cNvPicPr/>
                  </pic:nvPicPr>
                  <pic:blipFill>
                    <a:blip r:embed="rId8" cstate="print">
                      <a:lum bright="70000" contrast="-70000"/>
                    </a:blip>
                    <a:stretch>
                      <a:fillRect/>
                    </a:stretch>
                  </pic:blipFill>
                  <pic:spPr>
                    <a:xfrm>
                      <a:off x="0" y="0"/>
                      <a:ext cx="10755872" cy="7651308"/>
                    </a:xfrm>
                    <a:prstGeom prst="rect">
                      <a:avLst/>
                    </a:prstGeom>
                  </pic:spPr>
                </pic:pic>
              </a:graphicData>
            </a:graphic>
          </wp:anchor>
        </w:drawing>
      </w:r>
    </w:p>
    <w:p w:rsidR="00F34F90" w:rsidRPr="0081539A" w:rsidRDefault="00395B3B" w:rsidP="0017069D">
      <w:pPr>
        <w:jc w:val="center"/>
        <w:rPr>
          <w:rFonts w:asciiTheme="majorBidi" w:hAnsiTheme="majorBidi" w:cstheme="majorBidi"/>
          <w:b/>
          <w:bCs/>
          <w:sz w:val="80"/>
          <w:szCs w:val="80"/>
        </w:rPr>
      </w:pPr>
      <w:r w:rsidRPr="0081539A">
        <w:rPr>
          <w:rFonts w:asciiTheme="majorBidi" w:hAnsiTheme="majorBidi" w:cstheme="majorBidi"/>
          <w:b/>
          <w:bCs/>
          <w:noProof/>
          <w:sz w:val="80"/>
          <w:szCs w:val="80"/>
          <w:lang w:eastAsia="fr-FR"/>
        </w:rPr>
        <w:t xml:space="preserve">Certains profits de la </w:t>
      </w:r>
      <w:r w:rsidR="0017069D">
        <w:rPr>
          <w:rFonts w:asciiTheme="majorBidi" w:hAnsiTheme="majorBidi" w:cstheme="majorBidi"/>
          <w:b/>
          <w:bCs/>
          <w:noProof/>
          <w:sz w:val="80"/>
          <w:szCs w:val="80"/>
          <w:lang w:eastAsia="fr-FR"/>
        </w:rPr>
        <w:t>S</w:t>
      </w:r>
      <w:r w:rsidRPr="0081539A">
        <w:rPr>
          <w:rFonts w:asciiTheme="majorBidi" w:hAnsiTheme="majorBidi" w:cstheme="majorBidi"/>
          <w:b/>
          <w:bCs/>
          <w:noProof/>
          <w:sz w:val="80"/>
          <w:szCs w:val="80"/>
          <w:lang w:eastAsia="fr-FR"/>
        </w:rPr>
        <w:t xml:space="preserve">ourate </w:t>
      </w:r>
      <w:r w:rsidRPr="0081539A">
        <w:rPr>
          <w:rFonts w:asciiTheme="majorBidi" w:hAnsiTheme="majorBidi" w:cstheme="majorBidi"/>
          <w:b/>
          <w:bCs/>
          <w:noProof/>
          <w:color w:val="C00000"/>
          <w:sz w:val="80"/>
          <w:szCs w:val="80"/>
          <w:lang w:eastAsia="fr-FR"/>
        </w:rPr>
        <w:t>al-</w:t>
      </w:r>
      <w:r w:rsidR="0081539A" w:rsidRPr="0081539A">
        <w:rPr>
          <w:rFonts w:asciiTheme="majorBidi" w:hAnsiTheme="majorBidi" w:cstheme="majorBidi"/>
          <w:b/>
          <w:bCs/>
          <w:noProof/>
          <w:color w:val="C00000"/>
          <w:sz w:val="80"/>
          <w:szCs w:val="80"/>
          <w:lang w:eastAsia="fr-FR"/>
        </w:rPr>
        <w:t>F</w:t>
      </w:r>
      <w:r w:rsidRPr="0081539A">
        <w:rPr>
          <w:rFonts w:asciiTheme="majorBidi" w:hAnsiTheme="majorBidi" w:cstheme="majorBidi"/>
          <w:b/>
          <w:bCs/>
          <w:noProof/>
          <w:color w:val="C00000"/>
          <w:sz w:val="80"/>
          <w:szCs w:val="80"/>
          <w:lang w:eastAsia="fr-FR"/>
        </w:rPr>
        <w:t>âti</w:t>
      </w:r>
      <w:r w:rsidRPr="0081539A">
        <w:rPr>
          <w:rFonts w:asciiTheme="majorBidi" w:hAnsiTheme="majorBidi" w:cstheme="majorBidi"/>
          <w:b/>
          <w:bCs/>
          <w:noProof/>
          <w:color w:val="C00000"/>
          <w:sz w:val="80"/>
          <w:szCs w:val="80"/>
          <w:u w:val="single"/>
          <w:lang w:eastAsia="fr-FR"/>
        </w:rPr>
        <w:t>h</w:t>
      </w:r>
      <w:r w:rsidRPr="0081539A">
        <w:rPr>
          <w:rFonts w:asciiTheme="majorBidi" w:hAnsiTheme="majorBidi" w:cstheme="majorBidi"/>
          <w:b/>
          <w:bCs/>
          <w:noProof/>
          <w:color w:val="C00000"/>
          <w:sz w:val="80"/>
          <w:szCs w:val="80"/>
          <w:lang w:eastAsia="fr-FR"/>
        </w:rPr>
        <w:t>a</w:t>
      </w:r>
    </w:p>
    <w:p w:rsidR="0081539A" w:rsidRPr="0081539A" w:rsidRDefault="0081539A" w:rsidP="0081539A">
      <w:pPr>
        <w:jc w:val="center"/>
        <w:rPr>
          <w:rStyle w:val="lev"/>
          <w:rFonts w:asciiTheme="majorBidi" w:hAnsiTheme="majorBidi" w:cstheme="majorBidi"/>
          <w:b w:val="0"/>
          <w:bCs w:val="0"/>
          <w:sz w:val="144"/>
          <w:szCs w:val="144"/>
        </w:rPr>
      </w:pPr>
      <w:r w:rsidRPr="0081539A">
        <w:rPr>
          <w:rStyle w:val="lev"/>
          <w:rFonts w:asciiTheme="majorBidi" w:hAnsiTheme="majorBidi" w:cstheme="majorBidi"/>
          <w:b w:val="0"/>
          <w:bCs w:val="0"/>
          <w:sz w:val="144"/>
          <w:szCs w:val="144"/>
          <w:rtl/>
        </w:rPr>
        <w:t xml:space="preserve">بَعْضُ فَوَائِدَ مِنْ سُورَةِ </w:t>
      </w:r>
      <w:r w:rsidRPr="0081539A">
        <w:rPr>
          <w:rStyle w:val="lev"/>
          <w:rFonts w:asciiTheme="majorBidi" w:hAnsiTheme="majorBidi" w:cstheme="majorBidi"/>
          <w:b w:val="0"/>
          <w:bCs w:val="0"/>
          <w:color w:val="C00000"/>
          <w:sz w:val="144"/>
          <w:szCs w:val="144"/>
          <w:rtl/>
        </w:rPr>
        <w:t>الفَاتِحَةِ</w:t>
      </w:r>
    </w:p>
    <w:p w:rsidR="0081539A" w:rsidRDefault="0081539A" w:rsidP="00F34F90">
      <w:pPr>
        <w:jc w:val="center"/>
        <w:rPr>
          <w:rFonts w:asciiTheme="majorBidi" w:hAnsiTheme="majorBidi" w:cstheme="majorBidi"/>
          <w:sz w:val="40"/>
          <w:szCs w:val="40"/>
        </w:rPr>
      </w:pPr>
    </w:p>
    <w:p w:rsidR="0081539A" w:rsidRDefault="0081539A" w:rsidP="0081539A">
      <w:pPr>
        <w:rPr>
          <w:rFonts w:asciiTheme="majorBidi" w:hAnsiTheme="majorBidi" w:cstheme="majorBidi"/>
          <w:sz w:val="40"/>
          <w:szCs w:val="40"/>
        </w:rPr>
      </w:pPr>
    </w:p>
    <w:p w:rsidR="0081539A" w:rsidRDefault="0081539A" w:rsidP="0081539A">
      <w:pPr>
        <w:jc w:val="center"/>
        <w:rPr>
          <w:rFonts w:asciiTheme="majorBidi" w:hAnsiTheme="majorBidi" w:cstheme="majorBidi"/>
          <w:sz w:val="40"/>
          <w:szCs w:val="40"/>
        </w:rPr>
      </w:pPr>
    </w:p>
    <w:p w:rsidR="0081539A" w:rsidRDefault="0081539A" w:rsidP="0081539A">
      <w:pPr>
        <w:jc w:val="center"/>
        <w:rPr>
          <w:rFonts w:asciiTheme="majorBidi" w:hAnsiTheme="majorBidi" w:cstheme="majorBidi"/>
          <w:sz w:val="40"/>
          <w:szCs w:val="40"/>
        </w:rPr>
      </w:pPr>
    </w:p>
    <w:p w:rsidR="0081539A" w:rsidRDefault="0081539A" w:rsidP="0081539A">
      <w:pPr>
        <w:jc w:val="center"/>
        <w:rPr>
          <w:rFonts w:asciiTheme="majorBidi" w:hAnsiTheme="majorBidi" w:cstheme="majorBidi"/>
          <w:sz w:val="40"/>
          <w:szCs w:val="40"/>
        </w:rPr>
      </w:pPr>
    </w:p>
    <w:p w:rsidR="002C5D70" w:rsidRPr="0081539A" w:rsidRDefault="0081539A" w:rsidP="0081539A">
      <w:pPr>
        <w:jc w:val="center"/>
        <w:rPr>
          <w:rFonts w:asciiTheme="majorBidi" w:hAnsiTheme="majorBidi" w:cstheme="majorBidi"/>
          <w:b/>
          <w:bCs/>
          <w:sz w:val="40"/>
          <w:szCs w:val="40"/>
        </w:rPr>
      </w:pPr>
      <w:r w:rsidRPr="0081539A">
        <w:rPr>
          <w:rFonts w:asciiTheme="majorBidi" w:hAnsiTheme="majorBidi" w:cstheme="majorBidi"/>
          <w:b/>
          <w:bCs/>
          <w:sz w:val="40"/>
          <w:szCs w:val="40"/>
        </w:rPr>
        <w:t>Chay</w:t>
      </w:r>
      <w:r w:rsidR="002C5D70" w:rsidRPr="0081539A">
        <w:rPr>
          <w:rFonts w:asciiTheme="majorBidi" w:hAnsiTheme="majorBidi" w:cstheme="majorBidi"/>
          <w:b/>
          <w:bCs/>
          <w:sz w:val="40"/>
          <w:szCs w:val="40"/>
        </w:rPr>
        <w:t>kh Mu</w:t>
      </w:r>
      <w:r w:rsidR="002C5D70" w:rsidRPr="0081539A">
        <w:rPr>
          <w:rFonts w:asciiTheme="majorBidi" w:hAnsiTheme="majorBidi" w:cstheme="majorBidi"/>
          <w:b/>
          <w:bCs/>
          <w:sz w:val="40"/>
          <w:szCs w:val="40"/>
          <w:u w:val="single"/>
        </w:rPr>
        <w:t>h</w:t>
      </w:r>
      <w:r w:rsidR="002C5D70" w:rsidRPr="0081539A">
        <w:rPr>
          <w:rFonts w:asciiTheme="majorBidi" w:hAnsiTheme="majorBidi" w:cstheme="majorBidi"/>
          <w:b/>
          <w:bCs/>
          <w:sz w:val="40"/>
          <w:szCs w:val="40"/>
        </w:rPr>
        <w:t>ammad ibn ‘Abd</w:t>
      </w:r>
      <w:r>
        <w:rPr>
          <w:rFonts w:asciiTheme="majorBidi" w:hAnsiTheme="majorBidi" w:cstheme="majorBidi"/>
          <w:b/>
          <w:bCs/>
          <w:sz w:val="40"/>
          <w:szCs w:val="40"/>
        </w:rPr>
        <w:t xml:space="preserve"> a</w:t>
      </w:r>
      <w:r w:rsidR="002C5D70" w:rsidRPr="0081539A">
        <w:rPr>
          <w:rFonts w:asciiTheme="majorBidi" w:hAnsiTheme="majorBidi" w:cstheme="majorBidi"/>
          <w:b/>
          <w:bCs/>
          <w:sz w:val="40"/>
          <w:szCs w:val="40"/>
        </w:rPr>
        <w:t>l-Wahhâb</w:t>
      </w:r>
    </w:p>
    <w:p w:rsidR="0078571B" w:rsidRPr="00606E59" w:rsidRDefault="0078571B" w:rsidP="002C5D70">
      <w:pPr>
        <w:jc w:val="center"/>
        <w:rPr>
          <w:rFonts w:asciiTheme="majorBidi" w:hAnsiTheme="majorBidi" w:cstheme="majorBidi"/>
          <w:b/>
          <w:bCs/>
          <w:sz w:val="96"/>
          <w:szCs w:val="96"/>
        </w:rPr>
        <w:sectPr w:rsidR="0078571B" w:rsidRPr="00606E59" w:rsidSect="0081539A">
          <w:headerReference w:type="default" r:id="rId9"/>
          <w:footerReference w:type="default" r:id="rId10"/>
          <w:pgSz w:w="16838" w:h="11906" w:orient="landscape"/>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BE411E" w:rsidRPr="00CD2D2E" w:rsidRDefault="00BE411E" w:rsidP="0017069D">
      <w:pPr>
        <w:bidi/>
        <w:jc w:val="center"/>
        <w:rPr>
          <w:rFonts w:asciiTheme="majorBidi" w:hAnsiTheme="majorBidi" w:cstheme="majorBidi"/>
          <w:sz w:val="40"/>
          <w:szCs w:val="40"/>
          <w:rtl/>
        </w:rPr>
      </w:pPr>
      <w:r w:rsidRPr="00CD2D2E">
        <w:rPr>
          <w:rFonts w:asciiTheme="majorBidi" w:hAnsiTheme="majorBidi" w:cstheme="majorBidi"/>
          <w:sz w:val="40"/>
          <w:szCs w:val="40"/>
          <w:rtl/>
        </w:rPr>
        <w:lastRenderedPageBreak/>
        <w:t>بِسْمِ اللهِ الرَّحْمَنِ الرَّحِيْمِ</w:t>
      </w:r>
    </w:p>
    <w:p w:rsidR="00A252A0" w:rsidRPr="00CD2D2E" w:rsidRDefault="00A252A0" w:rsidP="00A252A0">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w:t>
      </w:r>
      <w:r w:rsidRPr="0081539A">
        <w:rPr>
          <w:rFonts w:asciiTheme="majorBidi" w:eastAsia="Times New Roman" w:hAnsiTheme="majorBidi" w:cstheme="majorBidi"/>
          <w:color w:val="FF0000"/>
          <w:sz w:val="40"/>
          <w:szCs w:val="40"/>
          <w:rtl/>
          <w:lang w:eastAsia="fr-FR"/>
        </w:rPr>
        <w:t>الْحَمْدُ لِلَّهِ رَبِّ الْعَالَمِينَ الرَّحْمَنِ الرَّحِيمِ مَالِكِ يَوْمِ الدِّينِ</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آية:</w:t>
      </w:r>
      <w:proofErr w:type="spellEnd"/>
      <w:r w:rsidRPr="00CD2D2E">
        <w:rPr>
          <w:rFonts w:asciiTheme="majorBidi" w:eastAsia="Times New Roman" w:hAnsiTheme="majorBidi" w:cstheme="majorBidi"/>
          <w:sz w:val="40"/>
          <w:szCs w:val="40"/>
          <w:rtl/>
          <w:lang w:eastAsia="fr-FR"/>
        </w:rPr>
        <w:t xml:space="preserve"> 1-3.</w:t>
      </w:r>
    </w:p>
    <w:p w:rsidR="00A252A0" w:rsidRPr="00CD2D2E" w:rsidRDefault="00A252A0" w:rsidP="00A252A0">
      <w:pPr>
        <w:bidi/>
        <w:spacing w:before="100" w:beforeAutospacing="1" w:after="100" w:afterAutospacing="1" w:line="240" w:lineRule="auto"/>
        <w:jc w:val="both"/>
        <w:rPr>
          <w:rFonts w:asciiTheme="majorBidi" w:eastAsia="Times New Roman" w:hAnsiTheme="majorBidi" w:cstheme="majorBidi"/>
          <w:noProof/>
          <w:sz w:val="40"/>
          <w:szCs w:val="40"/>
          <w:lang w:eastAsia="fr-FR"/>
        </w:rPr>
      </w:pPr>
      <w:r w:rsidRPr="00CD2D2E">
        <w:rPr>
          <w:rFonts w:asciiTheme="majorBidi" w:eastAsia="Times New Roman" w:hAnsiTheme="majorBidi" w:cstheme="majorBidi"/>
          <w:noProof/>
          <w:sz w:val="40"/>
          <w:szCs w:val="40"/>
          <w:rtl/>
          <w:lang w:eastAsia="fr-FR"/>
        </w:rPr>
        <w:br/>
        <w:t>هذه الآيات الثلاث تضمنت ثلاث مسائل:</w:t>
      </w:r>
    </w:p>
    <w:p w:rsidR="00A252A0" w:rsidRPr="00CD2D2E" w:rsidRDefault="00A252A0" w:rsidP="00A252A0">
      <w:pPr>
        <w:bidi/>
        <w:spacing w:before="100" w:beforeAutospacing="1" w:after="100" w:afterAutospacing="1" w:line="240" w:lineRule="auto"/>
        <w:jc w:val="both"/>
        <w:rPr>
          <w:rFonts w:asciiTheme="majorBidi" w:eastAsia="Times New Roman" w:hAnsiTheme="majorBidi" w:cstheme="majorBidi"/>
          <w:noProof/>
          <w:sz w:val="40"/>
          <w:szCs w:val="40"/>
          <w:lang w:eastAsia="fr-FR"/>
        </w:rPr>
      </w:pPr>
      <w:r w:rsidRPr="00CD2D2E">
        <w:rPr>
          <w:rFonts w:asciiTheme="majorBidi" w:eastAsia="Times New Roman" w:hAnsiTheme="majorBidi" w:cstheme="majorBidi"/>
          <w:noProof/>
          <w:sz w:val="40"/>
          <w:szCs w:val="40"/>
          <w:rtl/>
          <w:lang w:eastAsia="fr-FR"/>
        </w:rPr>
        <w:br/>
        <w:t>(</w:t>
      </w:r>
      <w:r w:rsidRPr="00CD2D2E">
        <w:rPr>
          <w:rFonts w:asciiTheme="majorBidi" w:eastAsia="Times New Roman" w:hAnsiTheme="majorBidi" w:cstheme="majorBidi"/>
          <w:b/>
          <w:bCs/>
          <w:noProof/>
          <w:color w:val="E36C0A" w:themeColor="accent6" w:themeShade="BF"/>
          <w:sz w:val="40"/>
          <w:szCs w:val="40"/>
          <w:rtl/>
          <w:lang w:eastAsia="fr-FR"/>
        </w:rPr>
        <w:t>الآية الأولى</w:t>
      </w:r>
      <w:r w:rsidRPr="00CD2D2E">
        <w:rPr>
          <w:rFonts w:asciiTheme="majorBidi" w:eastAsia="Times New Roman" w:hAnsiTheme="majorBidi" w:cstheme="majorBidi"/>
          <w:noProof/>
          <w:sz w:val="40"/>
          <w:szCs w:val="40"/>
          <w:rtl/>
          <w:lang w:eastAsia="fr-FR"/>
        </w:rPr>
        <w:t>) :فيها المحبة، لأن الله منعم، والمنعَم يُحَبُّ على قدر إنعامه. والمحبة تنقسم على أربعة أنواع:</w:t>
      </w:r>
    </w:p>
    <w:p w:rsidR="00A252A0" w:rsidRPr="00CD2D2E" w:rsidRDefault="00A252A0" w:rsidP="00A252A0">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noProof/>
          <w:sz w:val="40"/>
          <w:szCs w:val="40"/>
          <w:rtl/>
          <w:lang w:eastAsia="fr-FR"/>
        </w:rPr>
        <w:br/>
        <w:t>محبة شركية، وهم الذين قال الله فيهم: {</w:t>
      </w:r>
      <w:r w:rsidRPr="0081539A">
        <w:rPr>
          <w:rFonts w:asciiTheme="majorBidi" w:eastAsia="Times New Roman" w:hAnsiTheme="majorBidi" w:cstheme="majorBidi"/>
          <w:noProof/>
          <w:color w:val="FF0000"/>
          <w:sz w:val="40"/>
          <w:szCs w:val="40"/>
          <w:rtl/>
          <w:lang w:eastAsia="fr-FR"/>
        </w:rPr>
        <w:t>وَمِنَ النَّاسِ مَنْ يَتَّخِذُ مِنْ دُونِ اللَّهِ أَنْدَاداً يُحِبُّونَهُمْ كَحُبِّ اللَّهِ</w:t>
      </w:r>
      <w:r w:rsidRPr="00CD2D2E">
        <w:rPr>
          <w:rFonts w:asciiTheme="majorBidi" w:eastAsia="Times New Roman" w:hAnsiTheme="majorBidi" w:cstheme="majorBidi"/>
          <w:noProof/>
          <w:sz w:val="40"/>
          <w:szCs w:val="40"/>
          <w:rtl/>
          <w:lang w:eastAsia="fr-FR"/>
        </w:rPr>
        <w:t>} سورة البقرة آية: 165 إلى قوله {</w:t>
      </w:r>
      <w:r w:rsidRPr="0081539A">
        <w:rPr>
          <w:rFonts w:asciiTheme="majorBidi" w:eastAsia="Times New Roman" w:hAnsiTheme="majorBidi" w:cstheme="majorBidi"/>
          <w:noProof/>
          <w:color w:val="FF0000"/>
          <w:sz w:val="40"/>
          <w:szCs w:val="40"/>
          <w:rtl/>
          <w:lang w:eastAsia="fr-FR"/>
        </w:rPr>
        <w:t>وَمَا هُمْ بِخَارِجِينَ مِنَ النَّارِ</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سورة البقرة </w:t>
      </w:r>
      <w:proofErr w:type="spellStart"/>
      <w:r w:rsidRPr="00CD2D2E">
        <w:rPr>
          <w:rFonts w:asciiTheme="majorBidi" w:eastAsia="Times New Roman" w:hAnsiTheme="majorBidi" w:cstheme="majorBidi"/>
          <w:sz w:val="40"/>
          <w:szCs w:val="40"/>
          <w:rtl/>
          <w:lang w:eastAsia="fr-FR"/>
        </w:rPr>
        <w:t>آية:</w:t>
      </w:r>
      <w:proofErr w:type="spellEnd"/>
      <w:r w:rsidRPr="00CD2D2E">
        <w:rPr>
          <w:rFonts w:asciiTheme="majorBidi" w:eastAsia="Times New Roman" w:hAnsiTheme="majorBidi" w:cstheme="majorBidi"/>
          <w:sz w:val="40"/>
          <w:szCs w:val="40"/>
          <w:rtl/>
          <w:lang w:eastAsia="fr-FR"/>
        </w:rPr>
        <w:t xml:space="preserve"> 167.</w:t>
      </w:r>
    </w:p>
    <w:p w:rsidR="00BE411E" w:rsidRPr="00606E59" w:rsidRDefault="00BE411E" w:rsidP="00BE411E">
      <w:pPr>
        <w:pStyle w:val="Sansinterligne"/>
        <w:bidi/>
        <w:jc w:val="both"/>
        <w:rPr>
          <w:rFonts w:asciiTheme="majorBidi" w:hAnsiTheme="majorBidi" w:cstheme="majorBidi"/>
          <w:color w:val="000000"/>
          <w:sz w:val="36"/>
          <w:szCs w:val="36"/>
          <w:rtl/>
        </w:rPr>
      </w:pPr>
    </w:p>
    <w:p w:rsidR="00BE411E" w:rsidRDefault="00BE411E" w:rsidP="00811F25">
      <w:pPr>
        <w:jc w:val="both"/>
        <w:rPr>
          <w:rFonts w:asciiTheme="majorBidi" w:hAnsiTheme="majorBidi" w:cstheme="majorBidi"/>
        </w:rPr>
      </w:pPr>
    </w:p>
    <w:p w:rsidR="00606E59" w:rsidRDefault="00606E59" w:rsidP="00811F25">
      <w:pPr>
        <w:jc w:val="both"/>
        <w:rPr>
          <w:rFonts w:asciiTheme="majorBidi" w:hAnsiTheme="majorBidi" w:cstheme="majorBidi"/>
        </w:rPr>
      </w:pPr>
    </w:p>
    <w:p w:rsidR="00BE411E" w:rsidRPr="00606E59" w:rsidRDefault="00BE411E" w:rsidP="00BE411E">
      <w:pPr>
        <w:jc w:val="center"/>
        <w:rPr>
          <w:rFonts w:asciiTheme="majorBidi" w:hAnsiTheme="majorBidi" w:cstheme="majorBidi"/>
          <w:sz w:val="28"/>
          <w:szCs w:val="28"/>
        </w:rPr>
      </w:pPr>
      <w:r w:rsidRPr="00606E59">
        <w:rPr>
          <w:rFonts w:asciiTheme="majorBidi" w:hAnsiTheme="majorBidi" w:cstheme="majorBidi"/>
          <w:sz w:val="28"/>
          <w:szCs w:val="28"/>
        </w:rPr>
        <w:lastRenderedPageBreak/>
        <w:t>Au nom d’Allah, le Clément, le Miséricordieux</w:t>
      </w:r>
    </w:p>
    <w:p w:rsidR="00A252A0" w:rsidRPr="00606E59" w:rsidRDefault="00A252A0" w:rsidP="00A252A0">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 xml:space="preserve">« </w:t>
      </w:r>
      <w:r w:rsidRPr="00606E59">
        <w:rPr>
          <w:rFonts w:asciiTheme="majorBidi" w:hAnsiTheme="majorBidi" w:cstheme="majorBidi"/>
          <w:b/>
          <w:bCs/>
          <w:color w:val="FF0000"/>
          <w:sz w:val="28"/>
          <w:szCs w:val="28"/>
        </w:rPr>
        <w:t>La louange est à Allah, le Seigneur des mondes. Le très miséricordieux, Celui qui fait miséricorde. Le Roi du jour du jugement.</w:t>
      </w:r>
      <w:r w:rsidRPr="00606E59">
        <w:rPr>
          <w:rFonts w:asciiTheme="majorBidi" w:hAnsiTheme="majorBidi" w:cstheme="majorBidi"/>
          <w:b/>
          <w:bCs/>
          <w:i/>
          <w:iCs/>
          <w:sz w:val="28"/>
          <w:szCs w:val="28"/>
        </w:rPr>
        <w:t xml:space="preserve"> </w:t>
      </w:r>
      <w:r w:rsidRPr="00606E59">
        <w:rPr>
          <w:rFonts w:asciiTheme="majorBidi" w:hAnsiTheme="majorBidi" w:cstheme="majorBidi"/>
          <w:sz w:val="28"/>
          <w:szCs w:val="28"/>
        </w:rPr>
        <w:t>»</w:t>
      </w:r>
    </w:p>
    <w:p w:rsidR="00A252A0" w:rsidRPr="00606E59" w:rsidRDefault="00A252A0" w:rsidP="00A252A0">
      <w:pPr>
        <w:autoSpaceDE w:val="0"/>
        <w:autoSpaceDN w:val="0"/>
        <w:adjustRightInd w:val="0"/>
        <w:spacing w:after="0" w:line="240" w:lineRule="auto"/>
        <w:jc w:val="both"/>
        <w:rPr>
          <w:rFonts w:asciiTheme="majorBidi" w:hAnsiTheme="majorBidi" w:cstheme="majorBidi"/>
          <w:sz w:val="28"/>
          <w:szCs w:val="28"/>
        </w:rPr>
      </w:pPr>
    </w:p>
    <w:p w:rsidR="00A252A0" w:rsidRPr="00606E59" w:rsidRDefault="00A252A0" w:rsidP="00A252A0">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Ces trois versets renferment trois thèmes :</w:t>
      </w:r>
    </w:p>
    <w:p w:rsidR="00A252A0" w:rsidRPr="00606E59" w:rsidRDefault="00A252A0" w:rsidP="00A252A0">
      <w:pPr>
        <w:autoSpaceDE w:val="0"/>
        <w:autoSpaceDN w:val="0"/>
        <w:adjustRightInd w:val="0"/>
        <w:spacing w:after="0" w:line="240" w:lineRule="auto"/>
        <w:jc w:val="both"/>
        <w:rPr>
          <w:rFonts w:asciiTheme="majorBidi" w:hAnsiTheme="majorBidi" w:cstheme="majorBidi"/>
          <w:sz w:val="28"/>
          <w:szCs w:val="28"/>
        </w:rPr>
      </w:pPr>
    </w:p>
    <w:p w:rsidR="00A252A0" w:rsidRPr="00606E59" w:rsidRDefault="00A252A0" w:rsidP="00A252A0">
      <w:pPr>
        <w:pStyle w:val="Paragraphedeliste"/>
        <w:numPr>
          <w:ilvl w:val="0"/>
          <w:numId w:val="5"/>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b/>
          <w:bCs/>
          <w:sz w:val="28"/>
          <w:szCs w:val="28"/>
        </w:rPr>
        <w:t xml:space="preserve">Le premier verset : </w:t>
      </w:r>
      <w:r w:rsidRPr="00606E59">
        <w:rPr>
          <w:rFonts w:asciiTheme="majorBidi" w:hAnsiTheme="majorBidi" w:cstheme="majorBidi"/>
          <w:sz w:val="28"/>
          <w:szCs w:val="28"/>
        </w:rPr>
        <w:t xml:space="preserve">Il renferme l’amour, car Allah pourvoit de ses grâces, et celui qui obtient </w:t>
      </w:r>
      <w:r w:rsidR="00217660">
        <w:rPr>
          <w:rFonts w:asciiTheme="majorBidi" w:hAnsiTheme="majorBidi" w:cstheme="majorBidi"/>
          <w:sz w:val="28"/>
          <w:szCs w:val="28"/>
        </w:rPr>
        <w:t xml:space="preserve">cette grâce </w:t>
      </w:r>
      <w:r w:rsidRPr="00606E59">
        <w:rPr>
          <w:rFonts w:asciiTheme="majorBidi" w:hAnsiTheme="majorBidi" w:cstheme="majorBidi"/>
          <w:sz w:val="28"/>
          <w:szCs w:val="28"/>
        </w:rPr>
        <w:t>L’aimera relativement à cette grâce. Et l’amour est de quatre catégories :</w:t>
      </w:r>
    </w:p>
    <w:p w:rsidR="00A252A0" w:rsidRPr="00606E59" w:rsidRDefault="00A252A0" w:rsidP="00A252A0">
      <w:pPr>
        <w:autoSpaceDE w:val="0"/>
        <w:autoSpaceDN w:val="0"/>
        <w:adjustRightInd w:val="0"/>
        <w:spacing w:after="0" w:line="240" w:lineRule="auto"/>
        <w:jc w:val="both"/>
        <w:rPr>
          <w:rFonts w:asciiTheme="majorBidi" w:hAnsiTheme="majorBidi" w:cstheme="majorBidi"/>
          <w:sz w:val="28"/>
          <w:szCs w:val="28"/>
        </w:rPr>
      </w:pPr>
    </w:p>
    <w:p w:rsidR="00A252A0" w:rsidRPr="00606E59" w:rsidRDefault="00A252A0" w:rsidP="00A252A0">
      <w:pPr>
        <w:autoSpaceDE w:val="0"/>
        <w:autoSpaceDN w:val="0"/>
        <w:adjustRightInd w:val="0"/>
        <w:spacing w:after="0" w:line="240" w:lineRule="auto"/>
        <w:jc w:val="both"/>
        <w:rPr>
          <w:rFonts w:asciiTheme="majorBidi" w:hAnsiTheme="majorBidi" w:cstheme="majorBidi"/>
          <w:sz w:val="28"/>
          <w:szCs w:val="28"/>
        </w:rPr>
      </w:pPr>
      <w:r w:rsidRPr="0081539A">
        <w:rPr>
          <w:rFonts w:asciiTheme="majorBidi" w:hAnsiTheme="majorBidi" w:cstheme="majorBidi"/>
          <w:b/>
          <w:bCs/>
          <w:sz w:val="28"/>
          <w:szCs w:val="28"/>
        </w:rPr>
        <w:t>1)</w:t>
      </w:r>
      <w:r w:rsidRPr="00606E59">
        <w:rPr>
          <w:rFonts w:asciiTheme="majorBidi" w:hAnsiTheme="majorBidi" w:cstheme="majorBidi"/>
          <w:sz w:val="28"/>
          <w:szCs w:val="28"/>
        </w:rPr>
        <w:t xml:space="preserve"> L’amour idolâtre : C’est l’amour que dénonça Allah dans le verset : « </w:t>
      </w:r>
      <w:r w:rsidRPr="00606E59">
        <w:rPr>
          <w:rFonts w:asciiTheme="majorBidi" w:hAnsiTheme="majorBidi" w:cstheme="majorBidi"/>
          <w:b/>
          <w:bCs/>
          <w:color w:val="FF0000"/>
          <w:sz w:val="28"/>
          <w:szCs w:val="28"/>
        </w:rPr>
        <w:t>Parmi les hommes, il en est qui prennent, en dehors d'Allah, des égaux à Lui, en les aimant comme on aime Allah. Or les croyants sont les plus ardents en l'amour d'Allah. Quand les injustes verront le châtiment, ils sauront que la force tout entière est à Allah et qu'Allah est dur en châtiment!... [166] Quand les meneurs désavoueront les suiveurs à la vue du châtiment, les liens entre eux seront bien brisés! [167] Et les suiveurs diront: "Ah! Si un retour nous était possible! Alors nous les désavouerions comme ils nous ont désavoués!" -Ainsi Allah leur montra leurs actions; source de remords pour eux; mais ils ne pourront pas sortir du Feu.</w:t>
      </w:r>
      <w:r w:rsidRPr="00606E59">
        <w:rPr>
          <w:rFonts w:asciiTheme="majorBidi" w:hAnsiTheme="majorBidi" w:cstheme="majorBidi"/>
          <w:b/>
          <w:bCs/>
          <w:i/>
          <w:iCs/>
          <w:sz w:val="28"/>
          <w:szCs w:val="28"/>
        </w:rPr>
        <w:t xml:space="preserve"> </w:t>
      </w:r>
      <w:r w:rsidRPr="00606E59">
        <w:rPr>
          <w:rFonts w:asciiTheme="majorBidi" w:hAnsiTheme="majorBidi" w:cstheme="majorBidi"/>
          <w:sz w:val="28"/>
          <w:szCs w:val="28"/>
        </w:rPr>
        <w:t>» Sourate 2 versets 165 à 167</w:t>
      </w:r>
    </w:p>
    <w:p w:rsidR="00BE411E" w:rsidRPr="00606E59" w:rsidRDefault="00BE411E" w:rsidP="00BE411E">
      <w:pPr>
        <w:jc w:val="center"/>
        <w:rPr>
          <w:rFonts w:asciiTheme="majorBidi" w:hAnsiTheme="majorBidi" w:cstheme="majorBidi"/>
          <w:sz w:val="28"/>
          <w:szCs w:val="28"/>
        </w:rPr>
      </w:pPr>
    </w:p>
    <w:p w:rsidR="00A252A0" w:rsidRPr="00CD2D2E" w:rsidRDefault="00A252A0" w:rsidP="00A252A0">
      <w:pPr>
        <w:bidi/>
        <w:spacing w:before="100" w:beforeAutospacing="1" w:after="100" w:afterAutospacing="1" w:line="240" w:lineRule="auto"/>
        <w:jc w:val="both"/>
        <w:rPr>
          <w:rFonts w:asciiTheme="majorBidi" w:eastAsia="Times New Roman" w:hAnsiTheme="majorBidi" w:cstheme="majorBidi"/>
          <w:sz w:val="40"/>
          <w:szCs w:val="40"/>
          <w:lang w:eastAsia="fr-FR"/>
        </w:rPr>
      </w:pPr>
      <w:proofErr w:type="gramStart"/>
      <w:r w:rsidRPr="00CD2D2E">
        <w:rPr>
          <w:rFonts w:asciiTheme="majorBidi" w:eastAsia="Times New Roman" w:hAnsiTheme="majorBidi" w:cstheme="majorBidi"/>
          <w:sz w:val="40"/>
          <w:szCs w:val="40"/>
          <w:rtl/>
          <w:lang w:eastAsia="fr-FR"/>
        </w:rPr>
        <w:lastRenderedPageBreak/>
        <w:t>المحبة</w:t>
      </w:r>
      <w:proofErr w:type="gram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الثانية:</w:t>
      </w:r>
      <w:proofErr w:type="spellEnd"/>
      <w:r w:rsidRPr="00CD2D2E">
        <w:rPr>
          <w:rFonts w:asciiTheme="majorBidi" w:eastAsia="Times New Roman" w:hAnsiTheme="majorBidi" w:cstheme="majorBidi"/>
          <w:sz w:val="40"/>
          <w:szCs w:val="40"/>
          <w:rtl/>
          <w:lang w:eastAsia="fr-FR"/>
        </w:rPr>
        <w:t xml:space="preserve"> حب الباطل </w:t>
      </w:r>
      <w:proofErr w:type="spellStart"/>
      <w:r w:rsidRPr="00CD2D2E">
        <w:rPr>
          <w:rFonts w:asciiTheme="majorBidi" w:eastAsia="Times New Roman" w:hAnsiTheme="majorBidi" w:cstheme="majorBidi"/>
          <w:sz w:val="40"/>
          <w:szCs w:val="40"/>
          <w:rtl/>
          <w:lang w:eastAsia="fr-FR"/>
        </w:rPr>
        <w:t>وأهله،</w:t>
      </w:r>
      <w:proofErr w:type="spellEnd"/>
      <w:r w:rsidRPr="00CD2D2E">
        <w:rPr>
          <w:rFonts w:asciiTheme="majorBidi" w:eastAsia="Times New Roman" w:hAnsiTheme="majorBidi" w:cstheme="majorBidi"/>
          <w:sz w:val="40"/>
          <w:szCs w:val="40"/>
          <w:rtl/>
          <w:lang w:eastAsia="fr-FR"/>
        </w:rPr>
        <w:t xml:space="preserve"> وبغض الحق </w:t>
      </w:r>
      <w:proofErr w:type="spellStart"/>
      <w:r w:rsidRPr="00CD2D2E">
        <w:rPr>
          <w:rFonts w:asciiTheme="majorBidi" w:eastAsia="Times New Roman" w:hAnsiTheme="majorBidi" w:cstheme="majorBidi"/>
          <w:sz w:val="40"/>
          <w:szCs w:val="40"/>
          <w:rtl/>
          <w:lang w:eastAsia="fr-FR"/>
        </w:rPr>
        <w:t>وأهله،</w:t>
      </w:r>
      <w:proofErr w:type="spellEnd"/>
      <w:r w:rsidRPr="00CD2D2E">
        <w:rPr>
          <w:rFonts w:asciiTheme="majorBidi" w:eastAsia="Times New Roman" w:hAnsiTheme="majorBidi" w:cstheme="majorBidi"/>
          <w:sz w:val="40"/>
          <w:szCs w:val="40"/>
          <w:rtl/>
          <w:lang w:eastAsia="fr-FR"/>
        </w:rPr>
        <w:t xml:space="preserve"> وهذه صفة المنافقين.</w:t>
      </w:r>
    </w:p>
    <w:p w:rsidR="00A252A0" w:rsidRPr="00CD2D2E" w:rsidRDefault="00A252A0" w:rsidP="00A252A0">
      <w:pPr>
        <w:bidi/>
        <w:spacing w:before="100" w:beforeAutospacing="1" w:after="100" w:afterAutospacing="1" w:line="240" w:lineRule="auto"/>
        <w:jc w:val="both"/>
        <w:rPr>
          <w:rFonts w:asciiTheme="majorBidi" w:eastAsia="Times New Roman" w:hAnsiTheme="majorBidi" w:cstheme="majorBidi"/>
          <w:sz w:val="40"/>
          <w:szCs w:val="40"/>
          <w:lang w:eastAsia="fr-FR"/>
        </w:rPr>
      </w:pPr>
      <w:proofErr w:type="gramStart"/>
      <w:r w:rsidRPr="00CD2D2E">
        <w:rPr>
          <w:rFonts w:asciiTheme="majorBidi" w:eastAsia="Times New Roman" w:hAnsiTheme="majorBidi" w:cstheme="majorBidi"/>
          <w:sz w:val="40"/>
          <w:szCs w:val="40"/>
          <w:rtl/>
          <w:lang w:eastAsia="fr-FR"/>
        </w:rPr>
        <w:t>المحبة</w:t>
      </w:r>
      <w:proofErr w:type="gram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الثالثة:</w:t>
      </w:r>
      <w:proofErr w:type="spellEnd"/>
      <w:r w:rsidRPr="00CD2D2E">
        <w:rPr>
          <w:rFonts w:asciiTheme="majorBidi" w:eastAsia="Times New Roman" w:hAnsiTheme="majorBidi" w:cstheme="majorBidi"/>
          <w:sz w:val="40"/>
          <w:szCs w:val="40"/>
          <w:rtl/>
          <w:lang w:eastAsia="fr-FR"/>
        </w:rPr>
        <w:t xml:space="preserve"> طبيعية وهي محبة المال </w:t>
      </w:r>
      <w:proofErr w:type="spellStart"/>
      <w:r w:rsidRPr="00CD2D2E">
        <w:rPr>
          <w:rFonts w:asciiTheme="majorBidi" w:eastAsia="Times New Roman" w:hAnsiTheme="majorBidi" w:cstheme="majorBidi"/>
          <w:sz w:val="40"/>
          <w:szCs w:val="40"/>
          <w:rtl/>
          <w:lang w:eastAsia="fr-FR"/>
        </w:rPr>
        <w:t>والولد،</w:t>
      </w:r>
      <w:proofErr w:type="spellEnd"/>
      <w:r w:rsidRPr="00CD2D2E">
        <w:rPr>
          <w:rFonts w:asciiTheme="majorBidi" w:eastAsia="Times New Roman" w:hAnsiTheme="majorBidi" w:cstheme="majorBidi"/>
          <w:sz w:val="40"/>
          <w:szCs w:val="40"/>
          <w:rtl/>
          <w:lang w:eastAsia="fr-FR"/>
        </w:rPr>
        <w:t xml:space="preserve"> إذا لم تشغل عن طاعة </w:t>
      </w:r>
      <w:proofErr w:type="spellStart"/>
      <w:r w:rsidRPr="00CD2D2E">
        <w:rPr>
          <w:rFonts w:asciiTheme="majorBidi" w:eastAsia="Times New Roman" w:hAnsiTheme="majorBidi" w:cstheme="majorBidi"/>
          <w:sz w:val="40"/>
          <w:szCs w:val="40"/>
          <w:rtl/>
          <w:lang w:eastAsia="fr-FR"/>
        </w:rPr>
        <w:t>الله،</w:t>
      </w:r>
      <w:proofErr w:type="spellEnd"/>
      <w:r w:rsidRPr="00CD2D2E">
        <w:rPr>
          <w:rFonts w:asciiTheme="majorBidi" w:eastAsia="Times New Roman" w:hAnsiTheme="majorBidi" w:cstheme="majorBidi"/>
          <w:sz w:val="40"/>
          <w:szCs w:val="40"/>
          <w:rtl/>
          <w:lang w:eastAsia="fr-FR"/>
        </w:rPr>
        <w:t xml:space="preserve"> ولم تعن على محارم الله فهي مباحة.</w:t>
      </w:r>
    </w:p>
    <w:p w:rsidR="00A252A0" w:rsidRPr="00CD2D2E" w:rsidRDefault="00A252A0" w:rsidP="00A252A0">
      <w:pPr>
        <w:bidi/>
        <w:spacing w:before="100" w:beforeAutospacing="1" w:after="100" w:afterAutospacing="1" w:line="240" w:lineRule="auto"/>
        <w:jc w:val="both"/>
        <w:rPr>
          <w:rFonts w:asciiTheme="majorBidi" w:eastAsia="Times New Roman" w:hAnsiTheme="majorBidi" w:cstheme="majorBidi"/>
          <w:sz w:val="40"/>
          <w:szCs w:val="40"/>
          <w:lang w:eastAsia="fr-FR"/>
        </w:rPr>
      </w:pPr>
      <w:proofErr w:type="gramStart"/>
      <w:r w:rsidRPr="00CD2D2E">
        <w:rPr>
          <w:rFonts w:asciiTheme="majorBidi" w:eastAsia="Times New Roman" w:hAnsiTheme="majorBidi" w:cstheme="majorBidi"/>
          <w:sz w:val="40"/>
          <w:szCs w:val="40"/>
          <w:rtl/>
          <w:lang w:eastAsia="fr-FR"/>
        </w:rPr>
        <w:t>والمحبة</w:t>
      </w:r>
      <w:proofErr w:type="gram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الرابعة:</w:t>
      </w:r>
      <w:proofErr w:type="spellEnd"/>
      <w:r w:rsidRPr="00CD2D2E">
        <w:rPr>
          <w:rFonts w:asciiTheme="majorBidi" w:eastAsia="Times New Roman" w:hAnsiTheme="majorBidi" w:cstheme="majorBidi"/>
          <w:sz w:val="40"/>
          <w:szCs w:val="40"/>
          <w:rtl/>
          <w:lang w:eastAsia="fr-FR"/>
        </w:rPr>
        <w:t xml:space="preserve"> حب أهل </w:t>
      </w:r>
      <w:proofErr w:type="spellStart"/>
      <w:r w:rsidRPr="00CD2D2E">
        <w:rPr>
          <w:rFonts w:asciiTheme="majorBidi" w:eastAsia="Times New Roman" w:hAnsiTheme="majorBidi" w:cstheme="majorBidi"/>
          <w:sz w:val="40"/>
          <w:szCs w:val="40"/>
          <w:rtl/>
          <w:lang w:eastAsia="fr-FR"/>
        </w:rPr>
        <w:t>التوحيد،</w:t>
      </w:r>
      <w:proofErr w:type="spellEnd"/>
      <w:r w:rsidRPr="00CD2D2E">
        <w:rPr>
          <w:rFonts w:asciiTheme="majorBidi" w:eastAsia="Times New Roman" w:hAnsiTheme="majorBidi" w:cstheme="majorBidi"/>
          <w:sz w:val="40"/>
          <w:szCs w:val="40"/>
          <w:rtl/>
          <w:lang w:eastAsia="fr-FR"/>
        </w:rPr>
        <w:t xml:space="preserve"> وبغض أهل الشرك وهي أوثق عرى </w:t>
      </w:r>
      <w:proofErr w:type="spellStart"/>
      <w:r w:rsidRPr="00CD2D2E">
        <w:rPr>
          <w:rFonts w:asciiTheme="majorBidi" w:eastAsia="Times New Roman" w:hAnsiTheme="majorBidi" w:cstheme="majorBidi"/>
          <w:sz w:val="40"/>
          <w:szCs w:val="40"/>
          <w:rtl/>
          <w:lang w:eastAsia="fr-FR"/>
        </w:rPr>
        <w:t>الإيمان،</w:t>
      </w:r>
      <w:proofErr w:type="spellEnd"/>
      <w:r w:rsidRPr="00CD2D2E">
        <w:rPr>
          <w:rFonts w:asciiTheme="majorBidi" w:eastAsia="Times New Roman" w:hAnsiTheme="majorBidi" w:cstheme="majorBidi"/>
          <w:sz w:val="40"/>
          <w:szCs w:val="40"/>
          <w:rtl/>
          <w:lang w:eastAsia="fr-FR"/>
        </w:rPr>
        <w:t xml:space="preserve"> وأعظم ما يعبد </w:t>
      </w:r>
      <w:proofErr w:type="spellStart"/>
      <w:r w:rsidRPr="00CD2D2E">
        <w:rPr>
          <w:rFonts w:asciiTheme="majorBidi" w:eastAsia="Times New Roman" w:hAnsiTheme="majorBidi" w:cstheme="majorBidi"/>
          <w:sz w:val="40"/>
          <w:szCs w:val="40"/>
          <w:rtl/>
          <w:lang w:eastAsia="fr-FR"/>
        </w:rPr>
        <w:t>به</w:t>
      </w:r>
      <w:proofErr w:type="spellEnd"/>
      <w:r w:rsidRPr="00CD2D2E">
        <w:rPr>
          <w:rFonts w:asciiTheme="majorBidi" w:eastAsia="Times New Roman" w:hAnsiTheme="majorBidi" w:cstheme="majorBidi"/>
          <w:sz w:val="40"/>
          <w:szCs w:val="40"/>
          <w:rtl/>
          <w:lang w:eastAsia="fr-FR"/>
        </w:rPr>
        <w:t xml:space="preserve"> العبد ربه.</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p>
    <w:p w:rsidR="00A252A0" w:rsidRPr="00CD2D2E" w:rsidRDefault="00A252A0" w:rsidP="00A252A0">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w:t>
      </w:r>
      <w:r w:rsidRPr="00CD2D2E">
        <w:rPr>
          <w:rFonts w:asciiTheme="majorBidi" w:eastAsia="Times New Roman" w:hAnsiTheme="majorBidi" w:cstheme="majorBidi"/>
          <w:b/>
          <w:bCs/>
          <w:color w:val="E36C0A" w:themeColor="accent6" w:themeShade="BF"/>
          <w:sz w:val="40"/>
          <w:szCs w:val="40"/>
          <w:rtl/>
          <w:lang w:eastAsia="fr-FR"/>
        </w:rPr>
        <w:t>الآية الثانية</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 فيها الرجاء.</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p>
    <w:p w:rsidR="00A252A0" w:rsidRPr="00CD2D2E" w:rsidRDefault="00A252A0" w:rsidP="00A252A0">
      <w:pPr>
        <w:bidi/>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w:t>
      </w:r>
      <w:r w:rsidRPr="00CD2D2E">
        <w:rPr>
          <w:rFonts w:asciiTheme="majorBidi" w:eastAsia="Times New Roman" w:hAnsiTheme="majorBidi" w:cstheme="majorBidi"/>
          <w:b/>
          <w:bCs/>
          <w:color w:val="E36C0A" w:themeColor="accent6" w:themeShade="BF"/>
          <w:sz w:val="40"/>
          <w:szCs w:val="40"/>
          <w:rtl/>
          <w:lang w:eastAsia="fr-FR"/>
        </w:rPr>
        <w:t xml:space="preserve">والآية </w:t>
      </w:r>
      <w:proofErr w:type="gramStart"/>
      <w:r w:rsidRPr="00CD2D2E">
        <w:rPr>
          <w:rFonts w:asciiTheme="majorBidi" w:eastAsia="Times New Roman" w:hAnsiTheme="majorBidi" w:cstheme="majorBidi"/>
          <w:b/>
          <w:bCs/>
          <w:color w:val="E36C0A" w:themeColor="accent6" w:themeShade="BF"/>
          <w:sz w:val="40"/>
          <w:szCs w:val="40"/>
          <w:rtl/>
          <w:lang w:eastAsia="fr-FR"/>
        </w:rPr>
        <w:t>الثالثة</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w:t>
      </w:r>
      <w:proofErr w:type="gramEnd"/>
      <w:r w:rsidRPr="00CD2D2E">
        <w:rPr>
          <w:rFonts w:asciiTheme="majorBidi" w:eastAsia="Times New Roman" w:hAnsiTheme="majorBidi" w:cstheme="majorBidi"/>
          <w:sz w:val="40"/>
          <w:szCs w:val="40"/>
          <w:rtl/>
          <w:lang w:eastAsia="fr-FR"/>
        </w:rPr>
        <w:t xml:space="preserve"> فيها الخوف. {</w:t>
      </w:r>
      <w:proofErr w:type="gramStart"/>
      <w:r w:rsidRPr="0081539A">
        <w:rPr>
          <w:rFonts w:asciiTheme="majorBidi" w:eastAsia="Times New Roman" w:hAnsiTheme="majorBidi" w:cstheme="majorBidi"/>
          <w:color w:val="FF0000"/>
          <w:sz w:val="40"/>
          <w:szCs w:val="40"/>
          <w:rtl/>
          <w:lang w:eastAsia="fr-FR"/>
        </w:rPr>
        <w:t>إِيَّاكَ</w:t>
      </w:r>
      <w:proofErr w:type="gramEnd"/>
      <w:r w:rsidRPr="0081539A">
        <w:rPr>
          <w:rFonts w:asciiTheme="majorBidi" w:eastAsia="Times New Roman" w:hAnsiTheme="majorBidi" w:cstheme="majorBidi"/>
          <w:color w:val="FF0000"/>
          <w:sz w:val="40"/>
          <w:szCs w:val="40"/>
          <w:rtl/>
          <w:lang w:eastAsia="fr-FR"/>
        </w:rPr>
        <w:t xml:space="preserve"> نَعْبُدُ</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آية:</w:t>
      </w:r>
      <w:proofErr w:type="spellEnd"/>
      <w:r w:rsidRPr="00CD2D2E">
        <w:rPr>
          <w:rFonts w:asciiTheme="majorBidi" w:eastAsia="Times New Roman" w:hAnsiTheme="majorBidi" w:cstheme="majorBidi"/>
          <w:sz w:val="40"/>
          <w:szCs w:val="40"/>
          <w:rtl/>
          <w:lang w:eastAsia="fr-FR"/>
        </w:rPr>
        <w:t xml:space="preserve"> 5</w:t>
      </w:r>
    </w:p>
    <w:p w:rsidR="00606E59" w:rsidRPr="00CD2D2E" w:rsidRDefault="00A252A0" w:rsidP="00607E3E">
      <w:pPr>
        <w:bidi/>
        <w:jc w:val="both"/>
        <w:rPr>
          <w:rFonts w:asciiTheme="majorBidi" w:eastAsia="Times New Roman" w:hAnsiTheme="majorBidi" w:cstheme="majorBidi"/>
          <w:sz w:val="40"/>
          <w:szCs w:val="40"/>
          <w:lang w:eastAsia="fr-FR"/>
        </w:rPr>
      </w:pPr>
      <w:proofErr w:type="spellStart"/>
      <w:proofErr w:type="gramStart"/>
      <w:r w:rsidRPr="00CD2D2E">
        <w:rPr>
          <w:rFonts w:asciiTheme="majorBidi" w:eastAsia="Times New Roman" w:hAnsiTheme="majorBidi" w:cstheme="majorBidi"/>
          <w:sz w:val="40"/>
          <w:szCs w:val="40"/>
          <w:rtl/>
          <w:lang w:eastAsia="fr-FR"/>
        </w:rPr>
        <w:t>أي</w:t>
      </w:r>
      <w:proofErr w:type="gramEnd"/>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أعبدك يا رب بما مضى بهذه </w:t>
      </w:r>
      <w:proofErr w:type="spellStart"/>
      <w:r w:rsidRPr="00CD2D2E">
        <w:rPr>
          <w:rFonts w:asciiTheme="majorBidi" w:eastAsia="Times New Roman" w:hAnsiTheme="majorBidi" w:cstheme="majorBidi"/>
          <w:sz w:val="40"/>
          <w:szCs w:val="40"/>
          <w:rtl/>
          <w:lang w:eastAsia="fr-FR"/>
        </w:rPr>
        <w:t>الثلاث:</w:t>
      </w:r>
      <w:proofErr w:type="spell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بمحبتك،</w:t>
      </w:r>
      <w:proofErr w:type="spell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ورجائك،</w:t>
      </w:r>
      <w:proofErr w:type="spell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وخوفك؛</w:t>
      </w:r>
      <w:proofErr w:type="spellEnd"/>
      <w:r w:rsidRPr="00CD2D2E">
        <w:rPr>
          <w:rFonts w:asciiTheme="majorBidi" w:eastAsia="Times New Roman" w:hAnsiTheme="majorBidi" w:cstheme="majorBidi"/>
          <w:sz w:val="40"/>
          <w:szCs w:val="40"/>
          <w:rtl/>
          <w:lang w:eastAsia="fr-FR"/>
        </w:rPr>
        <w:t xml:space="preserve"> فهذه الثلاث أركان </w:t>
      </w:r>
      <w:proofErr w:type="spellStart"/>
      <w:r w:rsidRPr="00CD2D2E">
        <w:rPr>
          <w:rFonts w:asciiTheme="majorBidi" w:eastAsia="Times New Roman" w:hAnsiTheme="majorBidi" w:cstheme="majorBidi"/>
          <w:sz w:val="40"/>
          <w:szCs w:val="40"/>
          <w:rtl/>
          <w:lang w:eastAsia="fr-FR"/>
        </w:rPr>
        <w:t>العبادة،</w:t>
      </w:r>
      <w:proofErr w:type="spellEnd"/>
      <w:r w:rsidRPr="00CD2D2E">
        <w:rPr>
          <w:rFonts w:asciiTheme="majorBidi" w:eastAsia="Times New Roman" w:hAnsiTheme="majorBidi" w:cstheme="majorBidi"/>
          <w:sz w:val="40"/>
          <w:szCs w:val="40"/>
          <w:rtl/>
          <w:lang w:eastAsia="fr-FR"/>
        </w:rPr>
        <w:t xml:space="preserve"> وصرفها لغير الله شرك.</w:t>
      </w:r>
    </w:p>
    <w:p w:rsidR="00607E3E" w:rsidRPr="00606E59" w:rsidRDefault="00607E3E" w:rsidP="00217660">
      <w:pPr>
        <w:autoSpaceDE w:val="0"/>
        <w:autoSpaceDN w:val="0"/>
        <w:adjustRightInd w:val="0"/>
        <w:spacing w:after="0" w:line="240" w:lineRule="auto"/>
        <w:jc w:val="both"/>
        <w:rPr>
          <w:rFonts w:asciiTheme="majorBidi" w:hAnsiTheme="majorBidi" w:cstheme="majorBidi"/>
          <w:sz w:val="28"/>
          <w:szCs w:val="28"/>
        </w:rPr>
      </w:pPr>
      <w:r w:rsidRPr="0081539A">
        <w:rPr>
          <w:rFonts w:asciiTheme="majorBidi" w:hAnsiTheme="majorBidi" w:cstheme="majorBidi"/>
          <w:b/>
          <w:bCs/>
          <w:sz w:val="28"/>
          <w:szCs w:val="28"/>
        </w:rPr>
        <w:lastRenderedPageBreak/>
        <w:t>2)</w:t>
      </w:r>
      <w:r w:rsidRPr="00606E59">
        <w:rPr>
          <w:rFonts w:asciiTheme="majorBidi" w:hAnsiTheme="majorBidi" w:cstheme="majorBidi"/>
          <w:sz w:val="28"/>
          <w:szCs w:val="28"/>
        </w:rPr>
        <w:t xml:space="preserve"> L’amour du mensonge et des menteurs, et la haine de la vérité </w:t>
      </w:r>
      <w:r w:rsidR="00217660">
        <w:rPr>
          <w:rFonts w:asciiTheme="majorBidi" w:hAnsiTheme="majorBidi" w:cstheme="majorBidi"/>
          <w:sz w:val="28"/>
          <w:szCs w:val="28"/>
        </w:rPr>
        <w:t>et</w:t>
      </w:r>
      <w:r w:rsidRPr="00606E59">
        <w:rPr>
          <w:rFonts w:asciiTheme="majorBidi" w:hAnsiTheme="majorBidi" w:cstheme="majorBidi"/>
          <w:sz w:val="28"/>
          <w:szCs w:val="28"/>
        </w:rPr>
        <w:t xml:space="preserve"> des véridiques : ceci est une caractéristique des hypocrites.</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217660">
      <w:pPr>
        <w:autoSpaceDE w:val="0"/>
        <w:autoSpaceDN w:val="0"/>
        <w:adjustRightInd w:val="0"/>
        <w:spacing w:after="0" w:line="240" w:lineRule="auto"/>
        <w:jc w:val="both"/>
        <w:rPr>
          <w:rFonts w:asciiTheme="majorBidi" w:hAnsiTheme="majorBidi" w:cstheme="majorBidi"/>
          <w:sz w:val="28"/>
          <w:szCs w:val="28"/>
        </w:rPr>
      </w:pPr>
      <w:r w:rsidRPr="0081539A">
        <w:rPr>
          <w:rFonts w:asciiTheme="majorBidi" w:hAnsiTheme="majorBidi" w:cstheme="majorBidi"/>
          <w:b/>
          <w:bCs/>
          <w:sz w:val="28"/>
          <w:szCs w:val="28"/>
        </w:rPr>
        <w:t>3)</w:t>
      </w:r>
      <w:r w:rsidRPr="00606E59">
        <w:rPr>
          <w:rFonts w:asciiTheme="majorBidi" w:hAnsiTheme="majorBidi" w:cstheme="majorBidi"/>
          <w:sz w:val="28"/>
          <w:szCs w:val="28"/>
        </w:rPr>
        <w:t xml:space="preserve"> L’amour naturel, c’est l’amour des richesses </w:t>
      </w:r>
      <w:r w:rsidR="00217660">
        <w:rPr>
          <w:rFonts w:asciiTheme="majorBidi" w:hAnsiTheme="majorBidi" w:cstheme="majorBidi"/>
          <w:sz w:val="28"/>
          <w:szCs w:val="28"/>
        </w:rPr>
        <w:t>et</w:t>
      </w:r>
      <w:r w:rsidRPr="00606E59">
        <w:rPr>
          <w:rFonts w:asciiTheme="majorBidi" w:hAnsiTheme="majorBidi" w:cstheme="majorBidi"/>
          <w:sz w:val="28"/>
          <w:szCs w:val="28"/>
        </w:rPr>
        <w:t xml:space="preserve"> des enfants. Tant qu’elle ne détourne pas de l’obéissance d’Allah et n’amène pas à violer Ses interdictions, alors elle est permise.</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217660" w:rsidP="00217660">
      <w:pPr>
        <w:autoSpaceDE w:val="0"/>
        <w:autoSpaceDN w:val="0"/>
        <w:adjustRightInd w:val="0"/>
        <w:spacing w:after="0" w:line="240" w:lineRule="auto"/>
        <w:jc w:val="both"/>
        <w:rPr>
          <w:rFonts w:asciiTheme="majorBidi" w:hAnsiTheme="majorBidi" w:cstheme="majorBidi"/>
          <w:sz w:val="28"/>
          <w:szCs w:val="28"/>
        </w:rPr>
      </w:pPr>
      <w:r w:rsidRPr="0081539A">
        <w:rPr>
          <w:rFonts w:asciiTheme="majorBidi" w:hAnsiTheme="majorBidi" w:cstheme="majorBidi"/>
          <w:b/>
          <w:bCs/>
          <w:sz w:val="28"/>
          <w:szCs w:val="28"/>
        </w:rPr>
        <w:t>4)</w:t>
      </w:r>
      <w:r>
        <w:rPr>
          <w:rFonts w:asciiTheme="majorBidi" w:hAnsiTheme="majorBidi" w:cstheme="majorBidi"/>
          <w:sz w:val="28"/>
          <w:szCs w:val="28"/>
        </w:rPr>
        <w:t xml:space="preserve"> L’amour des monothéistes </w:t>
      </w:r>
      <w:r w:rsidR="00607E3E" w:rsidRPr="00606E59">
        <w:rPr>
          <w:rFonts w:asciiTheme="majorBidi" w:hAnsiTheme="majorBidi" w:cstheme="majorBidi"/>
          <w:sz w:val="28"/>
          <w:szCs w:val="28"/>
        </w:rPr>
        <w:t>et la haine des idolâtres : c’est la plus solide branche de la Foi, et la plus grande adoration qu’un serviteur voue à son Seigneur.</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pStyle w:val="Paragraphedeliste"/>
        <w:numPr>
          <w:ilvl w:val="0"/>
          <w:numId w:val="5"/>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b/>
          <w:bCs/>
          <w:sz w:val="28"/>
          <w:szCs w:val="28"/>
        </w:rPr>
        <w:t xml:space="preserve">Le deuxième verset : </w:t>
      </w:r>
      <w:r w:rsidRPr="00606E59">
        <w:rPr>
          <w:rFonts w:asciiTheme="majorBidi" w:hAnsiTheme="majorBidi" w:cstheme="majorBidi"/>
          <w:sz w:val="28"/>
          <w:szCs w:val="28"/>
        </w:rPr>
        <w:t>Il renferme l’espoir.</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pStyle w:val="Paragraphedeliste"/>
        <w:numPr>
          <w:ilvl w:val="0"/>
          <w:numId w:val="5"/>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b/>
          <w:bCs/>
          <w:sz w:val="28"/>
          <w:szCs w:val="28"/>
        </w:rPr>
        <w:t xml:space="preserve">Le troisième verset : </w:t>
      </w:r>
      <w:r w:rsidRPr="00606E59">
        <w:rPr>
          <w:rFonts w:asciiTheme="majorBidi" w:hAnsiTheme="majorBidi" w:cstheme="majorBidi"/>
          <w:sz w:val="28"/>
          <w:szCs w:val="28"/>
        </w:rPr>
        <w:t>Il renferme la peur.</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 xml:space="preserve">« </w:t>
      </w:r>
      <w:r w:rsidRPr="00606E59">
        <w:rPr>
          <w:rFonts w:asciiTheme="majorBidi" w:eastAsia="Times New Roman,BoldItalic" w:hAnsiTheme="majorBidi" w:cstheme="majorBidi"/>
          <w:b/>
          <w:bCs/>
          <w:color w:val="FF0000"/>
          <w:sz w:val="28"/>
          <w:szCs w:val="28"/>
        </w:rPr>
        <w:t>C’est Toi que nous adorons</w:t>
      </w:r>
      <w:r w:rsidRPr="00606E59">
        <w:rPr>
          <w:rFonts w:asciiTheme="majorBidi" w:eastAsia="Times New Roman,BoldItalic" w:hAnsiTheme="majorBidi" w:cstheme="majorBidi"/>
          <w:b/>
          <w:bCs/>
          <w:i/>
          <w:iCs/>
          <w:sz w:val="28"/>
          <w:szCs w:val="28"/>
        </w:rPr>
        <w:t xml:space="preserve"> </w:t>
      </w:r>
      <w:r w:rsidRPr="00606E59">
        <w:rPr>
          <w:rFonts w:asciiTheme="majorBidi" w:hAnsiTheme="majorBidi" w:cstheme="majorBidi"/>
          <w:sz w:val="28"/>
          <w:szCs w:val="28"/>
        </w:rPr>
        <w:t>» : C'est-à-dire : Je t’adore, Ô Seigneur, par ces trois choses ; Par amour de Toi, par espoir en Toi et par peur de Toi.</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jc w:val="both"/>
        <w:rPr>
          <w:rFonts w:asciiTheme="majorBidi" w:hAnsiTheme="majorBidi" w:cstheme="majorBidi"/>
          <w:sz w:val="28"/>
          <w:szCs w:val="28"/>
        </w:rPr>
      </w:pPr>
      <w:r w:rsidRPr="00606E59">
        <w:rPr>
          <w:rFonts w:asciiTheme="majorBidi" w:hAnsiTheme="majorBidi" w:cstheme="majorBidi"/>
          <w:sz w:val="28"/>
          <w:szCs w:val="28"/>
        </w:rPr>
        <w:t>Ces trois éléments sont les piliers de l’adoration ; les vouer à un autre qu’Allah est idolâtrie.</w:t>
      </w:r>
    </w:p>
    <w:p w:rsidR="00607E3E" w:rsidRPr="00606E59" w:rsidRDefault="00607E3E" w:rsidP="00607E3E">
      <w:pPr>
        <w:jc w:val="both"/>
        <w:rPr>
          <w:rFonts w:asciiTheme="majorBidi" w:hAnsiTheme="majorBidi" w:cstheme="majorBidi"/>
          <w:sz w:val="28"/>
          <w:szCs w:val="28"/>
        </w:rPr>
      </w:pPr>
    </w:p>
    <w:p w:rsidR="00607E3E" w:rsidRPr="00606E59" w:rsidRDefault="00607E3E" w:rsidP="00607E3E">
      <w:pPr>
        <w:jc w:val="both"/>
        <w:rPr>
          <w:rFonts w:asciiTheme="majorBidi" w:hAnsiTheme="majorBidi" w:cstheme="majorBidi"/>
          <w:sz w:val="28"/>
          <w:szCs w:val="28"/>
        </w:rPr>
      </w:pPr>
    </w:p>
    <w:p w:rsidR="00607E3E" w:rsidRPr="00CD2D2E" w:rsidRDefault="00607E3E" w:rsidP="00607E3E">
      <w:pPr>
        <w:bidi/>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lastRenderedPageBreak/>
        <w:t xml:space="preserve">وفي هذه الثلاث الرد على من تعلق بواحدة </w:t>
      </w:r>
      <w:proofErr w:type="spellStart"/>
      <w:r w:rsidRPr="00CD2D2E">
        <w:rPr>
          <w:rFonts w:asciiTheme="majorBidi" w:eastAsia="Times New Roman" w:hAnsiTheme="majorBidi" w:cstheme="majorBidi"/>
          <w:sz w:val="40"/>
          <w:szCs w:val="40"/>
          <w:rtl/>
          <w:lang w:eastAsia="fr-FR"/>
        </w:rPr>
        <w:t>منهن،</w:t>
      </w:r>
      <w:proofErr w:type="spellEnd"/>
      <w:r w:rsidRPr="00CD2D2E">
        <w:rPr>
          <w:rFonts w:asciiTheme="majorBidi" w:eastAsia="Times New Roman" w:hAnsiTheme="majorBidi" w:cstheme="majorBidi"/>
          <w:sz w:val="40"/>
          <w:szCs w:val="40"/>
          <w:rtl/>
          <w:lang w:eastAsia="fr-FR"/>
        </w:rPr>
        <w:t xml:space="preserve"> كمن تعلق بالمحبة </w:t>
      </w:r>
      <w:proofErr w:type="spellStart"/>
      <w:r w:rsidRPr="00CD2D2E">
        <w:rPr>
          <w:rFonts w:asciiTheme="majorBidi" w:eastAsia="Times New Roman" w:hAnsiTheme="majorBidi" w:cstheme="majorBidi"/>
          <w:sz w:val="40"/>
          <w:szCs w:val="40"/>
          <w:rtl/>
          <w:lang w:eastAsia="fr-FR"/>
        </w:rPr>
        <w:t>وحدها،</w:t>
      </w:r>
      <w:proofErr w:type="spellEnd"/>
      <w:r w:rsidRPr="00CD2D2E">
        <w:rPr>
          <w:rFonts w:asciiTheme="majorBidi" w:eastAsia="Times New Roman" w:hAnsiTheme="majorBidi" w:cstheme="majorBidi"/>
          <w:sz w:val="40"/>
          <w:szCs w:val="40"/>
          <w:rtl/>
          <w:lang w:eastAsia="fr-FR"/>
        </w:rPr>
        <w:t xml:space="preserve"> أو تعلق بالرجاء </w:t>
      </w:r>
      <w:proofErr w:type="spellStart"/>
      <w:r w:rsidRPr="00CD2D2E">
        <w:rPr>
          <w:rFonts w:asciiTheme="majorBidi" w:eastAsia="Times New Roman" w:hAnsiTheme="majorBidi" w:cstheme="majorBidi"/>
          <w:sz w:val="40"/>
          <w:szCs w:val="40"/>
          <w:rtl/>
          <w:lang w:eastAsia="fr-FR"/>
        </w:rPr>
        <w:t>وحده،</w:t>
      </w:r>
      <w:proofErr w:type="spellEnd"/>
      <w:r w:rsidRPr="00CD2D2E">
        <w:rPr>
          <w:rFonts w:asciiTheme="majorBidi" w:eastAsia="Times New Roman" w:hAnsiTheme="majorBidi" w:cstheme="majorBidi"/>
          <w:sz w:val="40"/>
          <w:szCs w:val="40"/>
          <w:rtl/>
          <w:lang w:eastAsia="fr-FR"/>
        </w:rPr>
        <w:t xml:space="preserve"> أو تعلق بالخوف </w:t>
      </w:r>
      <w:proofErr w:type="spellStart"/>
      <w:r w:rsidRPr="00CD2D2E">
        <w:rPr>
          <w:rFonts w:asciiTheme="majorBidi" w:eastAsia="Times New Roman" w:hAnsiTheme="majorBidi" w:cstheme="majorBidi"/>
          <w:sz w:val="40"/>
          <w:szCs w:val="40"/>
          <w:rtl/>
          <w:lang w:eastAsia="fr-FR"/>
        </w:rPr>
        <w:t>وحده؛</w:t>
      </w:r>
      <w:proofErr w:type="spellEnd"/>
      <w:r w:rsidRPr="00CD2D2E">
        <w:rPr>
          <w:rFonts w:asciiTheme="majorBidi" w:eastAsia="Times New Roman" w:hAnsiTheme="majorBidi" w:cstheme="majorBidi"/>
          <w:sz w:val="40"/>
          <w:szCs w:val="40"/>
          <w:rtl/>
          <w:lang w:eastAsia="fr-FR"/>
        </w:rPr>
        <w:t xml:space="preserve"> فمن صرف منها شيئا لغير الله فهو </w:t>
      </w:r>
      <w:proofErr w:type="gramStart"/>
      <w:r w:rsidRPr="00CD2D2E">
        <w:rPr>
          <w:rFonts w:asciiTheme="majorBidi" w:eastAsia="Times New Roman" w:hAnsiTheme="majorBidi" w:cstheme="majorBidi"/>
          <w:sz w:val="40"/>
          <w:szCs w:val="40"/>
          <w:rtl/>
          <w:lang w:eastAsia="fr-FR"/>
        </w:rPr>
        <w:t>مشرك .</w:t>
      </w:r>
      <w:proofErr w:type="gramEnd"/>
    </w:p>
    <w:p w:rsidR="00607E3E" w:rsidRPr="00CD2D2E" w:rsidRDefault="00607E3E" w:rsidP="00607E3E">
      <w:pPr>
        <w:jc w:val="both"/>
        <w:rPr>
          <w:rFonts w:asciiTheme="majorBidi" w:hAnsiTheme="majorBidi" w:cstheme="majorBidi"/>
          <w:sz w:val="40"/>
          <w:szCs w:val="40"/>
        </w:rPr>
      </w:pP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proofErr w:type="gramStart"/>
      <w:r w:rsidRPr="00CD2D2E">
        <w:rPr>
          <w:rFonts w:asciiTheme="majorBidi" w:eastAsia="Times New Roman" w:hAnsiTheme="majorBidi" w:cstheme="majorBidi"/>
          <w:sz w:val="40"/>
          <w:szCs w:val="40"/>
          <w:rtl/>
          <w:lang w:eastAsia="fr-FR"/>
        </w:rPr>
        <w:t>وفيها</w:t>
      </w:r>
      <w:proofErr w:type="gramEnd"/>
      <w:r w:rsidRPr="00CD2D2E">
        <w:rPr>
          <w:rFonts w:asciiTheme="majorBidi" w:eastAsia="Times New Roman" w:hAnsiTheme="majorBidi" w:cstheme="majorBidi"/>
          <w:sz w:val="40"/>
          <w:szCs w:val="40"/>
          <w:rtl/>
          <w:lang w:eastAsia="fr-FR"/>
        </w:rPr>
        <w:t xml:space="preserve"> من الفوائد الرد على الثلاث الطوائف التي كل طائفة تتعلق بواحدة </w:t>
      </w:r>
      <w:proofErr w:type="spellStart"/>
      <w:r w:rsidRPr="00CD2D2E">
        <w:rPr>
          <w:rFonts w:asciiTheme="majorBidi" w:eastAsia="Times New Roman" w:hAnsiTheme="majorBidi" w:cstheme="majorBidi"/>
          <w:sz w:val="40"/>
          <w:szCs w:val="40"/>
          <w:rtl/>
          <w:lang w:eastAsia="fr-FR"/>
        </w:rPr>
        <w:t>منها،</w:t>
      </w:r>
      <w:proofErr w:type="spellEnd"/>
      <w:r w:rsidRPr="00CD2D2E">
        <w:rPr>
          <w:rFonts w:asciiTheme="majorBidi" w:eastAsia="Times New Roman" w:hAnsiTheme="majorBidi" w:cstheme="majorBidi"/>
          <w:sz w:val="40"/>
          <w:szCs w:val="40"/>
          <w:rtl/>
          <w:lang w:eastAsia="fr-FR"/>
        </w:rPr>
        <w:t xml:space="preserve"> كمن عبد الله تعالى بالمحبة </w:t>
      </w:r>
      <w:proofErr w:type="spellStart"/>
      <w:r w:rsidRPr="00CD2D2E">
        <w:rPr>
          <w:rFonts w:asciiTheme="majorBidi" w:eastAsia="Times New Roman" w:hAnsiTheme="majorBidi" w:cstheme="majorBidi"/>
          <w:sz w:val="40"/>
          <w:szCs w:val="40"/>
          <w:rtl/>
          <w:lang w:eastAsia="fr-FR"/>
        </w:rPr>
        <w:t>وحدها،</w:t>
      </w:r>
      <w:proofErr w:type="spellEnd"/>
      <w:r w:rsidRPr="00CD2D2E">
        <w:rPr>
          <w:rFonts w:asciiTheme="majorBidi" w:eastAsia="Times New Roman" w:hAnsiTheme="majorBidi" w:cstheme="majorBidi"/>
          <w:sz w:val="40"/>
          <w:szCs w:val="40"/>
          <w:rtl/>
          <w:lang w:eastAsia="fr-FR"/>
        </w:rPr>
        <w:t xml:space="preserve"> وكذلك من عبد الله بالرجاء وحده </w:t>
      </w:r>
      <w:proofErr w:type="spellStart"/>
      <w:r w:rsidRPr="00CD2D2E">
        <w:rPr>
          <w:rFonts w:asciiTheme="majorBidi" w:eastAsia="Times New Roman" w:hAnsiTheme="majorBidi" w:cstheme="majorBidi"/>
          <w:sz w:val="40"/>
          <w:szCs w:val="40"/>
          <w:rtl/>
          <w:lang w:eastAsia="fr-FR"/>
        </w:rPr>
        <w:t>كالمرجئة،</w:t>
      </w:r>
      <w:proofErr w:type="spellEnd"/>
      <w:r w:rsidRPr="00CD2D2E">
        <w:rPr>
          <w:rFonts w:asciiTheme="majorBidi" w:eastAsia="Times New Roman" w:hAnsiTheme="majorBidi" w:cstheme="majorBidi"/>
          <w:sz w:val="40"/>
          <w:szCs w:val="40"/>
          <w:rtl/>
          <w:lang w:eastAsia="fr-FR"/>
        </w:rPr>
        <w:t xml:space="preserve"> وكذلك من عبد الله بالخوف وحده كالخوارج.</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br/>
        <w:t>{</w:t>
      </w:r>
      <w:r w:rsidRPr="0081539A">
        <w:rPr>
          <w:rFonts w:asciiTheme="majorBidi" w:eastAsia="Times New Roman" w:hAnsiTheme="majorBidi" w:cstheme="majorBidi"/>
          <w:color w:val="FF0000"/>
          <w:sz w:val="40"/>
          <w:szCs w:val="40"/>
          <w:rtl/>
          <w:lang w:eastAsia="fr-FR"/>
        </w:rPr>
        <w:t>إِيَّاكَ نَعْبُدُ وَإِيَّاكَ نَسْتَعِينُ</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فيها توحيد </w:t>
      </w:r>
      <w:proofErr w:type="spellStart"/>
      <w:r w:rsidRPr="00CD2D2E">
        <w:rPr>
          <w:rFonts w:asciiTheme="majorBidi" w:eastAsia="Times New Roman" w:hAnsiTheme="majorBidi" w:cstheme="majorBidi"/>
          <w:sz w:val="40"/>
          <w:szCs w:val="40"/>
          <w:rtl/>
          <w:lang w:eastAsia="fr-FR"/>
        </w:rPr>
        <w:t>الألوهية</w:t>
      </w:r>
      <w:proofErr w:type="spellEnd"/>
      <w:r w:rsidRPr="00CD2D2E">
        <w:rPr>
          <w:rFonts w:asciiTheme="majorBidi" w:eastAsia="Times New Roman" w:hAnsiTheme="majorBidi" w:cstheme="majorBidi"/>
          <w:sz w:val="40"/>
          <w:szCs w:val="40"/>
          <w:rtl/>
          <w:lang w:eastAsia="fr-FR"/>
        </w:rPr>
        <w:t xml:space="preserve"> وتوحيد الربوبية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w:t>
      </w:r>
      <w:proofErr w:type="gramStart"/>
      <w:r w:rsidRPr="0081539A">
        <w:rPr>
          <w:rFonts w:asciiTheme="majorBidi" w:eastAsia="Times New Roman" w:hAnsiTheme="majorBidi" w:cstheme="majorBidi"/>
          <w:color w:val="FF0000"/>
          <w:sz w:val="40"/>
          <w:szCs w:val="40"/>
          <w:rtl/>
          <w:lang w:eastAsia="fr-FR"/>
        </w:rPr>
        <w:t>إِيَّاكَ</w:t>
      </w:r>
      <w:proofErr w:type="gramEnd"/>
      <w:r w:rsidRPr="0081539A">
        <w:rPr>
          <w:rFonts w:asciiTheme="majorBidi" w:eastAsia="Times New Roman" w:hAnsiTheme="majorBidi" w:cstheme="majorBidi"/>
          <w:color w:val="FF0000"/>
          <w:sz w:val="40"/>
          <w:szCs w:val="40"/>
          <w:rtl/>
          <w:lang w:eastAsia="fr-FR"/>
        </w:rPr>
        <w:t xml:space="preserve"> نَعْبُدُ</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فيها توحيد </w:t>
      </w:r>
      <w:proofErr w:type="spellStart"/>
      <w:r w:rsidRPr="00CD2D2E">
        <w:rPr>
          <w:rFonts w:asciiTheme="majorBidi" w:eastAsia="Times New Roman" w:hAnsiTheme="majorBidi" w:cstheme="majorBidi"/>
          <w:sz w:val="40"/>
          <w:szCs w:val="40"/>
          <w:rtl/>
          <w:lang w:eastAsia="fr-FR"/>
        </w:rPr>
        <w:t>الألوهية،</w:t>
      </w:r>
      <w:proofErr w:type="spellEnd"/>
      <w:r w:rsidRPr="00CD2D2E">
        <w:rPr>
          <w:rFonts w:asciiTheme="majorBidi" w:eastAsia="Times New Roman" w:hAnsiTheme="majorBidi" w:cstheme="majorBidi"/>
          <w:sz w:val="40"/>
          <w:szCs w:val="40"/>
          <w:rtl/>
          <w:lang w:eastAsia="fr-FR"/>
        </w:rPr>
        <w:t xml:space="preserve"> </w:t>
      </w:r>
    </w:p>
    <w:p w:rsidR="00607E3E" w:rsidRPr="00606E59" w:rsidRDefault="00607E3E" w:rsidP="00607E3E">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D2D2E">
        <w:rPr>
          <w:rFonts w:asciiTheme="majorBidi" w:eastAsia="Times New Roman" w:hAnsiTheme="majorBidi" w:cstheme="majorBidi"/>
          <w:sz w:val="40"/>
          <w:szCs w:val="40"/>
          <w:rtl/>
          <w:lang w:eastAsia="fr-FR"/>
        </w:rPr>
        <w:t>{</w:t>
      </w:r>
      <w:r w:rsidRPr="0081539A">
        <w:rPr>
          <w:rFonts w:asciiTheme="majorBidi" w:eastAsia="Times New Roman" w:hAnsiTheme="majorBidi" w:cstheme="majorBidi"/>
          <w:color w:val="FF0000"/>
          <w:sz w:val="40"/>
          <w:szCs w:val="40"/>
          <w:rtl/>
          <w:lang w:eastAsia="fr-FR"/>
        </w:rPr>
        <w:t>وَإِيَّاكَ نَسْتَعِينُ</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فيها توحيد الربوبية.</w:t>
      </w:r>
      <w:r w:rsidRPr="00606E59">
        <w:rPr>
          <w:rFonts w:asciiTheme="majorBidi" w:eastAsia="Times New Roman" w:hAnsiTheme="majorBidi" w:cstheme="majorBidi"/>
          <w:sz w:val="36"/>
          <w:szCs w:val="36"/>
          <w:rtl/>
          <w:lang w:eastAsia="fr-FR"/>
        </w:rPr>
        <w:t xml:space="preserve"> </w:t>
      </w:r>
    </w:p>
    <w:p w:rsidR="00607E3E" w:rsidRPr="00606E59" w:rsidRDefault="00607E3E" w:rsidP="00607E3E">
      <w:pPr>
        <w:jc w:val="both"/>
        <w:rPr>
          <w:rFonts w:asciiTheme="majorBidi" w:hAnsiTheme="majorBidi" w:cstheme="majorBidi"/>
          <w:sz w:val="28"/>
          <w:szCs w:val="28"/>
        </w:rPr>
      </w:pPr>
    </w:p>
    <w:p w:rsidR="00607E3E" w:rsidRPr="00606E59" w:rsidRDefault="00607E3E" w:rsidP="00607E3E">
      <w:pPr>
        <w:pStyle w:val="Sansinterligne"/>
        <w:jc w:val="both"/>
        <w:rPr>
          <w:rFonts w:asciiTheme="majorBidi" w:hAnsiTheme="majorBidi" w:cstheme="majorBidi"/>
          <w:sz w:val="28"/>
          <w:szCs w:val="28"/>
        </w:rPr>
      </w:pPr>
      <w:r w:rsidRPr="00606E59">
        <w:rPr>
          <w:rFonts w:asciiTheme="majorBidi" w:hAnsiTheme="majorBidi" w:cstheme="majorBidi"/>
          <w:sz w:val="28"/>
          <w:szCs w:val="28"/>
        </w:rPr>
        <w:lastRenderedPageBreak/>
        <w:t>Ces trois versets répliquent ceux qui ne s’attachent qu’à un seul d’entre eux, comme ceux qui ne s’attachent qu’à l’amour, ou ceux qui ne s’attachent qu’à l’espoir, ou ceux qui ne s’attache</w:t>
      </w:r>
      <w:r w:rsidR="00217660">
        <w:rPr>
          <w:rFonts w:asciiTheme="majorBidi" w:hAnsiTheme="majorBidi" w:cstheme="majorBidi"/>
          <w:sz w:val="28"/>
          <w:szCs w:val="28"/>
        </w:rPr>
        <w:t>nt</w:t>
      </w:r>
      <w:r w:rsidRPr="00606E59">
        <w:rPr>
          <w:rFonts w:asciiTheme="majorBidi" w:hAnsiTheme="majorBidi" w:cstheme="majorBidi"/>
          <w:sz w:val="28"/>
          <w:szCs w:val="28"/>
        </w:rPr>
        <w:t xml:space="preserve"> qu’à la peur uniquement. Celui qui voue l’une de ces choses à un autre qu’Allah est un idolâtre.</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pStyle w:val="Paragraphedeliste"/>
        <w:numPr>
          <w:ilvl w:val="0"/>
          <w:numId w:val="5"/>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b/>
          <w:bCs/>
          <w:sz w:val="28"/>
          <w:szCs w:val="28"/>
        </w:rPr>
        <w:t xml:space="preserve">Nous pouvons donc apprendre de ces versets : </w:t>
      </w:r>
      <w:r w:rsidRPr="00606E59">
        <w:rPr>
          <w:rFonts w:asciiTheme="majorBidi" w:hAnsiTheme="majorBidi" w:cstheme="majorBidi"/>
          <w:sz w:val="28"/>
          <w:szCs w:val="28"/>
        </w:rPr>
        <w:t>La réplique contre trois sectes qui se sont attaché à l’une seule de ces choses :</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81539A">
        <w:rPr>
          <w:rFonts w:asciiTheme="majorBidi" w:hAnsiTheme="majorBidi" w:cstheme="majorBidi"/>
          <w:b/>
          <w:bCs/>
          <w:sz w:val="28"/>
          <w:szCs w:val="28"/>
        </w:rPr>
        <w:t>1)</w:t>
      </w:r>
      <w:r w:rsidRPr="00606E59">
        <w:rPr>
          <w:rFonts w:asciiTheme="majorBidi" w:hAnsiTheme="majorBidi" w:cstheme="majorBidi"/>
          <w:sz w:val="28"/>
          <w:szCs w:val="28"/>
        </w:rPr>
        <w:t xml:space="preserve"> Ceux qui n’adorent Allah que par amour.</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81539A">
        <w:rPr>
          <w:rFonts w:asciiTheme="majorBidi" w:hAnsiTheme="majorBidi" w:cstheme="majorBidi"/>
          <w:b/>
          <w:bCs/>
          <w:sz w:val="28"/>
          <w:szCs w:val="28"/>
        </w:rPr>
        <w:t>2)</w:t>
      </w:r>
      <w:r w:rsidRPr="00606E59">
        <w:rPr>
          <w:rFonts w:asciiTheme="majorBidi" w:hAnsiTheme="majorBidi" w:cstheme="majorBidi"/>
          <w:sz w:val="28"/>
          <w:szCs w:val="28"/>
        </w:rPr>
        <w:t xml:space="preserve"> Ceux qui n’adorent Allah que par espoir, ce sont les </w:t>
      </w:r>
      <w:proofErr w:type="spellStart"/>
      <w:r w:rsidRPr="00606E59">
        <w:rPr>
          <w:rFonts w:asciiTheme="majorBidi" w:hAnsiTheme="majorBidi" w:cstheme="majorBidi"/>
          <w:sz w:val="28"/>
          <w:szCs w:val="28"/>
        </w:rPr>
        <w:t>Mourji’a</w:t>
      </w:r>
      <w:proofErr w:type="spellEnd"/>
      <w:r w:rsidRPr="00606E59">
        <w:rPr>
          <w:rFonts w:asciiTheme="majorBidi" w:hAnsiTheme="majorBidi" w:cstheme="majorBidi"/>
          <w:sz w:val="28"/>
          <w:szCs w:val="28"/>
        </w:rPr>
        <w:t>.</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81539A">
        <w:rPr>
          <w:rFonts w:asciiTheme="majorBidi" w:hAnsiTheme="majorBidi" w:cstheme="majorBidi"/>
          <w:b/>
          <w:bCs/>
          <w:sz w:val="28"/>
          <w:szCs w:val="28"/>
        </w:rPr>
        <w:t>3)</w:t>
      </w:r>
      <w:r w:rsidRPr="00606E59">
        <w:rPr>
          <w:rFonts w:asciiTheme="majorBidi" w:hAnsiTheme="majorBidi" w:cstheme="majorBidi"/>
          <w:sz w:val="28"/>
          <w:szCs w:val="28"/>
        </w:rPr>
        <w:t xml:space="preserve"> Ceux qui n’adorent Allah que par peur, ce sont les </w:t>
      </w:r>
      <w:proofErr w:type="spellStart"/>
      <w:r w:rsidRPr="00606E59">
        <w:rPr>
          <w:rFonts w:asciiTheme="majorBidi" w:hAnsiTheme="majorBidi" w:cstheme="majorBidi"/>
          <w:sz w:val="28"/>
          <w:szCs w:val="28"/>
        </w:rPr>
        <w:t>Khawârij</w:t>
      </w:r>
      <w:proofErr w:type="spellEnd"/>
      <w:r w:rsidRPr="00606E59">
        <w:rPr>
          <w:rFonts w:asciiTheme="majorBidi" w:hAnsiTheme="majorBidi" w:cstheme="majorBidi"/>
          <w:sz w:val="28"/>
          <w:szCs w:val="28"/>
        </w:rPr>
        <w:t>.</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 xml:space="preserve">« </w:t>
      </w:r>
      <w:r w:rsidRPr="00606E59">
        <w:rPr>
          <w:rFonts w:asciiTheme="majorBidi" w:eastAsia="Times New Roman,BoldItalic" w:hAnsiTheme="majorBidi" w:cstheme="majorBidi"/>
          <w:b/>
          <w:bCs/>
          <w:color w:val="FF0000"/>
          <w:sz w:val="28"/>
          <w:szCs w:val="28"/>
        </w:rPr>
        <w:t>C’est Toi que nous adorons, et c’est de Toi que nous implorons l’aide.</w:t>
      </w:r>
      <w:r w:rsidRPr="00606E59">
        <w:rPr>
          <w:rFonts w:asciiTheme="majorBidi" w:eastAsia="Times New Roman,BoldItalic" w:hAnsiTheme="majorBidi" w:cstheme="majorBidi"/>
          <w:b/>
          <w:bCs/>
          <w:i/>
          <w:iCs/>
          <w:sz w:val="28"/>
          <w:szCs w:val="28"/>
        </w:rPr>
        <w:t xml:space="preserve"> </w:t>
      </w:r>
      <w:r w:rsidRPr="00606E59">
        <w:rPr>
          <w:rFonts w:asciiTheme="majorBidi" w:hAnsiTheme="majorBidi" w:cstheme="majorBidi"/>
          <w:sz w:val="28"/>
          <w:szCs w:val="28"/>
        </w:rPr>
        <w:t>» : renferme l’Unicité d’Allah dans Sa divinité et de la Seigneurie :</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 xml:space="preserve">- « </w:t>
      </w:r>
      <w:r w:rsidRPr="00606E59">
        <w:rPr>
          <w:rFonts w:asciiTheme="majorBidi" w:eastAsia="Times New Roman,BoldItalic" w:hAnsiTheme="majorBidi" w:cstheme="majorBidi"/>
          <w:b/>
          <w:bCs/>
          <w:color w:val="FF0000"/>
          <w:sz w:val="28"/>
          <w:szCs w:val="28"/>
        </w:rPr>
        <w:t>C’est Toi que nous adorons</w:t>
      </w:r>
      <w:r w:rsidRPr="00606E59">
        <w:rPr>
          <w:rFonts w:asciiTheme="majorBidi" w:eastAsia="Times New Roman,BoldItalic" w:hAnsiTheme="majorBidi" w:cstheme="majorBidi"/>
          <w:b/>
          <w:bCs/>
          <w:i/>
          <w:iCs/>
          <w:sz w:val="28"/>
          <w:szCs w:val="28"/>
        </w:rPr>
        <w:t xml:space="preserve"> </w:t>
      </w:r>
      <w:r w:rsidRPr="00606E59">
        <w:rPr>
          <w:rFonts w:asciiTheme="majorBidi" w:hAnsiTheme="majorBidi" w:cstheme="majorBidi"/>
          <w:sz w:val="28"/>
          <w:szCs w:val="28"/>
        </w:rPr>
        <w:t>» renferme l’Unicité dans la divinité.</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 xml:space="preserve">- « </w:t>
      </w:r>
      <w:r w:rsidRPr="00606E59">
        <w:rPr>
          <w:rFonts w:asciiTheme="majorBidi" w:eastAsia="Times New Roman,BoldItalic" w:hAnsiTheme="majorBidi" w:cstheme="majorBidi"/>
          <w:b/>
          <w:bCs/>
          <w:color w:val="FF0000"/>
          <w:sz w:val="28"/>
          <w:szCs w:val="28"/>
        </w:rPr>
        <w:t>Et c’est de Toi que nous implorons l’aide</w:t>
      </w:r>
      <w:r w:rsidRPr="00606E59">
        <w:rPr>
          <w:rFonts w:asciiTheme="majorBidi" w:eastAsia="Times New Roman,BoldItalic" w:hAnsiTheme="majorBidi" w:cstheme="majorBidi"/>
          <w:b/>
          <w:bCs/>
          <w:i/>
          <w:iCs/>
          <w:sz w:val="28"/>
          <w:szCs w:val="28"/>
        </w:rPr>
        <w:t xml:space="preserve"> </w:t>
      </w:r>
      <w:r w:rsidRPr="00606E59">
        <w:rPr>
          <w:rFonts w:asciiTheme="majorBidi" w:hAnsiTheme="majorBidi" w:cstheme="majorBidi"/>
          <w:sz w:val="28"/>
          <w:szCs w:val="28"/>
        </w:rPr>
        <w:t>» renferme l’Unicité dans la Seigneurie.</w:t>
      </w:r>
    </w:p>
    <w:p w:rsidR="00607E3E" w:rsidRPr="00606E59" w:rsidRDefault="00607E3E" w:rsidP="00607E3E">
      <w:pPr>
        <w:jc w:val="both"/>
        <w:rPr>
          <w:rFonts w:asciiTheme="majorBidi" w:hAnsiTheme="majorBidi" w:cstheme="majorBidi"/>
          <w:sz w:val="28"/>
          <w:szCs w:val="28"/>
        </w:rPr>
      </w:pP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lastRenderedPageBreak/>
        <w:t>{</w:t>
      </w:r>
      <w:r w:rsidRPr="0081539A">
        <w:rPr>
          <w:rFonts w:asciiTheme="majorBidi" w:eastAsia="Times New Roman" w:hAnsiTheme="majorBidi" w:cstheme="majorBidi"/>
          <w:color w:val="FF0000"/>
          <w:sz w:val="40"/>
          <w:szCs w:val="40"/>
          <w:rtl/>
          <w:lang w:eastAsia="fr-FR"/>
        </w:rPr>
        <w:t xml:space="preserve">اهْدِنَا </w:t>
      </w:r>
      <w:proofErr w:type="gramStart"/>
      <w:r w:rsidRPr="0081539A">
        <w:rPr>
          <w:rFonts w:asciiTheme="majorBidi" w:eastAsia="Times New Roman" w:hAnsiTheme="majorBidi" w:cstheme="majorBidi"/>
          <w:color w:val="FF0000"/>
          <w:sz w:val="40"/>
          <w:szCs w:val="40"/>
          <w:rtl/>
          <w:lang w:eastAsia="fr-FR"/>
        </w:rPr>
        <w:t>الصِّرَاطَ</w:t>
      </w:r>
      <w:proofErr w:type="gramEnd"/>
      <w:r w:rsidRPr="0081539A">
        <w:rPr>
          <w:rFonts w:asciiTheme="majorBidi" w:eastAsia="Times New Roman" w:hAnsiTheme="majorBidi" w:cstheme="majorBidi"/>
          <w:color w:val="FF0000"/>
          <w:sz w:val="40"/>
          <w:szCs w:val="40"/>
          <w:rtl/>
          <w:lang w:eastAsia="fr-FR"/>
        </w:rPr>
        <w:t xml:space="preserve"> الْمُسْتَقِيمَ</w:t>
      </w:r>
      <w:proofErr w:type="spellStart"/>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آية:</w:t>
      </w:r>
      <w:proofErr w:type="spellEnd"/>
      <w:r w:rsidRPr="00CD2D2E">
        <w:rPr>
          <w:rFonts w:asciiTheme="majorBidi" w:eastAsia="Times New Roman" w:hAnsiTheme="majorBidi" w:cstheme="majorBidi"/>
          <w:sz w:val="40"/>
          <w:szCs w:val="40"/>
          <w:rtl/>
          <w:lang w:eastAsia="fr-FR"/>
        </w:rPr>
        <w:t xml:space="preserve"> 6. فيها الرد على المبتدعين.</w:t>
      </w:r>
      <w:r w:rsidRPr="00CD2D2E">
        <w:rPr>
          <w:rFonts w:asciiTheme="majorBidi" w:eastAsia="Times New Roman" w:hAnsiTheme="majorBidi" w:cstheme="majorBidi"/>
          <w:sz w:val="40"/>
          <w:szCs w:val="40"/>
          <w:rtl/>
          <w:lang w:eastAsia="fr-FR"/>
        </w:rPr>
        <w:br/>
        <w:t xml:space="preserve">وأما </w:t>
      </w:r>
      <w:proofErr w:type="gramStart"/>
      <w:r w:rsidRPr="00CD2D2E">
        <w:rPr>
          <w:rFonts w:asciiTheme="majorBidi" w:eastAsia="Times New Roman" w:hAnsiTheme="majorBidi" w:cstheme="majorBidi"/>
          <w:sz w:val="40"/>
          <w:szCs w:val="40"/>
          <w:rtl/>
          <w:lang w:eastAsia="fr-FR"/>
        </w:rPr>
        <w:t>الآيتان</w:t>
      </w:r>
      <w:proofErr w:type="gramEnd"/>
      <w:r w:rsidRPr="00CD2D2E">
        <w:rPr>
          <w:rFonts w:asciiTheme="majorBidi" w:eastAsia="Times New Roman" w:hAnsiTheme="majorBidi" w:cstheme="majorBidi"/>
          <w:sz w:val="40"/>
          <w:szCs w:val="40"/>
          <w:rtl/>
          <w:lang w:eastAsia="fr-FR"/>
        </w:rPr>
        <w:t xml:space="preserve"> الأخيرتان ففيهما من الفوائد ذكر أحوال الناس. قسمهم </w:t>
      </w:r>
      <w:proofErr w:type="gramStart"/>
      <w:r w:rsidRPr="00CD2D2E">
        <w:rPr>
          <w:rFonts w:asciiTheme="majorBidi" w:eastAsia="Times New Roman" w:hAnsiTheme="majorBidi" w:cstheme="majorBidi"/>
          <w:sz w:val="40"/>
          <w:szCs w:val="40"/>
          <w:rtl/>
          <w:lang w:eastAsia="fr-FR"/>
        </w:rPr>
        <w:t>الله</w:t>
      </w:r>
      <w:proofErr w:type="gramEnd"/>
      <w:r w:rsidRPr="00CD2D2E">
        <w:rPr>
          <w:rFonts w:asciiTheme="majorBidi" w:eastAsia="Times New Roman" w:hAnsiTheme="majorBidi" w:cstheme="majorBidi"/>
          <w:sz w:val="40"/>
          <w:szCs w:val="40"/>
          <w:rtl/>
          <w:lang w:eastAsia="fr-FR"/>
        </w:rPr>
        <w:t xml:space="preserve"> تعالى ثلاثة </w:t>
      </w:r>
      <w:proofErr w:type="spellStart"/>
      <w:r w:rsidRPr="00CD2D2E">
        <w:rPr>
          <w:rFonts w:asciiTheme="majorBidi" w:eastAsia="Times New Roman" w:hAnsiTheme="majorBidi" w:cstheme="majorBidi"/>
          <w:sz w:val="40"/>
          <w:szCs w:val="40"/>
          <w:rtl/>
          <w:lang w:eastAsia="fr-FR"/>
        </w:rPr>
        <w:t>أصناف:</w:t>
      </w:r>
      <w:proofErr w:type="spellEnd"/>
      <w:r w:rsidRPr="00CD2D2E">
        <w:rPr>
          <w:rFonts w:asciiTheme="majorBidi" w:eastAsia="Times New Roman" w:hAnsiTheme="majorBidi" w:cstheme="majorBidi"/>
          <w:sz w:val="40"/>
          <w:szCs w:val="40"/>
          <w:rtl/>
          <w:lang w:eastAsia="fr-FR"/>
        </w:rPr>
        <w:t xml:space="preserve"> منعم </w:t>
      </w:r>
      <w:proofErr w:type="spellStart"/>
      <w:r w:rsidRPr="00CD2D2E">
        <w:rPr>
          <w:rFonts w:asciiTheme="majorBidi" w:eastAsia="Times New Roman" w:hAnsiTheme="majorBidi" w:cstheme="majorBidi"/>
          <w:sz w:val="40"/>
          <w:szCs w:val="40"/>
          <w:rtl/>
          <w:lang w:eastAsia="fr-FR"/>
        </w:rPr>
        <w:t>عليه،</w:t>
      </w:r>
      <w:proofErr w:type="spellEnd"/>
      <w:r w:rsidRPr="00CD2D2E">
        <w:rPr>
          <w:rFonts w:asciiTheme="majorBidi" w:eastAsia="Times New Roman" w:hAnsiTheme="majorBidi" w:cstheme="majorBidi"/>
          <w:sz w:val="40"/>
          <w:szCs w:val="40"/>
          <w:rtl/>
          <w:lang w:eastAsia="fr-FR"/>
        </w:rPr>
        <w:t xml:space="preserve"> ومغضوب </w:t>
      </w:r>
      <w:proofErr w:type="spellStart"/>
      <w:r w:rsidRPr="00CD2D2E">
        <w:rPr>
          <w:rFonts w:asciiTheme="majorBidi" w:eastAsia="Times New Roman" w:hAnsiTheme="majorBidi" w:cstheme="majorBidi"/>
          <w:sz w:val="40"/>
          <w:szCs w:val="40"/>
          <w:rtl/>
          <w:lang w:eastAsia="fr-FR"/>
        </w:rPr>
        <w:t>عليه،</w:t>
      </w:r>
      <w:proofErr w:type="spellEnd"/>
      <w:r w:rsidRPr="00CD2D2E">
        <w:rPr>
          <w:rFonts w:asciiTheme="majorBidi" w:eastAsia="Times New Roman" w:hAnsiTheme="majorBidi" w:cstheme="majorBidi"/>
          <w:sz w:val="40"/>
          <w:szCs w:val="40"/>
          <w:rtl/>
          <w:lang w:eastAsia="fr-FR"/>
        </w:rPr>
        <w:t xml:space="preserve"> وضال.</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proofErr w:type="gramStart"/>
      <w:r w:rsidRPr="00CD2D2E">
        <w:rPr>
          <w:rFonts w:asciiTheme="majorBidi" w:eastAsia="Times New Roman" w:hAnsiTheme="majorBidi" w:cstheme="majorBidi"/>
          <w:sz w:val="40"/>
          <w:szCs w:val="40"/>
          <w:rtl/>
          <w:lang w:eastAsia="fr-FR"/>
        </w:rPr>
        <w:t>فالمغضوب</w:t>
      </w:r>
      <w:proofErr w:type="gramEnd"/>
      <w:r w:rsidRPr="00CD2D2E">
        <w:rPr>
          <w:rFonts w:asciiTheme="majorBidi" w:eastAsia="Times New Roman" w:hAnsiTheme="majorBidi" w:cstheme="majorBidi"/>
          <w:sz w:val="40"/>
          <w:szCs w:val="40"/>
          <w:rtl/>
          <w:lang w:eastAsia="fr-FR"/>
        </w:rPr>
        <w:t xml:space="preserve"> عليهم أهل علم ليس معهم </w:t>
      </w:r>
      <w:proofErr w:type="spellStart"/>
      <w:r w:rsidRPr="00CD2D2E">
        <w:rPr>
          <w:rFonts w:asciiTheme="majorBidi" w:eastAsia="Times New Roman" w:hAnsiTheme="majorBidi" w:cstheme="majorBidi"/>
          <w:sz w:val="40"/>
          <w:szCs w:val="40"/>
          <w:rtl/>
          <w:lang w:eastAsia="fr-FR"/>
        </w:rPr>
        <w:t>عمل،</w:t>
      </w:r>
      <w:proofErr w:type="spellEnd"/>
      <w:r w:rsidRPr="00CD2D2E">
        <w:rPr>
          <w:rFonts w:asciiTheme="majorBidi" w:eastAsia="Times New Roman" w:hAnsiTheme="majorBidi" w:cstheme="majorBidi"/>
          <w:sz w:val="40"/>
          <w:szCs w:val="40"/>
          <w:rtl/>
          <w:lang w:eastAsia="fr-FR"/>
        </w:rPr>
        <w:t xml:space="preserve"> والضالون أهل عبادة ليس معها </w:t>
      </w:r>
      <w:proofErr w:type="spellStart"/>
      <w:r w:rsidRPr="00CD2D2E">
        <w:rPr>
          <w:rFonts w:asciiTheme="majorBidi" w:eastAsia="Times New Roman" w:hAnsiTheme="majorBidi" w:cstheme="majorBidi"/>
          <w:sz w:val="40"/>
          <w:szCs w:val="40"/>
          <w:rtl/>
          <w:lang w:eastAsia="fr-FR"/>
        </w:rPr>
        <w:t>علم،</w:t>
      </w:r>
      <w:proofErr w:type="spellEnd"/>
      <w:r w:rsidRPr="00CD2D2E">
        <w:rPr>
          <w:rFonts w:asciiTheme="majorBidi" w:eastAsia="Times New Roman" w:hAnsiTheme="majorBidi" w:cstheme="majorBidi"/>
          <w:sz w:val="40"/>
          <w:szCs w:val="40"/>
          <w:rtl/>
          <w:lang w:eastAsia="fr-FR"/>
        </w:rPr>
        <w:t xml:space="preserve"> وإن كان سبب النُزول في اليهود والنصارى فهي لكل من اتصف بذلك. الثالث من اتصف بالعلم والعمل وهم المنعم عليهم.</w:t>
      </w:r>
    </w:p>
    <w:p w:rsidR="00607E3E" w:rsidRPr="00CD2D2E" w:rsidRDefault="00607E3E" w:rsidP="00607E3E">
      <w:pPr>
        <w:jc w:val="both"/>
        <w:rPr>
          <w:rFonts w:asciiTheme="majorBidi" w:hAnsiTheme="majorBidi" w:cstheme="majorBidi"/>
          <w:sz w:val="40"/>
          <w:szCs w:val="40"/>
        </w:rPr>
      </w:pPr>
    </w:p>
    <w:p w:rsidR="00607E3E" w:rsidRPr="00CD2D2E" w:rsidRDefault="00607E3E" w:rsidP="00607E3E">
      <w:pPr>
        <w:bidi/>
        <w:jc w:val="both"/>
        <w:rPr>
          <w:rFonts w:asciiTheme="majorBidi" w:eastAsia="Times New Roman" w:hAnsiTheme="majorBidi" w:cstheme="majorBidi"/>
          <w:sz w:val="40"/>
          <w:szCs w:val="40"/>
          <w:lang w:eastAsia="fr-FR"/>
        </w:rPr>
      </w:pPr>
      <w:proofErr w:type="gramStart"/>
      <w:r w:rsidRPr="00CD2D2E">
        <w:rPr>
          <w:rFonts w:asciiTheme="majorBidi" w:eastAsia="Times New Roman" w:hAnsiTheme="majorBidi" w:cstheme="majorBidi"/>
          <w:sz w:val="40"/>
          <w:szCs w:val="40"/>
          <w:rtl/>
          <w:lang w:eastAsia="fr-FR"/>
        </w:rPr>
        <w:t>وفيها</w:t>
      </w:r>
      <w:proofErr w:type="gramEnd"/>
      <w:r w:rsidRPr="00CD2D2E">
        <w:rPr>
          <w:rFonts w:asciiTheme="majorBidi" w:eastAsia="Times New Roman" w:hAnsiTheme="majorBidi" w:cstheme="majorBidi"/>
          <w:sz w:val="40"/>
          <w:szCs w:val="40"/>
          <w:rtl/>
          <w:lang w:eastAsia="fr-FR"/>
        </w:rPr>
        <w:t xml:space="preserve"> من </w:t>
      </w:r>
      <w:proofErr w:type="spellStart"/>
      <w:r w:rsidRPr="00CD2D2E">
        <w:rPr>
          <w:rFonts w:asciiTheme="majorBidi" w:eastAsia="Times New Roman" w:hAnsiTheme="majorBidi" w:cstheme="majorBidi"/>
          <w:sz w:val="40"/>
          <w:szCs w:val="40"/>
          <w:rtl/>
          <w:lang w:eastAsia="fr-FR"/>
        </w:rPr>
        <w:t>الفوائد:</w:t>
      </w:r>
      <w:proofErr w:type="spellEnd"/>
      <w:r w:rsidRPr="00CD2D2E">
        <w:rPr>
          <w:rFonts w:asciiTheme="majorBidi" w:eastAsia="Times New Roman" w:hAnsiTheme="majorBidi" w:cstheme="majorBidi"/>
          <w:sz w:val="40"/>
          <w:szCs w:val="40"/>
          <w:rtl/>
          <w:lang w:eastAsia="fr-FR"/>
        </w:rPr>
        <w:t xml:space="preserve"> التبرؤ من الحول </w:t>
      </w:r>
      <w:proofErr w:type="spellStart"/>
      <w:r w:rsidRPr="00CD2D2E">
        <w:rPr>
          <w:rFonts w:asciiTheme="majorBidi" w:eastAsia="Times New Roman" w:hAnsiTheme="majorBidi" w:cstheme="majorBidi"/>
          <w:sz w:val="40"/>
          <w:szCs w:val="40"/>
          <w:rtl/>
          <w:lang w:eastAsia="fr-FR"/>
        </w:rPr>
        <w:t>والقوة،</w:t>
      </w:r>
      <w:proofErr w:type="spellEnd"/>
      <w:r w:rsidRPr="00CD2D2E">
        <w:rPr>
          <w:rFonts w:asciiTheme="majorBidi" w:eastAsia="Times New Roman" w:hAnsiTheme="majorBidi" w:cstheme="majorBidi"/>
          <w:sz w:val="40"/>
          <w:szCs w:val="40"/>
          <w:rtl/>
          <w:lang w:eastAsia="fr-FR"/>
        </w:rPr>
        <w:t xml:space="preserve"> لأنه منعم عليه.</w:t>
      </w:r>
    </w:p>
    <w:p w:rsidR="00607E3E" w:rsidRDefault="00607E3E" w:rsidP="00607E3E">
      <w:pPr>
        <w:bidi/>
        <w:jc w:val="both"/>
        <w:rPr>
          <w:rFonts w:asciiTheme="majorBidi" w:eastAsia="Times New Roman" w:hAnsiTheme="majorBidi" w:cstheme="majorBidi"/>
          <w:sz w:val="36"/>
          <w:szCs w:val="36"/>
          <w:lang w:eastAsia="fr-FR"/>
        </w:rPr>
      </w:pPr>
    </w:p>
    <w:p w:rsidR="00606E59" w:rsidRPr="00606E59" w:rsidRDefault="00606E59" w:rsidP="00606E59">
      <w:pPr>
        <w:bidi/>
        <w:jc w:val="both"/>
        <w:rPr>
          <w:rFonts w:asciiTheme="majorBidi" w:eastAsia="Times New Roman" w:hAnsiTheme="majorBidi" w:cstheme="majorBidi"/>
          <w:sz w:val="36"/>
          <w:szCs w:val="36"/>
          <w:lang w:eastAsia="fr-FR"/>
        </w:rPr>
      </w:pPr>
    </w:p>
    <w:p w:rsidR="00607E3E" w:rsidRPr="00606E59" w:rsidRDefault="00607E3E" w:rsidP="00217660">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lastRenderedPageBreak/>
        <w:t xml:space="preserve">« </w:t>
      </w:r>
      <w:r w:rsidRPr="00606E59">
        <w:rPr>
          <w:rFonts w:asciiTheme="majorBidi" w:hAnsiTheme="majorBidi" w:cstheme="majorBidi"/>
          <w:b/>
          <w:bCs/>
          <w:color w:val="FF0000"/>
          <w:sz w:val="28"/>
          <w:szCs w:val="28"/>
        </w:rPr>
        <w:t>Guide-nous dans le droit chemin</w:t>
      </w:r>
      <w:r w:rsidRPr="00606E59">
        <w:rPr>
          <w:rFonts w:asciiTheme="majorBidi" w:hAnsiTheme="majorBidi" w:cstheme="majorBidi"/>
          <w:b/>
          <w:bCs/>
          <w:i/>
          <w:iCs/>
          <w:sz w:val="28"/>
          <w:szCs w:val="28"/>
        </w:rPr>
        <w:t xml:space="preserve"> </w:t>
      </w:r>
      <w:r w:rsidRPr="00606E59">
        <w:rPr>
          <w:rFonts w:asciiTheme="majorBidi" w:hAnsiTheme="majorBidi" w:cstheme="majorBidi"/>
          <w:sz w:val="28"/>
          <w:szCs w:val="28"/>
        </w:rPr>
        <w:t>»</w:t>
      </w:r>
      <w:r w:rsidR="00217660">
        <w:rPr>
          <w:rFonts w:asciiTheme="majorBidi" w:hAnsiTheme="majorBidi" w:cstheme="majorBidi"/>
          <w:sz w:val="28"/>
          <w:szCs w:val="28"/>
        </w:rPr>
        <w:t xml:space="preserve"> : </w:t>
      </w:r>
      <w:r w:rsidRPr="00606E59">
        <w:rPr>
          <w:rFonts w:asciiTheme="majorBidi" w:hAnsiTheme="majorBidi" w:cstheme="majorBidi"/>
          <w:sz w:val="28"/>
          <w:szCs w:val="28"/>
        </w:rPr>
        <w:t>Ce verset est une réplique contre les hérétiques.</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Quant aux deux derniers versets, ils nous apprennent entre autre :</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 Ce que sont les gens ; Allah les a divisé</w:t>
      </w:r>
      <w:r w:rsidR="00217660">
        <w:rPr>
          <w:rFonts w:asciiTheme="majorBidi" w:hAnsiTheme="majorBidi" w:cstheme="majorBidi"/>
          <w:sz w:val="28"/>
          <w:szCs w:val="28"/>
        </w:rPr>
        <w:t>s</w:t>
      </w:r>
      <w:r w:rsidRPr="00606E59">
        <w:rPr>
          <w:rFonts w:asciiTheme="majorBidi" w:hAnsiTheme="majorBidi" w:cstheme="majorBidi"/>
          <w:sz w:val="28"/>
          <w:szCs w:val="28"/>
        </w:rPr>
        <w:t xml:space="preserve"> en trois catégories :</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Ceux qu’il a comblés de bienfaits.</w:t>
      </w:r>
    </w:p>
    <w:p w:rsidR="00607E3E" w:rsidRPr="00606E59" w:rsidRDefault="00607E3E" w:rsidP="00607E3E">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Ceux qui encourent la colère.</w:t>
      </w:r>
    </w:p>
    <w:p w:rsidR="00607E3E" w:rsidRDefault="00607E3E" w:rsidP="00607E3E">
      <w:pPr>
        <w:pStyle w:val="Paragraphedeliste"/>
        <w:numPr>
          <w:ilvl w:val="0"/>
          <w:numId w:val="6"/>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Les égarés.</w:t>
      </w:r>
    </w:p>
    <w:p w:rsidR="00217660" w:rsidRDefault="00217660" w:rsidP="00217660">
      <w:pPr>
        <w:autoSpaceDE w:val="0"/>
        <w:autoSpaceDN w:val="0"/>
        <w:adjustRightInd w:val="0"/>
        <w:spacing w:after="0" w:line="240" w:lineRule="auto"/>
        <w:ind w:left="360"/>
        <w:jc w:val="both"/>
        <w:rPr>
          <w:rFonts w:asciiTheme="majorBidi" w:hAnsiTheme="majorBidi" w:cstheme="majorBidi"/>
          <w:sz w:val="28"/>
          <w:szCs w:val="28"/>
        </w:rPr>
      </w:pPr>
    </w:p>
    <w:p w:rsidR="00607E3E" w:rsidRPr="00217660" w:rsidRDefault="00607E3E" w:rsidP="00217660">
      <w:pPr>
        <w:autoSpaceDE w:val="0"/>
        <w:autoSpaceDN w:val="0"/>
        <w:adjustRightInd w:val="0"/>
        <w:spacing w:after="0" w:line="240" w:lineRule="auto"/>
        <w:jc w:val="both"/>
        <w:rPr>
          <w:rFonts w:asciiTheme="majorBidi" w:hAnsiTheme="majorBidi" w:cstheme="majorBidi"/>
          <w:sz w:val="28"/>
          <w:szCs w:val="28"/>
        </w:rPr>
      </w:pPr>
      <w:r w:rsidRPr="00217660">
        <w:rPr>
          <w:rFonts w:asciiTheme="majorBidi" w:hAnsiTheme="majorBidi" w:cstheme="majorBidi"/>
          <w:sz w:val="28"/>
          <w:szCs w:val="28"/>
        </w:rPr>
        <w:t>Ceux qui encourent la colère sont ceux qui savent la vérité mais ne la pratique pas.</w:t>
      </w:r>
      <w:r w:rsidR="00217660">
        <w:rPr>
          <w:rFonts w:asciiTheme="majorBidi" w:hAnsiTheme="majorBidi" w:cstheme="majorBidi"/>
          <w:sz w:val="28"/>
          <w:szCs w:val="28"/>
        </w:rPr>
        <w:t xml:space="preserve"> Le</w:t>
      </w:r>
      <w:r w:rsidRPr="00217660">
        <w:rPr>
          <w:rFonts w:asciiTheme="majorBidi" w:hAnsiTheme="majorBidi" w:cstheme="majorBidi"/>
          <w:sz w:val="28"/>
          <w:szCs w:val="28"/>
        </w:rPr>
        <w:t>s égarés sont ceux qui pratiquent sans savoir si ce qu’ils pratiquent est la vérité.</w:t>
      </w:r>
    </w:p>
    <w:p w:rsidR="00607E3E" w:rsidRPr="00606E59" w:rsidRDefault="00607E3E" w:rsidP="00607E3E">
      <w:pPr>
        <w:pStyle w:val="Paragraphedeliste"/>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Et même si la raison de la révélation de ce verset fut les juifs et les chrétiens, il concerne toute personne ayant ces caractéristiques.</w:t>
      </w:r>
    </w:p>
    <w:p w:rsidR="00607E3E" w:rsidRPr="00606E59" w:rsidRDefault="00607E3E" w:rsidP="00607E3E">
      <w:pPr>
        <w:pStyle w:val="Paragraphedeliste"/>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pStyle w:val="Paragraphedeliste"/>
        <w:numPr>
          <w:ilvl w:val="0"/>
          <w:numId w:val="7"/>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Ceux dont la caractéristique est de savoir puis de pratiquer : ce sont eux qui sont comblés de bienfaits.</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Cette sourate nous enseigne aussi :</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6E59"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proofErr w:type="gramStart"/>
      <w:r w:rsidRPr="00CD2D2E">
        <w:rPr>
          <w:rFonts w:asciiTheme="majorBidi" w:eastAsia="Times New Roman" w:hAnsiTheme="majorBidi" w:cstheme="majorBidi"/>
          <w:sz w:val="40"/>
          <w:szCs w:val="40"/>
          <w:rtl/>
          <w:lang w:eastAsia="fr-FR"/>
        </w:rPr>
        <w:lastRenderedPageBreak/>
        <w:t>وكذلك</w:t>
      </w:r>
      <w:proofErr w:type="gramEnd"/>
      <w:r w:rsidRPr="00CD2D2E">
        <w:rPr>
          <w:rFonts w:asciiTheme="majorBidi" w:eastAsia="Times New Roman" w:hAnsiTheme="majorBidi" w:cstheme="majorBidi"/>
          <w:sz w:val="40"/>
          <w:szCs w:val="40"/>
          <w:rtl/>
          <w:lang w:eastAsia="fr-FR"/>
        </w:rPr>
        <w:t xml:space="preserve"> فيها معرفة الله على </w:t>
      </w:r>
      <w:proofErr w:type="spellStart"/>
      <w:r w:rsidRPr="00CD2D2E">
        <w:rPr>
          <w:rFonts w:asciiTheme="majorBidi" w:eastAsia="Times New Roman" w:hAnsiTheme="majorBidi" w:cstheme="majorBidi"/>
          <w:sz w:val="40"/>
          <w:szCs w:val="40"/>
          <w:rtl/>
          <w:lang w:eastAsia="fr-FR"/>
        </w:rPr>
        <w:t>التمام،</w:t>
      </w:r>
      <w:proofErr w:type="spellEnd"/>
      <w:r w:rsidRPr="00CD2D2E">
        <w:rPr>
          <w:rFonts w:asciiTheme="majorBidi" w:eastAsia="Times New Roman" w:hAnsiTheme="majorBidi" w:cstheme="majorBidi"/>
          <w:sz w:val="40"/>
          <w:szCs w:val="40"/>
          <w:rtl/>
          <w:lang w:eastAsia="fr-FR"/>
        </w:rPr>
        <w:t xml:space="preserve"> ونفي النقائص عنه تبارك وتعالى. وفيها معرفة الإنسان </w:t>
      </w:r>
      <w:proofErr w:type="spellStart"/>
      <w:proofErr w:type="gramStart"/>
      <w:r w:rsidRPr="00CD2D2E">
        <w:rPr>
          <w:rFonts w:asciiTheme="majorBidi" w:eastAsia="Times New Roman" w:hAnsiTheme="majorBidi" w:cstheme="majorBidi"/>
          <w:sz w:val="40"/>
          <w:szCs w:val="40"/>
          <w:rtl/>
          <w:lang w:eastAsia="fr-FR"/>
        </w:rPr>
        <w:t>ربه</w:t>
      </w:r>
      <w:proofErr w:type="gramEnd"/>
      <w:r w:rsidRPr="00CD2D2E">
        <w:rPr>
          <w:rFonts w:asciiTheme="majorBidi" w:eastAsia="Times New Roman" w:hAnsiTheme="majorBidi" w:cstheme="majorBidi"/>
          <w:sz w:val="40"/>
          <w:szCs w:val="40"/>
          <w:rtl/>
          <w:lang w:eastAsia="fr-FR"/>
        </w:rPr>
        <w:t>،</w:t>
      </w:r>
      <w:proofErr w:type="spellEnd"/>
      <w:r w:rsidRPr="00CD2D2E">
        <w:rPr>
          <w:rFonts w:asciiTheme="majorBidi" w:eastAsia="Times New Roman" w:hAnsiTheme="majorBidi" w:cstheme="majorBidi"/>
          <w:sz w:val="40"/>
          <w:szCs w:val="40"/>
          <w:rtl/>
          <w:lang w:eastAsia="fr-FR"/>
        </w:rPr>
        <w:t xml:space="preserve"> ومعرفة نفسه، </w:t>
      </w:r>
    </w:p>
    <w:p w:rsidR="00607E3E" w:rsidRPr="00CD2D2E" w:rsidRDefault="00607E3E" w:rsidP="00606E59">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فإنه إذا كان هنا رب فلا بد من </w:t>
      </w:r>
      <w:proofErr w:type="spellStart"/>
      <w:r w:rsidRPr="00CD2D2E">
        <w:rPr>
          <w:rFonts w:asciiTheme="majorBidi" w:eastAsia="Times New Roman" w:hAnsiTheme="majorBidi" w:cstheme="majorBidi"/>
          <w:sz w:val="40"/>
          <w:szCs w:val="40"/>
          <w:rtl/>
          <w:lang w:eastAsia="fr-FR"/>
        </w:rPr>
        <w:t>مربوب،</w:t>
      </w:r>
      <w:proofErr w:type="spellEnd"/>
      <w:r w:rsidRPr="00CD2D2E">
        <w:rPr>
          <w:rFonts w:asciiTheme="majorBidi" w:eastAsia="Times New Roman" w:hAnsiTheme="majorBidi" w:cstheme="majorBidi"/>
          <w:sz w:val="40"/>
          <w:szCs w:val="40"/>
          <w:rtl/>
          <w:lang w:eastAsia="fr-FR"/>
        </w:rPr>
        <w:t xml:space="preserve">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وإذا كان هنا </w:t>
      </w:r>
      <w:proofErr w:type="gramStart"/>
      <w:r w:rsidRPr="00CD2D2E">
        <w:rPr>
          <w:rFonts w:asciiTheme="majorBidi" w:eastAsia="Times New Roman" w:hAnsiTheme="majorBidi" w:cstheme="majorBidi"/>
          <w:sz w:val="40"/>
          <w:szCs w:val="40"/>
          <w:rtl/>
          <w:lang w:eastAsia="fr-FR"/>
        </w:rPr>
        <w:t>راحم</w:t>
      </w:r>
      <w:proofErr w:type="gramEnd"/>
      <w:r w:rsidRPr="00CD2D2E">
        <w:rPr>
          <w:rFonts w:asciiTheme="majorBidi" w:eastAsia="Times New Roman" w:hAnsiTheme="majorBidi" w:cstheme="majorBidi"/>
          <w:sz w:val="40"/>
          <w:szCs w:val="40"/>
          <w:rtl/>
          <w:lang w:eastAsia="fr-FR"/>
        </w:rPr>
        <w:t xml:space="preserve"> فلا بد من مرحوم،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وإذا كان هنا </w:t>
      </w:r>
      <w:proofErr w:type="gramStart"/>
      <w:r w:rsidRPr="00CD2D2E">
        <w:rPr>
          <w:rFonts w:asciiTheme="majorBidi" w:eastAsia="Times New Roman" w:hAnsiTheme="majorBidi" w:cstheme="majorBidi"/>
          <w:sz w:val="40"/>
          <w:szCs w:val="40"/>
          <w:rtl/>
          <w:lang w:eastAsia="fr-FR"/>
        </w:rPr>
        <w:t>مالك</w:t>
      </w:r>
      <w:proofErr w:type="gramEnd"/>
      <w:r w:rsidRPr="00CD2D2E">
        <w:rPr>
          <w:rFonts w:asciiTheme="majorBidi" w:eastAsia="Times New Roman" w:hAnsiTheme="majorBidi" w:cstheme="majorBidi"/>
          <w:sz w:val="40"/>
          <w:szCs w:val="40"/>
          <w:rtl/>
          <w:lang w:eastAsia="fr-FR"/>
        </w:rPr>
        <w:t xml:space="preserve"> فلا بد من مملوك،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وإذا كان هنا عبد فلا بد من </w:t>
      </w:r>
      <w:proofErr w:type="gramStart"/>
      <w:r w:rsidRPr="00CD2D2E">
        <w:rPr>
          <w:rFonts w:asciiTheme="majorBidi" w:eastAsia="Times New Roman" w:hAnsiTheme="majorBidi" w:cstheme="majorBidi"/>
          <w:sz w:val="40"/>
          <w:szCs w:val="40"/>
          <w:rtl/>
          <w:lang w:eastAsia="fr-FR"/>
        </w:rPr>
        <w:t>معبود</w:t>
      </w:r>
      <w:proofErr w:type="gramEnd"/>
      <w:r w:rsidRPr="00CD2D2E">
        <w:rPr>
          <w:rFonts w:asciiTheme="majorBidi" w:eastAsia="Times New Roman" w:hAnsiTheme="majorBidi" w:cstheme="majorBidi"/>
          <w:sz w:val="40"/>
          <w:szCs w:val="40"/>
          <w:rtl/>
          <w:lang w:eastAsia="fr-FR"/>
        </w:rPr>
        <w:t xml:space="preserve">،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وإذا كان هنا هاد فلا بد من </w:t>
      </w:r>
      <w:proofErr w:type="gramStart"/>
      <w:r w:rsidRPr="00CD2D2E">
        <w:rPr>
          <w:rFonts w:asciiTheme="majorBidi" w:eastAsia="Times New Roman" w:hAnsiTheme="majorBidi" w:cstheme="majorBidi"/>
          <w:sz w:val="40"/>
          <w:szCs w:val="40"/>
          <w:rtl/>
          <w:lang w:eastAsia="fr-FR"/>
        </w:rPr>
        <w:t>مهدي</w:t>
      </w:r>
      <w:proofErr w:type="gramEnd"/>
      <w:r w:rsidRPr="00CD2D2E">
        <w:rPr>
          <w:rFonts w:asciiTheme="majorBidi" w:eastAsia="Times New Roman" w:hAnsiTheme="majorBidi" w:cstheme="majorBidi"/>
          <w:sz w:val="40"/>
          <w:szCs w:val="40"/>
          <w:rtl/>
          <w:lang w:eastAsia="fr-FR"/>
        </w:rPr>
        <w:t xml:space="preserve">،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وإذا كان هنا </w:t>
      </w:r>
      <w:proofErr w:type="gramStart"/>
      <w:r w:rsidRPr="00CD2D2E">
        <w:rPr>
          <w:rFonts w:asciiTheme="majorBidi" w:eastAsia="Times New Roman" w:hAnsiTheme="majorBidi" w:cstheme="majorBidi"/>
          <w:sz w:val="40"/>
          <w:szCs w:val="40"/>
          <w:rtl/>
          <w:lang w:eastAsia="fr-FR"/>
        </w:rPr>
        <w:t>منعم</w:t>
      </w:r>
      <w:proofErr w:type="gramEnd"/>
      <w:r w:rsidRPr="00CD2D2E">
        <w:rPr>
          <w:rFonts w:asciiTheme="majorBidi" w:eastAsia="Times New Roman" w:hAnsiTheme="majorBidi" w:cstheme="majorBidi"/>
          <w:sz w:val="40"/>
          <w:szCs w:val="40"/>
          <w:rtl/>
          <w:lang w:eastAsia="fr-FR"/>
        </w:rPr>
        <w:t xml:space="preserve"> فلا بد من منعَم عليه،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وإذا كان هنا </w:t>
      </w:r>
      <w:proofErr w:type="gramStart"/>
      <w:r w:rsidRPr="00CD2D2E">
        <w:rPr>
          <w:rFonts w:asciiTheme="majorBidi" w:eastAsia="Times New Roman" w:hAnsiTheme="majorBidi" w:cstheme="majorBidi"/>
          <w:sz w:val="40"/>
          <w:szCs w:val="40"/>
          <w:rtl/>
          <w:lang w:eastAsia="fr-FR"/>
        </w:rPr>
        <w:t>مغضوب</w:t>
      </w:r>
      <w:proofErr w:type="gramEnd"/>
      <w:r w:rsidRPr="00CD2D2E">
        <w:rPr>
          <w:rFonts w:asciiTheme="majorBidi" w:eastAsia="Times New Roman" w:hAnsiTheme="majorBidi" w:cstheme="majorBidi"/>
          <w:sz w:val="40"/>
          <w:szCs w:val="40"/>
          <w:rtl/>
          <w:lang w:eastAsia="fr-FR"/>
        </w:rPr>
        <w:t xml:space="preserve"> عليه فلا بد من غاضب،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وإذا كان هنا </w:t>
      </w:r>
      <w:proofErr w:type="gramStart"/>
      <w:r w:rsidRPr="00CD2D2E">
        <w:rPr>
          <w:rFonts w:asciiTheme="majorBidi" w:eastAsia="Times New Roman" w:hAnsiTheme="majorBidi" w:cstheme="majorBidi"/>
          <w:sz w:val="40"/>
          <w:szCs w:val="40"/>
          <w:rtl/>
          <w:lang w:eastAsia="fr-FR"/>
        </w:rPr>
        <w:t>ضال</w:t>
      </w:r>
      <w:proofErr w:type="gramEnd"/>
      <w:r w:rsidRPr="00CD2D2E">
        <w:rPr>
          <w:rFonts w:asciiTheme="majorBidi" w:eastAsia="Times New Roman" w:hAnsiTheme="majorBidi" w:cstheme="majorBidi"/>
          <w:sz w:val="40"/>
          <w:szCs w:val="40"/>
          <w:rtl/>
          <w:lang w:eastAsia="fr-FR"/>
        </w:rPr>
        <w:t xml:space="preserve"> فلا بد من مضل. </w:t>
      </w:r>
    </w:p>
    <w:p w:rsidR="00607E3E" w:rsidRPr="00CD2D2E" w:rsidRDefault="00607E3E" w:rsidP="00607E3E">
      <w:pPr>
        <w:bidi/>
        <w:spacing w:before="100" w:beforeAutospacing="1" w:after="100" w:afterAutospacing="1" w:line="240" w:lineRule="auto"/>
        <w:jc w:val="both"/>
        <w:rPr>
          <w:rFonts w:asciiTheme="majorBidi" w:eastAsia="Times New Roman" w:hAnsiTheme="majorBidi" w:cstheme="majorBidi"/>
          <w:sz w:val="40"/>
          <w:szCs w:val="40"/>
          <w:lang w:eastAsia="fr-FR"/>
        </w:rPr>
      </w:pPr>
      <w:r w:rsidRPr="00CD2D2E">
        <w:rPr>
          <w:rFonts w:asciiTheme="majorBidi" w:eastAsia="Times New Roman" w:hAnsiTheme="majorBidi" w:cstheme="majorBidi"/>
          <w:sz w:val="40"/>
          <w:szCs w:val="40"/>
          <w:rtl/>
          <w:lang w:eastAsia="fr-FR"/>
        </w:rPr>
        <w:t xml:space="preserve">فهذه السورة تضمنت </w:t>
      </w:r>
      <w:proofErr w:type="spellStart"/>
      <w:r w:rsidRPr="00CD2D2E">
        <w:rPr>
          <w:rFonts w:asciiTheme="majorBidi" w:eastAsia="Times New Roman" w:hAnsiTheme="majorBidi" w:cstheme="majorBidi"/>
          <w:sz w:val="40"/>
          <w:szCs w:val="40"/>
          <w:rtl/>
          <w:lang w:eastAsia="fr-FR"/>
        </w:rPr>
        <w:t>الألوهية</w:t>
      </w:r>
      <w:proofErr w:type="spellEnd"/>
      <w:r w:rsidRPr="00CD2D2E">
        <w:rPr>
          <w:rFonts w:asciiTheme="majorBidi" w:eastAsia="Times New Roman" w:hAnsiTheme="majorBidi" w:cstheme="majorBidi"/>
          <w:sz w:val="40"/>
          <w:szCs w:val="40"/>
          <w:rtl/>
          <w:lang w:eastAsia="fr-FR"/>
        </w:rPr>
        <w:t xml:space="preserve"> </w:t>
      </w:r>
      <w:proofErr w:type="spellStart"/>
      <w:r w:rsidRPr="00CD2D2E">
        <w:rPr>
          <w:rFonts w:asciiTheme="majorBidi" w:eastAsia="Times New Roman" w:hAnsiTheme="majorBidi" w:cstheme="majorBidi"/>
          <w:sz w:val="40"/>
          <w:szCs w:val="40"/>
          <w:rtl/>
          <w:lang w:eastAsia="fr-FR"/>
        </w:rPr>
        <w:t>والربوبية،</w:t>
      </w:r>
      <w:proofErr w:type="spellEnd"/>
      <w:r w:rsidRPr="00CD2D2E">
        <w:rPr>
          <w:rFonts w:asciiTheme="majorBidi" w:eastAsia="Times New Roman" w:hAnsiTheme="majorBidi" w:cstheme="majorBidi"/>
          <w:sz w:val="40"/>
          <w:szCs w:val="40"/>
          <w:rtl/>
          <w:lang w:eastAsia="fr-FR"/>
        </w:rPr>
        <w:t xml:space="preserve"> ونفي النقائص عن </w:t>
      </w:r>
      <w:proofErr w:type="spellStart"/>
      <w:r w:rsidRPr="00CD2D2E">
        <w:rPr>
          <w:rFonts w:asciiTheme="majorBidi" w:eastAsia="Times New Roman" w:hAnsiTheme="majorBidi" w:cstheme="majorBidi"/>
          <w:sz w:val="40"/>
          <w:szCs w:val="40"/>
          <w:rtl/>
          <w:lang w:eastAsia="fr-FR"/>
        </w:rPr>
        <w:t>الله،</w:t>
      </w:r>
      <w:proofErr w:type="spellEnd"/>
      <w:r w:rsidRPr="00CD2D2E">
        <w:rPr>
          <w:rFonts w:asciiTheme="majorBidi" w:eastAsia="Times New Roman" w:hAnsiTheme="majorBidi" w:cstheme="majorBidi"/>
          <w:sz w:val="40"/>
          <w:szCs w:val="40"/>
          <w:rtl/>
          <w:lang w:eastAsia="fr-FR"/>
        </w:rPr>
        <w:t xml:space="preserve"> وتضمنت معرفة العبادة وأركانها. </w:t>
      </w:r>
    </w:p>
    <w:p w:rsidR="00607E3E" w:rsidRPr="00606E59" w:rsidRDefault="00607E3E" w:rsidP="00607E3E">
      <w:pPr>
        <w:pStyle w:val="Paragraphedeliste"/>
        <w:numPr>
          <w:ilvl w:val="0"/>
          <w:numId w:val="8"/>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lastRenderedPageBreak/>
        <w:t>De se défaire de toute force ou puissance, car c’est Lui qui te comble de bienfaits.</w:t>
      </w:r>
    </w:p>
    <w:p w:rsidR="00607E3E" w:rsidRPr="00606E59" w:rsidRDefault="00607E3E" w:rsidP="00607E3E">
      <w:pPr>
        <w:pStyle w:val="Paragraphedeliste"/>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pStyle w:val="Paragraphedeliste"/>
        <w:numPr>
          <w:ilvl w:val="0"/>
          <w:numId w:val="8"/>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Connaître parfaitement Allah, et Lui contester tout défaut.</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pStyle w:val="Paragraphedeliste"/>
        <w:numPr>
          <w:ilvl w:val="0"/>
          <w:numId w:val="8"/>
        </w:num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sz w:val="28"/>
          <w:szCs w:val="28"/>
        </w:rPr>
        <w:t>Elle apprend à l’homme à se connaître lui-même, ainsi que son Seigneur, car :</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81539A">
      <w:pPr>
        <w:pStyle w:val="Paragraphedeliste"/>
        <w:numPr>
          <w:ilvl w:val="0"/>
          <w:numId w:val="9"/>
        </w:numPr>
        <w:autoSpaceDE w:val="0"/>
        <w:autoSpaceDN w:val="0"/>
        <w:adjustRightInd w:val="0"/>
        <w:spacing w:after="0" w:line="240" w:lineRule="auto"/>
        <w:ind w:left="567"/>
        <w:jc w:val="both"/>
        <w:rPr>
          <w:rFonts w:asciiTheme="majorBidi" w:hAnsiTheme="majorBidi" w:cstheme="majorBidi"/>
          <w:sz w:val="28"/>
          <w:szCs w:val="28"/>
        </w:rPr>
      </w:pPr>
      <w:r w:rsidRPr="00606E59">
        <w:rPr>
          <w:rFonts w:asciiTheme="majorBidi" w:hAnsiTheme="majorBidi" w:cstheme="majorBidi"/>
          <w:sz w:val="28"/>
          <w:szCs w:val="28"/>
        </w:rPr>
        <w:t>S’il y a un Seigneur, il y a forcément un serviteur.</w:t>
      </w:r>
    </w:p>
    <w:p w:rsidR="00607E3E" w:rsidRPr="00606E59" w:rsidRDefault="00607E3E" w:rsidP="0081539A">
      <w:pPr>
        <w:autoSpaceDE w:val="0"/>
        <w:autoSpaceDN w:val="0"/>
        <w:adjustRightInd w:val="0"/>
        <w:spacing w:after="0" w:line="240" w:lineRule="auto"/>
        <w:ind w:left="567"/>
        <w:jc w:val="both"/>
        <w:rPr>
          <w:rFonts w:asciiTheme="majorBidi" w:hAnsiTheme="majorBidi" w:cstheme="majorBidi"/>
          <w:sz w:val="28"/>
          <w:szCs w:val="28"/>
        </w:rPr>
      </w:pPr>
    </w:p>
    <w:p w:rsidR="00607E3E" w:rsidRPr="00606E59" w:rsidRDefault="00607E3E" w:rsidP="0081539A">
      <w:pPr>
        <w:pStyle w:val="Paragraphedeliste"/>
        <w:numPr>
          <w:ilvl w:val="0"/>
          <w:numId w:val="9"/>
        </w:numPr>
        <w:autoSpaceDE w:val="0"/>
        <w:autoSpaceDN w:val="0"/>
        <w:adjustRightInd w:val="0"/>
        <w:spacing w:after="0" w:line="240" w:lineRule="auto"/>
        <w:ind w:left="567"/>
        <w:jc w:val="both"/>
        <w:rPr>
          <w:rFonts w:asciiTheme="majorBidi" w:hAnsiTheme="majorBidi" w:cstheme="majorBidi"/>
          <w:sz w:val="28"/>
          <w:szCs w:val="28"/>
        </w:rPr>
      </w:pPr>
      <w:r w:rsidRPr="00606E59">
        <w:rPr>
          <w:rFonts w:asciiTheme="majorBidi" w:hAnsiTheme="majorBidi" w:cstheme="majorBidi"/>
          <w:sz w:val="28"/>
          <w:szCs w:val="28"/>
        </w:rPr>
        <w:t>S’il y a un adorateur, il y a forcément un Adoré.</w:t>
      </w:r>
    </w:p>
    <w:p w:rsidR="00607E3E" w:rsidRPr="00606E59" w:rsidRDefault="00607E3E" w:rsidP="0081539A">
      <w:pPr>
        <w:autoSpaceDE w:val="0"/>
        <w:autoSpaceDN w:val="0"/>
        <w:adjustRightInd w:val="0"/>
        <w:spacing w:after="0" w:line="240" w:lineRule="auto"/>
        <w:ind w:left="567"/>
        <w:jc w:val="both"/>
        <w:rPr>
          <w:rFonts w:asciiTheme="majorBidi" w:hAnsiTheme="majorBidi" w:cstheme="majorBidi"/>
          <w:sz w:val="28"/>
          <w:szCs w:val="28"/>
        </w:rPr>
      </w:pPr>
    </w:p>
    <w:p w:rsidR="00607E3E" w:rsidRPr="00606E59" w:rsidRDefault="00607E3E" w:rsidP="0081539A">
      <w:pPr>
        <w:pStyle w:val="Paragraphedeliste"/>
        <w:numPr>
          <w:ilvl w:val="0"/>
          <w:numId w:val="9"/>
        </w:numPr>
        <w:autoSpaceDE w:val="0"/>
        <w:autoSpaceDN w:val="0"/>
        <w:adjustRightInd w:val="0"/>
        <w:spacing w:after="0" w:line="240" w:lineRule="auto"/>
        <w:ind w:left="567"/>
        <w:jc w:val="both"/>
        <w:rPr>
          <w:rFonts w:asciiTheme="majorBidi" w:hAnsiTheme="majorBidi" w:cstheme="majorBidi"/>
          <w:sz w:val="28"/>
          <w:szCs w:val="28"/>
        </w:rPr>
      </w:pPr>
      <w:r w:rsidRPr="00606E59">
        <w:rPr>
          <w:rFonts w:asciiTheme="majorBidi" w:hAnsiTheme="majorBidi" w:cstheme="majorBidi"/>
          <w:sz w:val="28"/>
          <w:szCs w:val="28"/>
        </w:rPr>
        <w:t>S’il y a un Guide, il y a donc un guidé.</w:t>
      </w:r>
    </w:p>
    <w:p w:rsidR="00607E3E" w:rsidRPr="00606E59" w:rsidRDefault="00607E3E" w:rsidP="0081539A">
      <w:pPr>
        <w:autoSpaceDE w:val="0"/>
        <w:autoSpaceDN w:val="0"/>
        <w:adjustRightInd w:val="0"/>
        <w:spacing w:after="0" w:line="240" w:lineRule="auto"/>
        <w:ind w:left="567"/>
        <w:jc w:val="both"/>
        <w:rPr>
          <w:rFonts w:asciiTheme="majorBidi" w:hAnsiTheme="majorBidi" w:cstheme="majorBidi"/>
          <w:sz w:val="28"/>
          <w:szCs w:val="28"/>
        </w:rPr>
      </w:pPr>
    </w:p>
    <w:p w:rsidR="00607E3E" w:rsidRPr="00606E59" w:rsidRDefault="00607E3E" w:rsidP="0081539A">
      <w:pPr>
        <w:pStyle w:val="Paragraphedeliste"/>
        <w:numPr>
          <w:ilvl w:val="0"/>
          <w:numId w:val="9"/>
        </w:numPr>
        <w:autoSpaceDE w:val="0"/>
        <w:autoSpaceDN w:val="0"/>
        <w:adjustRightInd w:val="0"/>
        <w:spacing w:after="0" w:line="240" w:lineRule="auto"/>
        <w:ind w:left="567"/>
        <w:jc w:val="both"/>
        <w:rPr>
          <w:rFonts w:asciiTheme="majorBidi" w:hAnsiTheme="majorBidi" w:cstheme="majorBidi"/>
          <w:sz w:val="28"/>
          <w:szCs w:val="28"/>
        </w:rPr>
      </w:pPr>
      <w:r w:rsidRPr="00606E59">
        <w:rPr>
          <w:rFonts w:asciiTheme="majorBidi" w:hAnsiTheme="majorBidi" w:cstheme="majorBidi"/>
          <w:sz w:val="28"/>
          <w:szCs w:val="28"/>
        </w:rPr>
        <w:t>S’il y a un comblé de bienfaits, il y a forcément Un Donateur de grâces.</w:t>
      </w:r>
    </w:p>
    <w:p w:rsidR="00607E3E" w:rsidRPr="00606E59" w:rsidRDefault="00607E3E" w:rsidP="0081539A">
      <w:pPr>
        <w:autoSpaceDE w:val="0"/>
        <w:autoSpaceDN w:val="0"/>
        <w:adjustRightInd w:val="0"/>
        <w:spacing w:after="0" w:line="240" w:lineRule="auto"/>
        <w:ind w:left="567"/>
        <w:jc w:val="both"/>
        <w:rPr>
          <w:rFonts w:asciiTheme="majorBidi" w:hAnsiTheme="majorBidi" w:cstheme="majorBidi"/>
          <w:sz w:val="28"/>
          <w:szCs w:val="28"/>
        </w:rPr>
      </w:pPr>
    </w:p>
    <w:p w:rsidR="00607E3E" w:rsidRPr="00606E59" w:rsidRDefault="00607E3E" w:rsidP="0081539A">
      <w:pPr>
        <w:pStyle w:val="Paragraphedeliste"/>
        <w:numPr>
          <w:ilvl w:val="0"/>
          <w:numId w:val="9"/>
        </w:numPr>
        <w:autoSpaceDE w:val="0"/>
        <w:autoSpaceDN w:val="0"/>
        <w:adjustRightInd w:val="0"/>
        <w:spacing w:after="0" w:line="240" w:lineRule="auto"/>
        <w:ind w:left="567"/>
        <w:jc w:val="both"/>
        <w:rPr>
          <w:rFonts w:asciiTheme="majorBidi" w:hAnsiTheme="majorBidi" w:cstheme="majorBidi"/>
          <w:sz w:val="28"/>
          <w:szCs w:val="28"/>
        </w:rPr>
      </w:pPr>
      <w:r w:rsidRPr="00606E59">
        <w:rPr>
          <w:rFonts w:asciiTheme="majorBidi" w:hAnsiTheme="majorBidi" w:cstheme="majorBidi"/>
          <w:sz w:val="28"/>
          <w:szCs w:val="28"/>
        </w:rPr>
        <w:t>S’il y a celui qui encoure la colère, il y a forcément Celui qui est en colère.</w:t>
      </w:r>
    </w:p>
    <w:p w:rsidR="00607E3E" w:rsidRPr="00606E59" w:rsidRDefault="00607E3E" w:rsidP="0081539A">
      <w:pPr>
        <w:autoSpaceDE w:val="0"/>
        <w:autoSpaceDN w:val="0"/>
        <w:adjustRightInd w:val="0"/>
        <w:spacing w:after="0" w:line="240" w:lineRule="auto"/>
        <w:ind w:left="567"/>
        <w:jc w:val="both"/>
        <w:rPr>
          <w:rFonts w:asciiTheme="majorBidi" w:hAnsiTheme="majorBidi" w:cstheme="majorBidi"/>
          <w:sz w:val="28"/>
          <w:szCs w:val="28"/>
        </w:rPr>
      </w:pPr>
    </w:p>
    <w:p w:rsidR="00607E3E" w:rsidRPr="00606E59" w:rsidRDefault="00607E3E" w:rsidP="0081539A">
      <w:pPr>
        <w:pStyle w:val="Paragraphedeliste"/>
        <w:numPr>
          <w:ilvl w:val="0"/>
          <w:numId w:val="9"/>
        </w:numPr>
        <w:autoSpaceDE w:val="0"/>
        <w:autoSpaceDN w:val="0"/>
        <w:adjustRightInd w:val="0"/>
        <w:spacing w:after="0" w:line="240" w:lineRule="auto"/>
        <w:ind w:left="567"/>
        <w:jc w:val="both"/>
        <w:rPr>
          <w:rFonts w:asciiTheme="majorBidi" w:hAnsiTheme="majorBidi" w:cstheme="majorBidi"/>
          <w:sz w:val="28"/>
          <w:szCs w:val="28"/>
        </w:rPr>
      </w:pPr>
      <w:r w:rsidRPr="00606E59">
        <w:rPr>
          <w:rFonts w:asciiTheme="majorBidi" w:hAnsiTheme="majorBidi" w:cstheme="majorBidi"/>
          <w:sz w:val="28"/>
          <w:szCs w:val="28"/>
        </w:rPr>
        <w:t>S’il y a un égaré, il y a forcément Celui qui égare.</w:t>
      </w:r>
    </w:p>
    <w:p w:rsidR="00607E3E" w:rsidRPr="00606E59" w:rsidRDefault="00607E3E" w:rsidP="00607E3E">
      <w:pPr>
        <w:pStyle w:val="Paragraphedeliste"/>
        <w:autoSpaceDE w:val="0"/>
        <w:autoSpaceDN w:val="0"/>
        <w:adjustRightInd w:val="0"/>
        <w:spacing w:after="0" w:line="240" w:lineRule="auto"/>
        <w:jc w:val="both"/>
        <w:rPr>
          <w:rFonts w:asciiTheme="majorBidi" w:hAnsiTheme="majorBidi" w:cstheme="majorBidi"/>
          <w:sz w:val="28"/>
          <w:szCs w:val="28"/>
        </w:rPr>
      </w:pPr>
    </w:p>
    <w:p w:rsidR="00607E3E" w:rsidRPr="00606E59" w:rsidRDefault="00607E3E" w:rsidP="00607E3E">
      <w:pPr>
        <w:jc w:val="both"/>
        <w:rPr>
          <w:rFonts w:asciiTheme="majorBidi" w:hAnsiTheme="majorBidi" w:cstheme="majorBidi"/>
          <w:sz w:val="28"/>
          <w:szCs w:val="28"/>
        </w:rPr>
      </w:pPr>
      <w:r w:rsidRPr="00606E59">
        <w:rPr>
          <w:rFonts w:asciiTheme="majorBidi" w:hAnsiTheme="majorBidi" w:cstheme="majorBidi"/>
          <w:sz w:val="28"/>
          <w:szCs w:val="28"/>
        </w:rPr>
        <w:t>Cette Sourate renferme donc la Divinité, la Seigneurie, et conteste tout imperfection à Allah, et elle renferme la définition de l’adoration ainsi que ses piliers.</w:t>
      </w:r>
    </w:p>
    <w:p w:rsidR="00607E3E" w:rsidRPr="00606E59" w:rsidRDefault="00607E3E" w:rsidP="00607E3E">
      <w:pPr>
        <w:autoSpaceDE w:val="0"/>
        <w:autoSpaceDN w:val="0"/>
        <w:adjustRightInd w:val="0"/>
        <w:spacing w:after="0" w:line="240" w:lineRule="auto"/>
        <w:jc w:val="both"/>
        <w:rPr>
          <w:rFonts w:asciiTheme="majorBidi" w:hAnsiTheme="majorBidi" w:cstheme="majorBidi"/>
          <w:sz w:val="28"/>
          <w:szCs w:val="28"/>
        </w:rPr>
      </w:pPr>
      <w:r w:rsidRPr="00606E59">
        <w:rPr>
          <w:rFonts w:asciiTheme="majorBidi" w:hAnsiTheme="majorBidi" w:cstheme="majorBidi"/>
          <w:b/>
          <w:bCs/>
          <w:sz w:val="28"/>
          <w:szCs w:val="28"/>
          <w:u w:val="single"/>
        </w:rPr>
        <w:t>Source</w:t>
      </w:r>
      <w:r w:rsidRPr="00606E59">
        <w:rPr>
          <w:rFonts w:asciiTheme="majorBidi" w:hAnsiTheme="majorBidi" w:cstheme="majorBidi"/>
          <w:sz w:val="28"/>
          <w:szCs w:val="28"/>
        </w:rPr>
        <w:t xml:space="preserve"> : Dourar Saniyya volume 13 page 73</w:t>
      </w:r>
    </w:p>
    <w:sectPr w:rsidR="00607E3E" w:rsidRPr="00606E59" w:rsidSect="0081539A">
      <w:type w:val="continuous"/>
      <w:pgSz w:w="16838" w:h="11906" w:orient="landscape"/>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88" w:rsidRDefault="00B70B88" w:rsidP="00DA759C">
      <w:pPr>
        <w:spacing w:after="0" w:line="240" w:lineRule="auto"/>
      </w:pPr>
      <w:r>
        <w:separator/>
      </w:r>
    </w:p>
  </w:endnote>
  <w:endnote w:type="continuationSeparator" w:id="0">
    <w:p w:rsidR="00B70B88" w:rsidRDefault="00B70B88" w:rsidP="00DA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9D" w:rsidRPr="0017069D" w:rsidRDefault="0017069D" w:rsidP="0017069D">
    <w:pPr>
      <w:pStyle w:val="Pieddepage"/>
      <w:jc w:val="center"/>
      <w:rPr>
        <w:rFonts w:asciiTheme="majorBidi" w:hAnsiTheme="majorBidi" w:cstheme="majorBidi"/>
        <w:b/>
        <w:bCs/>
      </w:rPr>
    </w:pPr>
    <w:hyperlink r:id="rId1" w:history="1">
      <w:r w:rsidRPr="0017069D">
        <w:rPr>
          <w:rStyle w:val="Lienhypertexte"/>
          <w:rFonts w:asciiTheme="majorBidi" w:hAnsiTheme="majorBidi" w:cstheme="majorBidi"/>
          <w:b/>
          <w:bCs/>
        </w:rPr>
        <w:t>http://bibliotheque-islamique-coran-sunna.over-blog.com/</w:t>
      </w:r>
      <w:r w:rsidRPr="0017069D">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2055" type="#_x0000_t32" style="position:absolute;left:0;text-align:left;margin-left:80.4pt;margin-top:804.05pt;width:434.5pt;height:0;z-index:251660288;mso-position-horizontal-relative:page;mso-position-vertical-relative:page;mso-height-relative:bottom-margin-area;v-text-anchor:middle" o:connectortype="straight" strokecolor="gray" strokeweight="1pt">
            <w10:wrap anchorx="margin" anchory="page"/>
          </v:shape>
        </w:pict>
      </w:r>
    </w:hyperlink>
  </w:p>
  <w:p w:rsidR="00DA759C" w:rsidRPr="0017069D" w:rsidRDefault="0017069D" w:rsidP="0017069D">
    <w:pPr>
      <w:pStyle w:val="Pieddepage"/>
      <w:pBdr>
        <w:top w:val="single" w:sz="4" w:space="1" w:color="D9D9D9" w:themeColor="background1" w:themeShade="D9"/>
      </w:pBdr>
      <w:jc w:val="right"/>
    </w:pPr>
    <w:r>
      <w:t xml:space="preserve"> </w:t>
    </w:r>
    <w:fldSimple w:instr=" PAGE   \* MERGEFORMAT ">
      <w:r>
        <w:rPr>
          <w:noProof/>
        </w:rPr>
        <w:t>6</w:t>
      </w:r>
    </w:fldSimple>
    <w:r>
      <w:t xml:space="preserve"> | </w:t>
    </w:r>
    <w:r>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88" w:rsidRDefault="00B70B88" w:rsidP="00DA759C">
      <w:pPr>
        <w:spacing w:after="0" w:line="240" w:lineRule="auto"/>
      </w:pPr>
      <w:r>
        <w:separator/>
      </w:r>
    </w:p>
  </w:footnote>
  <w:footnote w:type="continuationSeparator" w:id="0">
    <w:p w:rsidR="00B70B88" w:rsidRDefault="00B70B88" w:rsidP="00DA7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01" w:rsidRDefault="002D7701" w:rsidP="00813355">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pt;height:11.2pt" o:bullet="t">
        <v:imagedata r:id="rId1" o:title="BD21433_"/>
      </v:shape>
    </w:pict>
  </w:numPicBullet>
  <w:numPicBullet w:numPicBulletId="1">
    <w:pict>
      <v:shape id="_x0000_i1057" type="#_x0000_t75" style="width:9.35pt;height:9.35pt" o:bullet="t">
        <v:imagedata r:id="rId2" o:title="BD14830_"/>
      </v:shape>
    </w:pict>
  </w:numPicBullet>
  <w:abstractNum w:abstractNumId="0">
    <w:nsid w:val="09C331BE"/>
    <w:multiLevelType w:val="hybridMultilevel"/>
    <w:tmpl w:val="398AC124"/>
    <w:lvl w:ilvl="0" w:tplc="0CFC639E">
      <w:start w:val="1"/>
      <w:numFmt w:val="bullet"/>
      <w:lvlText w:val=""/>
      <w:lvlPicBulletId w:val="1"/>
      <w:lvlJc w:val="left"/>
      <w:pPr>
        <w:ind w:left="720" w:hanging="360"/>
      </w:pPr>
      <w:rPr>
        <w:rFonts w:ascii="Symbol" w:hAnsi="Symbol"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F2C01"/>
    <w:multiLevelType w:val="hybridMultilevel"/>
    <w:tmpl w:val="1E563A06"/>
    <w:lvl w:ilvl="0" w:tplc="04DEF49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994CCE"/>
    <w:multiLevelType w:val="hybridMultilevel"/>
    <w:tmpl w:val="4DA652BC"/>
    <w:lvl w:ilvl="0" w:tplc="75802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851C32"/>
    <w:multiLevelType w:val="hybridMultilevel"/>
    <w:tmpl w:val="BECC4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1869C3"/>
    <w:multiLevelType w:val="hybridMultilevel"/>
    <w:tmpl w:val="B14E68CC"/>
    <w:lvl w:ilvl="0" w:tplc="1CAA05B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D636E0"/>
    <w:multiLevelType w:val="hybridMultilevel"/>
    <w:tmpl w:val="27EE2210"/>
    <w:lvl w:ilvl="0" w:tplc="3C76E38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69454B"/>
    <w:multiLevelType w:val="hybridMultilevel"/>
    <w:tmpl w:val="89C4A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AF7B0C"/>
    <w:multiLevelType w:val="hybridMultilevel"/>
    <w:tmpl w:val="8354A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5108D3"/>
    <w:multiLevelType w:val="hybridMultilevel"/>
    <w:tmpl w:val="614C192E"/>
    <w:lvl w:ilvl="0" w:tplc="356C001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2"/>
  </w:num>
  <w:num w:numId="6">
    <w:abstractNumId w:val="6"/>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characterSpacingControl w:val="doNotCompress"/>
  <w:hdrShapeDefaults>
    <o:shapedefaults v:ext="edit" spidmax="23554"/>
    <o:shapelayout v:ext="edit">
      <o:idmap v:ext="edit" data="2"/>
      <o:rules v:ext="edit">
        <o:r id="V:Rule4" type="connector" idref="#_x0000_s2055"/>
      </o:rules>
    </o:shapelayout>
  </w:hdrShapeDefaults>
  <w:footnotePr>
    <w:footnote w:id="-1"/>
    <w:footnote w:id="0"/>
  </w:footnotePr>
  <w:endnotePr>
    <w:endnote w:id="-1"/>
    <w:endnote w:id="0"/>
  </w:endnotePr>
  <w:compat/>
  <w:rsids>
    <w:rsidRoot w:val="008D2E18"/>
    <w:rsid w:val="00000B03"/>
    <w:rsid w:val="00022F9F"/>
    <w:rsid w:val="00036D8F"/>
    <w:rsid w:val="00072D80"/>
    <w:rsid w:val="000B328C"/>
    <w:rsid w:val="000E263A"/>
    <w:rsid w:val="00117FF4"/>
    <w:rsid w:val="001304AA"/>
    <w:rsid w:val="0017069D"/>
    <w:rsid w:val="00170CF4"/>
    <w:rsid w:val="00217660"/>
    <w:rsid w:val="00287D21"/>
    <w:rsid w:val="002C5D70"/>
    <w:rsid w:val="002D7701"/>
    <w:rsid w:val="002F126E"/>
    <w:rsid w:val="00395B3B"/>
    <w:rsid w:val="003A3009"/>
    <w:rsid w:val="003B318A"/>
    <w:rsid w:val="004139ED"/>
    <w:rsid w:val="004173DC"/>
    <w:rsid w:val="005061C6"/>
    <w:rsid w:val="00506BD6"/>
    <w:rsid w:val="0058204C"/>
    <w:rsid w:val="00606E59"/>
    <w:rsid w:val="00607E3E"/>
    <w:rsid w:val="00683976"/>
    <w:rsid w:val="006B395B"/>
    <w:rsid w:val="00723F24"/>
    <w:rsid w:val="0078571B"/>
    <w:rsid w:val="00811F25"/>
    <w:rsid w:val="00813355"/>
    <w:rsid w:val="0081539A"/>
    <w:rsid w:val="00846270"/>
    <w:rsid w:val="008D2E18"/>
    <w:rsid w:val="008D7469"/>
    <w:rsid w:val="00941452"/>
    <w:rsid w:val="00984EBE"/>
    <w:rsid w:val="009A271C"/>
    <w:rsid w:val="009E4CA1"/>
    <w:rsid w:val="00A252A0"/>
    <w:rsid w:val="00A40721"/>
    <w:rsid w:val="00A936AD"/>
    <w:rsid w:val="00AB6CEA"/>
    <w:rsid w:val="00B70B88"/>
    <w:rsid w:val="00B712BD"/>
    <w:rsid w:val="00BE411E"/>
    <w:rsid w:val="00BF0659"/>
    <w:rsid w:val="00C06073"/>
    <w:rsid w:val="00C14397"/>
    <w:rsid w:val="00CA7CB1"/>
    <w:rsid w:val="00CD2D2E"/>
    <w:rsid w:val="00CF5088"/>
    <w:rsid w:val="00D56BDE"/>
    <w:rsid w:val="00D94449"/>
    <w:rsid w:val="00DA759C"/>
    <w:rsid w:val="00DC7775"/>
    <w:rsid w:val="00E23A6F"/>
    <w:rsid w:val="00F11C94"/>
    <w:rsid w:val="00F34F90"/>
    <w:rsid w:val="00F82BD2"/>
    <w:rsid w:val="00FC09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paragraph" w:styleId="Titre2">
    <w:name w:val="heading 2"/>
    <w:basedOn w:val="Normal"/>
    <w:next w:val="Normal"/>
    <w:link w:val="Titre2Car"/>
    <w:qFormat/>
    <w:rsid w:val="00BE411E"/>
    <w:pPr>
      <w:keepNext/>
      <w:spacing w:before="240" w:after="60" w:line="240" w:lineRule="auto"/>
      <w:outlineLvl w:val="1"/>
    </w:pPr>
    <w:rPr>
      <w:rFonts w:ascii="Arial" w:eastAsia="Times New Roman" w:hAnsi="Arial" w:cs="Arial"/>
      <w:b/>
      <w:bCs/>
      <w:i/>
      <w:iCs/>
      <w:sz w:val="28"/>
      <w:szCs w:val="28"/>
      <w:lang w:eastAsia="fr-FR" w:bidi="ar-YE"/>
    </w:rPr>
  </w:style>
  <w:style w:type="paragraph" w:styleId="Titre3">
    <w:name w:val="heading 3"/>
    <w:basedOn w:val="Normal"/>
    <w:next w:val="Normal"/>
    <w:link w:val="Titre3Car"/>
    <w:qFormat/>
    <w:rsid w:val="003A3009"/>
    <w:pPr>
      <w:keepNext/>
      <w:spacing w:before="240" w:after="60" w:line="240" w:lineRule="auto"/>
      <w:outlineLvl w:val="2"/>
    </w:pPr>
    <w:rPr>
      <w:rFonts w:ascii="Arial" w:eastAsia="Times New Roman" w:hAnsi="Arial" w:cs="Arial"/>
      <w:b/>
      <w:bCs/>
      <w:sz w:val="26"/>
      <w:szCs w:val="26"/>
      <w:lang w:eastAsia="fr-FR" w:bidi="ar-Y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E18"/>
    <w:rPr>
      <w:rFonts w:ascii="Tahoma" w:hAnsi="Tahoma" w:cs="Tahoma"/>
      <w:sz w:val="16"/>
      <w:szCs w:val="16"/>
    </w:rPr>
  </w:style>
  <w:style w:type="character" w:styleId="Accentuation">
    <w:name w:val="Emphasis"/>
    <w:basedOn w:val="Policepardfaut"/>
    <w:uiPriority w:val="20"/>
    <w:qFormat/>
    <w:rsid w:val="00DA759C"/>
    <w:rPr>
      <w:i/>
      <w:iCs/>
    </w:rPr>
  </w:style>
  <w:style w:type="paragraph" w:styleId="En-tte">
    <w:name w:val="header"/>
    <w:basedOn w:val="Normal"/>
    <w:link w:val="En-tteCar"/>
    <w:uiPriority w:val="99"/>
    <w:semiHidden/>
    <w:unhideWhenUsed/>
    <w:rsid w:val="00DA75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759C"/>
  </w:style>
  <w:style w:type="paragraph" w:styleId="Pieddepage">
    <w:name w:val="footer"/>
    <w:basedOn w:val="Normal"/>
    <w:link w:val="PieddepageCar"/>
    <w:uiPriority w:val="99"/>
    <w:unhideWhenUsed/>
    <w:rsid w:val="00DA7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59C"/>
  </w:style>
  <w:style w:type="paragraph" w:styleId="Notedebasdepage">
    <w:name w:val="footnote text"/>
    <w:basedOn w:val="Normal"/>
    <w:link w:val="NotedebasdepageCar"/>
    <w:rsid w:val="0078571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78571B"/>
    <w:rPr>
      <w:rFonts w:ascii="Times New Roman" w:eastAsia="Times New Roman" w:hAnsi="Times New Roman" w:cs="Times New Roman"/>
      <w:sz w:val="20"/>
      <w:szCs w:val="20"/>
      <w:lang w:eastAsia="fr-FR"/>
    </w:rPr>
  </w:style>
  <w:style w:type="character" w:styleId="Appelnotedebasdep">
    <w:name w:val="footnote reference"/>
    <w:basedOn w:val="Policepardfaut"/>
    <w:rsid w:val="0078571B"/>
    <w:rPr>
      <w:vertAlign w:val="superscript"/>
    </w:rPr>
  </w:style>
  <w:style w:type="paragraph" w:styleId="Sansinterligne">
    <w:name w:val="No Spacing"/>
    <w:link w:val="SansinterligneCar"/>
    <w:uiPriority w:val="1"/>
    <w:qFormat/>
    <w:rsid w:val="00D94449"/>
    <w:pPr>
      <w:spacing w:after="0" w:line="240" w:lineRule="auto"/>
    </w:pPr>
  </w:style>
  <w:style w:type="paragraph" w:styleId="Paragraphedeliste">
    <w:name w:val="List Paragraph"/>
    <w:basedOn w:val="Normal"/>
    <w:uiPriority w:val="34"/>
    <w:qFormat/>
    <w:rsid w:val="00D94449"/>
    <w:pPr>
      <w:ind w:left="720"/>
      <w:contextualSpacing/>
    </w:pPr>
  </w:style>
  <w:style w:type="character" w:styleId="lev">
    <w:name w:val="Strong"/>
    <w:basedOn w:val="Policepardfaut"/>
    <w:uiPriority w:val="22"/>
    <w:qFormat/>
    <w:rsid w:val="002D7701"/>
    <w:rPr>
      <w:b/>
      <w:bCs/>
    </w:rPr>
  </w:style>
  <w:style w:type="character" w:customStyle="1" w:styleId="Titre2Car">
    <w:name w:val="Titre 2 Car"/>
    <w:basedOn w:val="Policepardfaut"/>
    <w:link w:val="Titre2"/>
    <w:rsid w:val="00BE411E"/>
    <w:rPr>
      <w:rFonts w:ascii="Arial" w:eastAsia="Times New Roman" w:hAnsi="Arial" w:cs="Arial"/>
      <w:b/>
      <w:bCs/>
      <w:i/>
      <w:iCs/>
      <w:sz w:val="28"/>
      <w:szCs w:val="28"/>
      <w:lang w:eastAsia="fr-FR" w:bidi="ar-YE"/>
    </w:rPr>
  </w:style>
  <w:style w:type="character" w:customStyle="1" w:styleId="Titre3Car">
    <w:name w:val="Titre 3 Car"/>
    <w:basedOn w:val="Policepardfaut"/>
    <w:link w:val="Titre3"/>
    <w:rsid w:val="003A3009"/>
    <w:rPr>
      <w:rFonts w:ascii="Arial" w:eastAsia="Times New Roman" w:hAnsi="Arial" w:cs="Arial"/>
      <w:b/>
      <w:bCs/>
      <w:sz w:val="26"/>
      <w:szCs w:val="26"/>
      <w:lang w:eastAsia="fr-FR" w:bidi="ar-YE"/>
    </w:rPr>
  </w:style>
  <w:style w:type="character" w:customStyle="1" w:styleId="SansinterligneCar">
    <w:name w:val="Sans interligne Car"/>
    <w:basedOn w:val="Policepardfaut"/>
    <w:link w:val="Sansinterligne"/>
    <w:uiPriority w:val="1"/>
    <w:rsid w:val="00607E3E"/>
  </w:style>
  <w:style w:type="character" w:styleId="Lienhypertexte">
    <w:name w:val="Hyperlink"/>
    <w:basedOn w:val="Policepardfaut"/>
    <w:uiPriority w:val="99"/>
    <w:semiHidden/>
    <w:unhideWhenUsed/>
    <w:rsid w:val="0081539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78211-879A-4DEE-82D7-41FAEC27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1070</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17</cp:revision>
  <cp:lastPrinted>2013-12-02T09:27:00Z</cp:lastPrinted>
  <dcterms:created xsi:type="dcterms:W3CDTF">2013-11-13T09:31:00Z</dcterms:created>
  <dcterms:modified xsi:type="dcterms:W3CDTF">2013-12-02T09:27:00Z</dcterms:modified>
</cp:coreProperties>
</file>