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6" w:rsidRDefault="009A6F29" w:rsidP="00366416">
      <w:pPr>
        <w:pStyle w:val="Sansinterligne"/>
        <w:rPr>
          <w:rFonts w:asciiTheme="majorBidi" w:hAnsiTheme="majorBidi" w:cstheme="majorBidi"/>
          <w:b/>
          <w:bCs/>
          <w:color w:val="0000FF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-902011</wp:posOffset>
            </wp:positionH>
            <wp:positionV relativeFrom="paragraph">
              <wp:posOffset>-942325</wp:posOffset>
            </wp:positionV>
            <wp:extent cx="7625759" cy="10755111"/>
            <wp:effectExtent l="19050" t="0" r="0" b="0"/>
            <wp:wrapNone/>
            <wp:docPr id="2" name="Image 1" descr="volcan.6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an.66299.jpg"/>
                    <pic:cNvPicPr/>
                  </pic:nvPicPr>
                  <pic:blipFill>
                    <a:blip r:embed="rId6" cstate="print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80" cy="1075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3A7" w:rsidRPr="009A6F2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9A6F29">
        <w:rPr>
          <w:rFonts w:asciiTheme="majorBidi" w:hAnsiTheme="majorBidi" w:cstheme="majorBidi"/>
          <w:szCs w:val="24"/>
        </w:rPr>
        <w:t xml:space="preserve">  </w:t>
      </w: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9A6F29">
      <w:pPr>
        <w:pStyle w:val="Sansinterligne"/>
        <w:ind w:left="-709" w:right="-709"/>
        <w:jc w:val="center"/>
        <w:rPr>
          <w:rFonts w:asciiTheme="majorBidi" w:hAnsiTheme="majorBidi" w:cstheme="majorBidi"/>
          <w:b/>
          <w:bCs/>
          <w:color w:val="FFFFFF" w:themeColor="background1"/>
          <w:sz w:val="72"/>
          <w:szCs w:val="72"/>
        </w:rPr>
      </w:pPr>
      <w:r w:rsidRPr="009A6F29">
        <w:rPr>
          <w:rFonts w:asciiTheme="majorBidi" w:hAnsiTheme="majorBidi" w:cstheme="majorBidi"/>
          <w:b/>
          <w:bCs/>
          <w:color w:val="FFFFFF" w:themeColor="background1"/>
          <w:sz w:val="72"/>
          <w:szCs w:val="72"/>
        </w:rPr>
        <w:t>Les breuvages destinés aux habitants de l'Enfer</w:t>
      </w: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9A6F29" w:rsidRPr="009A6F29" w:rsidRDefault="009A6F29" w:rsidP="009A6F29">
      <w:pPr>
        <w:pStyle w:val="Sansinterligne"/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</w:pPr>
      <w:r w:rsidRPr="009A6F29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  <w:t>Par l'Imâm Abû al-Farâj Ibn Rajab Al-</w:t>
      </w:r>
      <w:r w:rsidRPr="009A6F29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  <w:u w:val="single"/>
        </w:rPr>
        <w:t>H</w:t>
      </w:r>
      <w:r w:rsidRPr="009A6F29">
        <w:rPr>
          <w:rFonts w:asciiTheme="majorBidi" w:hAnsiTheme="majorBidi" w:cstheme="majorBidi"/>
          <w:b/>
          <w:bCs/>
          <w:i/>
          <w:iCs/>
          <w:color w:val="FFFFFF" w:themeColor="background1"/>
          <w:sz w:val="36"/>
          <w:szCs w:val="36"/>
        </w:rPr>
        <w:t>anbalî</w:t>
      </w:r>
    </w:p>
    <w:p w:rsidR="009A6F29" w:rsidRPr="009A6F29" w:rsidRDefault="009A6F29" w:rsidP="009A6F29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lastRenderedPageBreak/>
        <w:drawing>
          <wp:inline distT="0" distB="0" distL="0" distR="0">
            <wp:extent cx="2533650" cy="2667000"/>
            <wp:effectExtent l="19050" t="0" r="0" b="0"/>
            <wp:docPr id="1" name="Image 0" descr="bismi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29" w:rsidRPr="009A6F29" w:rsidRDefault="009A6F2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2913A7" w:rsidRPr="00366416" w:rsidRDefault="002913A7" w:rsidP="009A6F29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color w:val="000000"/>
          <w:szCs w:val="24"/>
        </w:rPr>
        <w:t>S'a</w:t>
      </w:r>
      <w:r w:rsidR="009A6F29">
        <w:rPr>
          <w:rFonts w:asciiTheme="majorBidi" w:hAnsiTheme="majorBidi" w:cstheme="majorBidi"/>
          <w:color w:val="000000"/>
          <w:szCs w:val="24"/>
        </w:rPr>
        <w:t>gissant de leur breuvage, Allâh</w:t>
      </w:r>
      <w:r w:rsidRPr="00366416">
        <w:rPr>
          <w:rFonts w:asciiTheme="majorBidi" w:hAnsiTheme="majorBidi" w:cstheme="majorBidi"/>
          <w:color w:val="000000"/>
          <w:szCs w:val="24"/>
        </w:rPr>
        <w:t xml:space="preserve"> </w:t>
      </w:r>
      <w:r w:rsidR="00310E49" w:rsidRPr="00001BEE">
        <w:rPr>
          <w:rFonts w:asciiTheme="majorBidi" w:hAnsiTheme="majorBidi" w:cstheme="majorBidi"/>
        </w:rPr>
        <w:t>-</w:t>
      </w:r>
      <w:proofErr w:type="spellStart"/>
      <w:r w:rsidR="00310E49" w:rsidRPr="00001BEE">
        <w:rPr>
          <w:rFonts w:asciiTheme="majorBidi" w:hAnsiTheme="majorBidi" w:cstheme="majorBidi"/>
          <w:i/>
          <w:iCs/>
        </w:rPr>
        <w:t>Sub</w:t>
      </w:r>
      <w:r w:rsidR="00310E49" w:rsidRPr="00127BA9">
        <w:rPr>
          <w:rFonts w:asciiTheme="majorBidi" w:hAnsiTheme="majorBidi" w:cstheme="majorBidi"/>
          <w:i/>
          <w:iCs/>
          <w:u w:val="single"/>
        </w:rPr>
        <w:t>h</w:t>
      </w:r>
      <w:r w:rsidR="00310E49" w:rsidRPr="00001BEE">
        <w:rPr>
          <w:rFonts w:asciiTheme="majorBidi" w:hAnsiTheme="majorBidi" w:cstheme="majorBidi"/>
          <w:i/>
          <w:iCs/>
        </w:rPr>
        <w:t>ânahu</w:t>
      </w:r>
      <w:proofErr w:type="spellEnd"/>
      <w:r w:rsidR="00310E49" w:rsidRPr="00001BE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001BEE">
        <w:rPr>
          <w:rFonts w:asciiTheme="majorBidi" w:hAnsiTheme="majorBidi" w:cstheme="majorBidi"/>
          <w:i/>
          <w:iCs/>
        </w:rPr>
        <w:t>wa</w:t>
      </w:r>
      <w:proofErr w:type="spellEnd"/>
      <w:r w:rsidR="00310E49" w:rsidRPr="00001BE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001BEE">
        <w:rPr>
          <w:i/>
          <w:iCs/>
        </w:rPr>
        <w:t>ta‘âlâ</w:t>
      </w:r>
      <w:proofErr w:type="spellEnd"/>
      <w:r w:rsidR="00310E49" w:rsidRPr="00001BEE">
        <w:t>-</w:t>
      </w:r>
      <w:r w:rsidR="00310E49">
        <w:t xml:space="preserve"> </w:t>
      </w:r>
      <w:r w:rsidRPr="00366416">
        <w:rPr>
          <w:rFonts w:asciiTheme="majorBidi" w:hAnsiTheme="majorBidi" w:cstheme="majorBidi"/>
          <w:color w:val="000000"/>
          <w:szCs w:val="24"/>
        </w:rPr>
        <w:t>dit :</w:t>
      </w:r>
      <w:r w:rsidRPr="00366416">
        <w:rPr>
          <w:rFonts w:asciiTheme="majorBidi" w:hAnsiTheme="majorBidi" w:cstheme="majorBidi"/>
          <w:szCs w:val="24"/>
        </w:rPr>
        <w:t xml:space="preserve"> 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9A6F2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Et vous boirez par-dessus cela de l'eau bouillante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9A6F2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56</w:t>
      </w:r>
      <w:r w:rsidR="009A6F2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54].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9A6F2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Leur boisson sera l'eau bouillante qui leur déchirera les entrailles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9A6F2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47</w:t>
      </w:r>
      <w:r w:rsidR="009A6F2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15].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9A6F2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Sans jamais y goûter ni fraîcheur ni boisson agréable, hormis un breuvage fétide et bouillant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9A6F2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78</w:t>
      </w:r>
      <w:r w:rsidR="009A6F2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24</w:t>
      </w:r>
      <w:r w:rsidR="009A6F29" w:rsidRPr="00310E49">
        <w:rPr>
          <w:rFonts w:asciiTheme="majorBidi" w:hAnsiTheme="majorBidi" w:cstheme="majorBidi"/>
          <w:szCs w:val="24"/>
        </w:rPr>
        <w:t>-</w:t>
      </w:r>
      <w:r w:rsidRPr="00310E49">
        <w:rPr>
          <w:rFonts w:asciiTheme="majorBidi" w:hAnsiTheme="majorBidi" w:cstheme="majorBidi"/>
          <w:szCs w:val="24"/>
        </w:rPr>
        <w:t>25].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310E4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Où ils auront pour boisson une eau bouillante et pleine d'immondices, ainsi que d'autres supplices multiples et variés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310E4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38</w:t>
      </w:r>
      <w:r w:rsidR="00310E4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57</w:t>
      </w:r>
      <w:r w:rsidR="00310E49" w:rsidRPr="00310E49">
        <w:rPr>
          <w:rFonts w:asciiTheme="majorBidi" w:hAnsiTheme="majorBidi" w:cstheme="majorBidi"/>
          <w:szCs w:val="24"/>
        </w:rPr>
        <w:t>-</w:t>
      </w:r>
      <w:r w:rsidRPr="00310E49">
        <w:rPr>
          <w:rFonts w:asciiTheme="majorBidi" w:hAnsiTheme="majorBidi" w:cstheme="majorBidi"/>
          <w:szCs w:val="24"/>
        </w:rPr>
        <w:t>58].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310E4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En attendant de se retrouver en Enfer, où sa boisson sera faite d'eau fétide, qu'il tentera d'absorber à petites gorgées, et c'est avec peine qu'il pourra y arriver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310E4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14</w:t>
      </w:r>
      <w:r w:rsidR="00310E4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16</w:t>
      </w:r>
      <w:r w:rsidR="00310E49" w:rsidRPr="00310E49">
        <w:rPr>
          <w:rFonts w:asciiTheme="majorBidi" w:hAnsiTheme="majorBidi" w:cstheme="majorBidi"/>
          <w:szCs w:val="24"/>
        </w:rPr>
        <w:t>-</w:t>
      </w:r>
      <w:r w:rsidRPr="00310E49">
        <w:rPr>
          <w:rFonts w:asciiTheme="majorBidi" w:hAnsiTheme="majorBidi" w:cstheme="majorBidi"/>
          <w:szCs w:val="24"/>
        </w:rPr>
        <w:t>17].</w:t>
      </w:r>
    </w:p>
    <w:p w:rsidR="002913A7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</w:p>
    <w:p w:rsidR="00310E4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 xml:space="preserve">S'ils demandent à boire, on leur servira un liquide bouillant, semblable à un métal en fusion (al </w:t>
      </w:r>
      <w:proofErr w:type="spellStart"/>
      <w:r w:rsidRPr="00310E49">
        <w:rPr>
          <w:rFonts w:asciiTheme="majorBidi" w:hAnsiTheme="majorBidi" w:cstheme="majorBidi"/>
          <w:b/>
          <w:bCs/>
          <w:color w:val="FF0000"/>
          <w:szCs w:val="24"/>
        </w:rPr>
        <w:t>muhl</w:t>
      </w:r>
      <w:proofErr w:type="spellEnd"/>
      <w:r w:rsidRPr="00310E49">
        <w:rPr>
          <w:rFonts w:asciiTheme="majorBidi" w:hAnsiTheme="majorBidi" w:cstheme="majorBidi"/>
          <w:b/>
          <w:bCs/>
          <w:color w:val="FF0000"/>
          <w:szCs w:val="24"/>
        </w:rPr>
        <w:t>) qui leur brûlera le visage. Quel détestable breuvage et quel lugubre séjour !</w:t>
      </w:r>
      <w:r w:rsidRPr="00310E49">
        <w:rPr>
          <w:rFonts w:asciiTheme="majorBidi" w:hAnsiTheme="majorBidi" w:cstheme="majorBidi"/>
          <w:szCs w:val="24"/>
        </w:rPr>
        <w:t> »</w:t>
      </w:r>
    </w:p>
    <w:p w:rsidR="002913A7" w:rsidRPr="00366416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color w:val="000000"/>
          <w:szCs w:val="24"/>
        </w:rPr>
        <w:t>[S</w:t>
      </w:r>
      <w:r w:rsidR="00310E49">
        <w:rPr>
          <w:rFonts w:asciiTheme="majorBidi" w:hAnsiTheme="majorBidi" w:cstheme="majorBidi"/>
          <w:color w:val="000000"/>
          <w:szCs w:val="24"/>
        </w:rPr>
        <w:t>ourate</w:t>
      </w:r>
      <w:r w:rsidRPr="00366416">
        <w:rPr>
          <w:rFonts w:asciiTheme="majorBidi" w:hAnsiTheme="majorBidi" w:cstheme="majorBidi"/>
          <w:color w:val="000000"/>
          <w:szCs w:val="24"/>
        </w:rPr>
        <w:t xml:space="preserve"> 18</w:t>
      </w:r>
      <w:r w:rsidR="00310E49">
        <w:rPr>
          <w:rFonts w:asciiTheme="majorBidi" w:hAnsiTheme="majorBidi" w:cstheme="majorBidi"/>
          <w:color w:val="000000"/>
          <w:szCs w:val="24"/>
        </w:rPr>
        <w:t>, verset</w:t>
      </w:r>
      <w:r w:rsidRPr="00366416">
        <w:rPr>
          <w:rFonts w:asciiTheme="majorBidi" w:hAnsiTheme="majorBidi" w:cstheme="majorBidi"/>
          <w:color w:val="000000"/>
          <w:szCs w:val="24"/>
        </w:rPr>
        <w:t xml:space="preserve"> 29].</w:t>
      </w:r>
    </w:p>
    <w:p w:rsidR="002913A7" w:rsidRPr="00366416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szCs w:val="24"/>
        </w:rPr>
        <w:t xml:space="preserve">  </w:t>
      </w:r>
    </w:p>
    <w:p w:rsidR="002913A7" w:rsidRPr="00366416" w:rsidRDefault="002913A7" w:rsidP="00310E49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color w:val="000000"/>
          <w:szCs w:val="24"/>
        </w:rPr>
        <w:t xml:space="preserve">Voici donc trois sorte de breuvages destinés aux habitants de l'Enfer que nous mentionnerons ici et qu'Allâh </w:t>
      </w:r>
      <w:r w:rsidR="00310E49" w:rsidRPr="00001BEE">
        <w:rPr>
          <w:rFonts w:asciiTheme="majorBidi" w:hAnsiTheme="majorBidi" w:cstheme="majorBidi"/>
        </w:rPr>
        <w:t>-</w:t>
      </w:r>
      <w:proofErr w:type="spellStart"/>
      <w:r w:rsidR="00310E49" w:rsidRPr="00001BEE">
        <w:rPr>
          <w:rFonts w:asciiTheme="majorBidi" w:hAnsiTheme="majorBidi" w:cstheme="majorBidi"/>
          <w:i/>
          <w:iCs/>
        </w:rPr>
        <w:t>Sub</w:t>
      </w:r>
      <w:r w:rsidR="00310E49" w:rsidRPr="00127BA9">
        <w:rPr>
          <w:rFonts w:asciiTheme="majorBidi" w:hAnsiTheme="majorBidi" w:cstheme="majorBidi"/>
          <w:i/>
          <w:iCs/>
          <w:u w:val="single"/>
        </w:rPr>
        <w:t>h</w:t>
      </w:r>
      <w:r w:rsidR="00310E49" w:rsidRPr="00001BEE">
        <w:rPr>
          <w:rFonts w:asciiTheme="majorBidi" w:hAnsiTheme="majorBidi" w:cstheme="majorBidi"/>
          <w:i/>
          <w:iCs/>
        </w:rPr>
        <w:t>ânahu</w:t>
      </w:r>
      <w:proofErr w:type="spellEnd"/>
      <w:r w:rsidR="00310E49" w:rsidRPr="00001BE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001BEE">
        <w:rPr>
          <w:rFonts w:asciiTheme="majorBidi" w:hAnsiTheme="majorBidi" w:cstheme="majorBidi"/>
          <w:i/>
          <w:iCs/>
        </w:rPr>
        <w:t>wa</w:t>
      </w:r>
      <w:proofErr w:type="spellEnd"/>
      <w:r w:rsidR="00310E49" w:rsidRPr="00001BE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001BEE">
        <w:rPr>
          <w:i/>
          <w:iCs/>
        </w:rPr>
        <w:t>ta‘âlâ</w:t>
      </w:r>
      <w:proofErr w:type="spellEnd"/>
      <w:r w:rsidR="00310E49" w:rsidRPr="00001BEE">
        <w:t>-</w:t>
      </w:r>
      <w:r w:rsidRPr="00366416">
        <w:rPr>
          <w:rFonts w:asciiTheme="majorBidi" w:hAnsiTheme="majorBidi" w:cstheme="majorBidi"/>
          <w:color w:val="000000"/>
          <w:szCs w:val="24"/>
        </w:rPr>
        <w:t xml:space="preserve"> évoque dans Son Livre :</w:t>
      </w:r>
      <w:r w:rsidRPr="00366416">
        <w:rPr>
          <w:rFonts w:asciiTheme="majorBidi" w:hAnsiTheme="majorBidi" w:cstheme="majorBidi"/>
          <w:szCs w:val="24"/>
        </w:rPr>
        <w:t xml:space="preserve"> </w:t>
      </w:r>
    </w:p>
    <w:p w:rsidR="002913A7" w:rsidRPr="00366416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szCs w:val="24"/>
        </w:rPr>
        <w:t xml:space="preserve">  </w:t>
      </w:r>
    </w:p>
    <w:p w:rsidR="002913A7" w:rsidRPr="00366416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color w:val="000000"/>
          <w:szCs w:val="24"/>
          <w:u w:val="single"/>
        </w:rPr>
        <w:t>Le premier</w:t>
      </w:r>
      <w:r w:rsidRPr="00366416">
        <w:rPr>
          <w:rFonts w:asciiTheme="majorBidi" w:hAnsiTheme="majorBidi" w:cstheme="majorBidi"/>
          <w:color w:val="000000"/>
          <w:szCs w:val="24"/>
        </w:rPr>
        <w:t xml:space="preserve"> : c'est </w:t>
      </w:r>
      <w:r w:rsidRPr="00310E49">
        <w:rPr>
          <w:rFonts w:asciiTheme="majorBidi" w:hAnsiTheme="majorBidi" w:cstheme="majorBidi"/>
          <w:b/>
          <w:bCs/>
          <w:color w:val="000000"/>
          <w:szCs w:val="24"/>
        </w:rPr>
        <w:t xml:space="preserve">al </w:t>
      </w:r>
      <w:proofErr w:type="spellStart"/>
      <w:r w:rsidRPr="00310E49">
        <w:rPr>
          <w:rFonts w:asciiTheme="majorBidi" w:hAnsiTheme="majorBidi" w:cstheme="majorBidi"/>
          <w:b/>
          <w:bCs/>
          <w:color w:val="000000"/>
          <w:szCs w:val="24"/>
          <w:u w:val="single"/>
        </w:rPr>
        <w:t>h</w:t>
      </w:r>
      <w:r w:rsidRPr="00310E49">
        <w:rPr>
          <w:rFonts w:asciiTheme="majorBidi" w:hAnsiTheme="majorBidi" w:cstheme="majorBidi"/>
          <w:b/>
          <w:bCs/>
          <w:color w:val="000000"/>
          <w:szCs w:val="24"/>
        </w:rPr>
        <w:t>amîm</w:t>
      </w:r>
      <w:proofErr w:type="spellEnd"/>
      <w:r w:rsidRPr="00366416">
        <w:rPr>
          <w:rFonts w:asciiTheme="majorBidi" w:hAnsiTheme="majorBidi" w:cstheme="majorBidi"/>
          <w:color w:val="000000"/>
          <w:szCs w:val="24"/>
        </w:rPr>
        <w:t xml:space="preserve"> :</w:t>
      </w:r>
      <w:r w:rsidRPr="00366416">
        <w:rPr>
          <w:rFonts w:asciiTheme="majorBidi" w:hAnsiTheme="majorBidi" w:cstheme="majorBidi"/>
          <w:szCs w:val="24"/>
        </w:rPr>
        <w:t xml:space="preserve"> </w:t>
      </w:r>
    </w:p>
    <w:p w:rsidR="002913A7" w:rsidRPr="00366416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lastRenderedPageBreak/>
        <w:t>Abû '</w:t>
      </w:r>
      <w:proofErr w:type="spellStart"/>
      <w:r w:rsidRPr="00310E49">
        <w:rPr>
          <w:rFonts w:asciiTheme="majorBidi" w:hAnsiTheme="majorBidi" w:cstheme="majorBidi"/>
          <w:szCs w:val="24"/>
        </w:rPr>
        <w:t>Îsâ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310E49">
        <w:rPr>
          <w:rFonts w:asciiTheme="majorBidi" w:hAnsiTheme="majorBidi" w:cstheme="majorBidi"/>
          <w:szCs w:val="24"/>
        </w:rPr>
        <w:t>Kharrâz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>
        <w:rPr>
          <w:color w:val="000000"/>
        </w:rPr>
        <w:t xml:space="preserve"> </w:t>
      </w:r>
      <w:r w:rsidRPr="00310E49">
        <w:rPr>
          <w:rFonts w:asciiTheme="majorBidi" w:hAnsiTheme="majorBidi" w:cstheme="majorBidi"/>
          <w:szCs w:val="24"/>
        </w:rPr>
        <w:t xml:space="preserve">rapporta d'après </w:t>
      </w:r>
      <w:proofErr w:type="spellStart"/>
      <w:r w:rsidRPr="00310E49">
        <w:rPr>
          <w:rFonts w:asciiTheme="majorBidi" w:hAnsiTheme="majorBidi" w:cstheme="majorBidi"/>
          <w:szCs w:val="24"/>
        </w:rPr>
        <w:t>Dâ</w:t>
      </w:r>
      <w:r w:rsidR="00310E49" w:rsidRPr="00310E49">
        <w:rPr>
          <w:rFonts w:asciiTheme="majorBidi" w:hAnsiTheme="majorBidi" w:cstheme="majorBidi"/>
          <w:szCs w:val="24"/>
        </w:rPr>
        <w:t>wud</w:t>
      </w:r>
      <w:proofErr w:type="spellEnd"/>
      <w:r w:rsid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 w:rsidRPr="00310E49">
        <w:rPr>
          <w:rFonts w:asciiTheme="majorBidi" w:hAnsiTheme="majorBidi" w:cstheme="majorBidi"/>
          <w:szCs w:val="24"/>
        </w:rPr>
        <w:t>, d'après '</w:t>
      </w:r>
      <w:proofErr w:type="spellStart"/>
      <w:r w:rsidR="00310E49" w:rsidRPr="00310E49">
        <w:rPr>
          <w:rFonts w:asciiTheme="majorBidi" w:hAnsiTheme="majorBidi" w:cstheme="majorBidi"/>
          <w:szCs w:val="24"/>
        </w:rPr>
        <w:t>Ikrimah</w:t>
      </w:r>
      <w:proofErr w:type="spellEnd"/>
      <w:r w:rsidR="00310E49" w:rsidRPr="00310E49">
        <w:rPr>
          <w:rFonts w:asciiTheme="majorBidi" w:hAnsiTheme="majorBidi" w:cstheme="majorBidi"/>
          <w:szCs w:val="24"/>
        </w:rPr>
        <w:t>, que Ibn ‘</w:t>
      </w:r>
      <w:r w:rsidRPr="00310E49">
        <w:rPr>
          <w:rFonts w:asciiTheme="majorBidi" w:hAnsiTheme="majorBidi" w:cstheme="majorBidi"/>
          <w:szCs w:val="24"/>
        </w:rPr>
        <w:t xml:space="preserve">Abbâs </w:t>
      </w:r>
      <w:r w:rsidR="00310E49">
        <w:t>-</w:t>
      </w:r>
      <w:r w:rsidR="00310E49" w:rsidRPr="00B745A3">
        <w:rPr>
          <w:i/>
          <w:iCs/>
        </w:rPr>
        <w:t>qu’All</w:t>
      </w:r>
      <w:r w:rsidR="00310E49">
        <w:rPr>
          <w:i/>
          <w:iCs/>
        </w:rPr>
        <w:t>â</w:t>
      </w:r>
      <w:r w:rsidR="00310E49" w:rsidRPr="00B745A3">
        <w:rPr>
          <w:i/>
          <w:iCs/>
        </w:rPr>
        <w:t>h l’agrée</w:t>
      </w:r>
      <w:r w:rsidR="00310E49">
        <w:t xml:space="preserve">- </w:t>
      </w:r>
      <w:r w:rsidRPr="00310E49">
        <w:rPr>
          <w:rFonts w:asciiTheme="majorBidi" w:hAnsiTheme="majorBidi" w:cstheme="majorBidi"/>
          <w:szCs w:val="24"/>
        </w:rPr>
        <w:t>a dit : « </w:t>
      </w:r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Al </w:t>
      </w:r>
      <w:proofErr w:type="spellStart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  <w:u w:val="single"/>
        </w:rPr>
        <w:t>h</w:t>
      </w:r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amîm</w:t>
      </w:r>
      <w:proofErr w:type="spellEnd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, c'est ce qui est très chaud et qui brûle.</w:t>
      </w:r>
      <w:r w:rsidRPr="00310E49">
        <w:rPr>
          <w:rFonts w:asciiTheme="majorBidi" w:hAnsiTheme="majorBidi" w:cstheme="majorBidi"/>
          <w:szCs w:val="24"/>
        </w:rPr>
        <w:t xml:space="preserve"> »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310E49" w:rsidRPr="00310E49" w:rsidRDefault="002913A7" w:rsidP="00310E49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Et Allâh dit : </w:t>
      </w:r>
    </w:p>
    <w:p w:rsidR="00310E49" w:rsidRPr="00310E49" w:rsidRDefault="00310E4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310E4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S'abreuvant à une source bouillante ('</w:t>
      </w:r>
      <w:proofErr w:type="spellStart"/>
      <w:r w:rsidRPr="00310E49">
        <w:rPr>
          <w:rFonts w:asciiTheme="majorBidi" w:hAnsiTheme="majorBidi" w:cstheme="majorBidi"/>
          <w:b/>
          <w:bCs/>
          <w:color w:val="FF0000"/>
          <w:szCs w:val="24"/>
        </w:rPr>
        <w:t>aynin</w:t>
      </w:r>
      <w:proofErr w:type="spellEnd"/>
      <w:r w:rsidRPr="00310E49">
        <w:rPr>
          <w:rFonts w:asciiTheme="majorBidi" w:hAnsiTheme="majorBidi" w:cstheme="majorBidi"/>
          <w:b/>
          <w:bCs/>
          <w:color w:val="FF0000"/>
          <w:szCs w:val="24"/>
        </w:rPr>
        <w:t>)</w:t>
      </w:r>
      <w:r w:rsidRPr="00310E49">
        <w:rPr>
          <w:rFonts w:asciiTheme="majorBidi" w:hAnsiTheme="majorBidi" w:cstheme="majorBidi"/>
          <w:szCs w:val="24"/>
        </w:rPr>
        <w:t> »</w:t>
      </w:r>
    </w:p>
    <w:p w:rsidR="00310E49" w:rsidRPr="00310E49" w:rsidRDefault="002913A7" w:rsidP="00310E4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[S</w:t>
      </w:r>
      <w:r w:rsidR="00310E49" w:rsidRPr="00310E49">
        <w:rPr>
          <w:rFonts w:asciiTheme="majorBidi" w:hAnsiTheme="majorBidi" w:cstheme="majorBidi"/>
          <w:szCs w:val="24"/>
        </w:rPr>
        <w:t>ourate</w:t>
      </w:r>
      <w:r w:rsidRPr="00310E49">
        <w:rPr>
          <w:rFonts w:asciiTheme="majorBidi" w:hAnsiTheme="majorBidi" w:cstheme="majorBidi"/>
          <w:szCs w:val="24"/>
        </w:rPr>
        <w:t xml:space="preserve"> 88</w:t>
      </w:r>
      <w:r w:rsidR="00310E49" w:rsidRPr="00310E49">
        <w:rPr>
          <w:rFonts w:asciiTheme="majorBidi" w:hAnsiTheme="majorBidi" w:cstheme="majorBidi"/>
          <w:szCs w:val="24"/>
        </w:rPr>
        <w:t>, verset</w:t>
      </w:r>
      <w:r w:rsidRPr="00310E49">
        <w:rPr>
          <w:rFonts w:asciiTheme="majorBidi" w:hAnsiTheme="majorBidi" w:cstheme="majorBidi"/>
          <w:szCs w:val="24"/>
        </w:rPr>
        <w:t xml:space="preserve"> 5].</w:t>
      </w:r>
    </w:p>
    <w:p w:rsidR="00310E49" w:rsidRPr="00310E49" w:rsidRDefault="00310E4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Selon </w:t>
      </w:r>
      <w:proofErr w:type="spellStart"/>
      <w:r w:rsidRPr="00310E49">
        <w:rPr>
          <w:rFonts w:asciiTheme="majorBidi" w:hAnsiTheme="majorBidi" w:cstheme="majorBidi"/>
          <w:szCs w:val="24"/>
        </w:rPr>
        <w:t>Mujâhid</w:t>
      </w:r>
      <w:proofErr w:type="spellEnd"/>
      <w:r w:rsid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Pr="00310E49">
        <w:rPr>
          <w:rFonts w:asciiTheme="majorBidi" w:hAnsiTheme="majorBidi" w:cstheme="majorBidi"/>
          <w:szCs w:val="24"/>
        </w:rPr>
        <w:t>, « '</w:t>
      </w:r>
      <w:proofErr w:type="spellStart"/>
      <w:r w:rsidRPr="00310E49">
        <w:rPr>
          <w:rFonts w:asciiTheme="majorBidi" w:hAnsiTheme="majorBidi" w:cstheme="majorBidi"/>
          <w:szCs w:val="24"/>
        </w:rPr>
        <w:t>aynin</w:t>
      </w:r>
      <w:proofErr w:type="spellEnd"/>
      <w:r w:rsidRPr="00310E49">
        <w:rPr>
          <w:rFonts w:asciiTheme="majorBidi" w:hAnsiTheme="majorBidi" w:cstheme="majorBidi"/>
          <w:szCs w:val="24"/>
        </w:rPr>
        <w:t> » signifie que sa chaleur a atteint le maximum. Car la racine « 'an » d'où est dérivé « '</w:t>
      </w:r>
      <w:proofErr w:type="spellStart"/>
      <w:r w:rsidRPr="00310E49">
        <w:rPr>
          <w:rFonts w:asciiTheme="majorBidi" w:hAnsiTheme="majorBidi" w:cstheme="majorBidi"/>
          <w:szCs w:val="24"/>
        </w:rPr>
        <w:t>aynin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 » signifie le degré extrême dans la chaleur.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  <w:u w:val="single"/>
        </w:rPr>
        <w:t>Le second</w:t>
      </w:r>
      <w:r w:rsidRPr="00310E49">
        <w:rPr>
          <w:rFonts w:asciiTheme="majorBidi" w:hAnsiTheme="majorBidi" w:cstheme="majorBidi"/>
          <w:szCs w:val="24"/>
        </w:rPr>
        <w:t xml:space="preserve"> : c'est </w:t>
      </w:r>
      <w:r w:rsidRPr="00310E49">
        <w:rPr>
          <w:rFonts w:asciiTheme="majorBidi" w:hAnsiTheme="majorBidi" w:cstheme="majorBidi"/>
          <w:b/>
          <w:bCs/>
          <w:szCs w:val="24"/>
        </w:rPr>
        <w:t xml:space="preserve">al </w:t>
      </w:r>
      <w:proofErr w:type="spellStart"/>
      <w:r w:rsidRPr="00310E49">
        <w:rPr>
          <w:rFonts w:asciiTheme="majorBidi" w:hAnsiTheme="majorBidi" w:cstheme="majorBidi"/>
          <w:b/>
          <w:bCs/>
          <w:szCs w:val="24"/>
        </w:rPr>
        <w:t>ghassâq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: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C'est le breuvage que les habitants de l'Enfer n'arrivent même pas à boire tellement il est glacial. Pour Ibn '</w:t>
      </w:r>
      <w:proofErr w:type="spellStart"/>
      <w:r w:rsidRPr="00310E49">
        <w:rPr>
          <w:rFonts w:asciiTheme="majorBidi" w:hAnsiTheme="majorBidi" w:cstheme="majorBidi"/>
          <w:szCs w:val="24"/>
        </w:rPr>
        <w:t>A</w:t>
      </w:r>
      <w:r w:rsidRPr="00310E49">
        <w:rPr>
          <w:rFonts w:asciiTheme="majorBidi" w:hAnsiTheme="majorBidi" w:cstheme="majorBidi"/>
          <w:szCs w:val="24"/>
          <w:u w:val="single"/>
        </w:rPr>
        <w:t>t</w:t>
      </w:r>
      <w:r w:rsidRPr="00310E49">
        <w:rPr>
          <w:rFonts w:asciiTheme="majorBidi" w:hAnsiTheme="majorBidi" w:cstheme="majorBidi"/>
          <w:szCs w:val="24"/>
        </w:rPr>
        <w:t>iyyah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, « al </w:t>
      </w:r>
      <w:proofErr w:type="spellStart"/>
      <w:r w:rsidRPr="00310E49">
        <w:rPr>
          <w:rFonts w:asciiTheme="majorBidi" w:hAnsiTheme="majorBidi" w:cstheme="majorBidi"/>
          <w:szCs w:val="24"/>
        </w:rPr>
        <w:t>ghassâq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 » est ce qui suinte de leurs peaux.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  <w:u w:val="single"/>
        </w:rPr>
        <w:t>Le troisième</w:t>
      </w:r>
      <w:r w:rsidRPr="00310E49">
        <w:rPr>
          <w:rFonts w:asciiTheme="majorBidi" w:hAnsiTheme="majorBidi" w:cstheme="majorBidi"/>
          <w:szCs w:val="24"/>
        </w:rPr>
        <w:t xml:space="preserve"> : c'est </w:t>
      </w:r>
      <w:r w:rsidRPr="00310E49">
        <w:rPr>
          <w:rFonts w:asciiTheme="majorBidi" w:hAnsiTheme="majorBidi" w:cstheme="majorBidi"/>
          <w:b/>
          <w:bCs/>
          <w:szCs w:val="24"/>
        </w:rPr>
        <w:t>a</w:t>
      </w:r>
      <w:r w:rsidRPr="00310E49">
        <w:rPr>
          <w:rFonts w:asciiTheme="majorBidi" w:hAnsiTheme="majorBidi" w:cstheme="majorBidi"/>
          <w:b/>
          <w:bCs/>
          <w:szCs w:val="24"/>
          <w:u w:val="single"/>
        </w:rPr>
        <w:t>s</w:t>
      </w:r>
      <w:r w:rsidRPr="00310E49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szCs w:val="24"/>
        </w:rPr>
        <w:t>sadîd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: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310E49">
        <w:rPr>
          <w:rFonts w:asciiTheme="majorBidi" w:hAnsiTheme="majorBidi" w:cstheme="majorBidi"/>
          <w:szCs w:val="24"/>
        </w:rPr>
        <w:t>Mujâhid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>
        <w:rPr>
          <w:color w:val="000000"/>
        </w:rPr>
        <w:t xml:space="preserve"> </w:t>
      </w:r>
      <w:r w:rsidRPr="00310E49">
        <w:rPr>
          <w:rFonts w:asciiTheme="majorBidi" w:hAnsiTheme="majorBidi" w:cstheme="majorBidi"/>
          <w:szCs w:val="24"/>
        </w:rPr>
        <w:t>a dit à propos du sens de la Parole Divine : « 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sa boisson sera faite d'eau fétide (a</w:t>
      </w:r>
      <w:r w:rsidRPr="00310E49">
        <w:rPr>
          <w:rFonts w:asciiTheme="majorBidi" w:hAnsiTheme="majorBidi" w:cstheme="majorBidi"/>
          <w:b/>
          <w:bCs/>
          <w:color w:val="FF0000"/>
          <w:szCs w:val="24"/>
          <w:u w:val="single"/>
        </w:rPr>
        <w:t>s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color w:val="FF0000"/>
          <w:szCs w:val="24"/>
          <w:u w:val="single"/>
        </w:rPr>
        <w:t>s</w:t>
      </w:r>
      <w:r w:rsidRPr="00310E49">
        <w:rPr>
          <w:rFonts w:asciiTheme="majorBidi" w:hAnsiTheme="majorBidi" w:cstheme="majorBidi"/>
          <w:b/>
          <w:bCs/>
          <w:color w:val="FF0000"/>
          <w:szCs w:val="24"/>
        </w:rPr>
        <w:t>adîd</w:t>
      </w:r>
      <w:proofErr w:type="spellEnd"/>
      <w:r w:rsidRPr="00310E49">
        <w:rPr>
          <w:rFonts w:asciiTheme="majorBidi" w:hAnsiTheme="majorBidi" w:cstheme="majorBidi"/>
          <w:b/>
          <w:bCs/>
          <w:color w:val="FF0000"/>
          <w:szCs w:val="24"/>
        </w:rPr>
        <w:t>)</w:t>
      </w:r>
      <w:r w:rsidRPr="00310E49">
        <w:rPr>
          <w:rFonts w:asciiTheme="majorBidi" w:hAnsiTheme="majorBidi" w:cstheme="majorBidi"/>
          <w:szCs w:val="24"/>
        </w:rPr>
        <w:t> », que « a</w:t>
      </w:r>
      <w:r w:rsidRPr="00310E49">
        <w:rPr>
          <w:rFonts w:asciiTheme="majorBidi" w:hAnsiTheme="majorBidi" w:cstheme="majorBidi"/>
          <w:szCs w:val="24"/>
          <w:u w:val="single"/>
        </w:rPr>
        <w:t>s</w:t>
      </w:r>
      <w:r w:rsidRPr="00310E4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szCs w:val="24"/>
        </w:rPr>
        <w:t>sadîd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 », c'est du pus et du sang. </w:t>
      </w:r>
    </w:p>
    <w:p w:rsidR="00310E49" w:rsidRDefault="00310E4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De même, </w:t>
      </w:r>
      <w:proofErr w:type="spellStart"/>
      <w:r w:rsidRPr="00310E49">
        <w:rPr>
          <w:rFonts w:asciiTheme="majorBidi" w:hAnsiTheme="majorBidi" w:cstheme="majorBidi"/>
          <w:szCs w:val="24"/>
        </w:rPr>
        <w:t>Qatâdah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>
        <w:rPr>
          <w:color w:val="000000"/>
        </w:rPr>
        <w:t xml:space="preserve"> </w:t>
      </w:r>
      <w:r w:rsidRPr="00310E49">
        <w:rPr>
          <w:rFonts w:asciiTheme="majorBidi" w:hAnsiTheme="majorBidi" w:cstheme="majorBidi"/>
          <w:szCs w:val="24"/>
        </w:rPr>
        <w:t>dit que ce verset signifie ceci : « </w:t>
      </w:r>
      <w:r w:rsidRPr="00310E49">
        <w:rPr>
          <w:rFonts w:asciiTheme="majorBidi" w:hAnsiTheme="majorBidi" w:cstheme="majorBidi"/>
          <w:b/>
          <w:bCs/>
          <w:color w:val="002060"/>
          <w:szCs w:val="24"/>
        </w:rPr>
        <w:t>Ce ce qui coule à travers la chair et la peau des habitants de l'Enfer.</w:t>
      </w:r>
      <w:r w:rsidRPr="00310E49">
        <w:rPr>
          <w:rFonts w:asciiTheme="majorBidi" w:hAnsiTheme="majorBidi" w:cstheme="majorBidi"/>
          <w:szCs w:val="24"/>
        </w:rPr>
        <w:t xml:space="preserve"> »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10E49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Par ailleurs, </w:t>
      </w:r>
      <w:proofErr w:type="spellStart"/>
      <w:r w:rsidRPr="00310E49">
        <w:rPr>
          <w:rFonts w:asciiTheme="majorBidi" w:hAnsiTheme="majorBidi" w:cstheme="majorBidi"/>
          <w:szCs w:val="24"/>
        </w:rPr>
        <w:t>Muslim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>
        <w:rPr>
          <w:color w:val="000000"/>
        </w:rPr>
        <w:t xml:space="preserve"> </w:t>
      </w:r>
      <w:r w:rsidRPr="00310E49">
        <w:rPr>
          <w:rFonts w:asciiTheme="majorBidi" w:hAnsiTheme="majorBidi" w:cstheme="majorBidi"/>
          <w:szCs w:val="24"/>
        </w:rPr>
        <w:t xml:space="preserve">a recensé dans son </w:t>
      </w:r>
      <w:proofErr w:type="spellStart"/>
      <w:r w:rsidRPr="00310E49">
        <w:rPr>
          <w:rFonts w:asciiTheme="majorBidi" w:hAnsiTheme="majorBidi" w:cstheme="majorBidi"/>
          <w:szCs w:val="24"/>
          <w:u w:val="single"/>
        </w:rPr>
        <w:t>S</w:t>
      </w:r>
      <w:r w:rsidRPr="00310E49">
        <w:rPr>
          <w:rFonts w:asciiTheme="majorBidi" w:hAnsiTheme="majorBidi" w:cstheme="majorBidi"/>
          <w:szCs w:val="24"/>
        </w:rPr>
        <w:t>a</w:t>
      </w:r>
      <w:r w:rsidRPr="00310E49">
        <w:rPr>
          <w:rFonts w:asciiTheme="majorBidi" w:hAnsiTheme="majorBidi" w:cstheme="majorBidi"/>
          <w:szCs w:val="24"/>
          <w:u w:val="single"/>
        </w:rPr>
        <w:t>h</w:t>
      </w:r>
      <w:r w:rsidRPr="00310E49">
        <w:rPr>
          <w:rFonts w:asciiTheme="majorBidi" w:hAnsiTheme="majorBidi" w:cstheme="majorBidi"/>
          <w:szCs w:val="24"/>
        </w:rPr>
        <w:t>î</w:t>
      </w:r>
      <w:r w:rsidRPr="00310E49">
        <w:rPr>
          <w:rFonts w:asciiTheme="majorBidi" w:hAnsiTheme="majorBidi" w:cstheme="majorBidi"/>
          <w:szCs w:val="24"/>
          <w:u w:val="single"/>
        </w:rPr>
        <w:t>h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le </w:t>
      </w:r>
      <w:r w:rsidRPr="00310E49">
        <w:rPr>
          <w:rFonts w:asciiTheme="majorBidi" w:hAnsiTheme="majorBidi" w:cstheme="majorBidi"/>
          <w:szCs w:val="24"/>
          <w:u w:val="single"/>
        </w:rPr>
        <w:t>h</w:t>
      </w:r>
      <w:r w:rsidRPr="00310E49">
        <w:rPr>
          <w:rFonts w:asciiTheme="majorBidi" w:hAnsiTheme="majorBidi" w:cstheme="majorBidi"/>
          <w:szCs w:val="24"/>
        </w:rPr>
        <w:t xml:space="preserve">adîth que rapporta </w:t>
      </w:r>
      <w:proofErr w:type="spellStart"/>
      <w:r w:rsidRPr="00310E49">
        <w:rPr>
          <w:rFonts w:asciiTheme="majorBidi" w:hAnsiTheme="majorBidi" w:cstheme="majorBidi"/>
          <w:szCs w:val="24"/>
        </w:rPr>
        <w:t>Jâbir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>
        <w:t>-</w:t>
      </w:r>
      <w:r w:rsidR="00310E49" w:rsidRPr="00B745A3">
        <w:rPr>
          <w:i/>
          <w:iCs/>
        </w:rPr>
        <w:t>qu’All</w:t>
      </w:r>
      <w:r w:rsidR="00310E49">
        <w:rPr>
          <w:i/>
          <w:iCs/>
        </w:rPr>
        <w:t>â</w:t>
      </w:r>
      <w:r w:rsidR="00310E49" w:rsidRPr="00B745A3">
        <w:rPr>
          <w:i/>
          <w:iCs/>
        </w:rPr>
        <w:t>h l’agrée</w:t>
      </w:r>
      <w:r w:rsidR="00310E49">
        <w:t xml:space="preserve">- </w:t>
      </w:r>
      <w:r w:rsidRPr="00310E49">
        <w:rPr>
          <w:rFonts w:asciiTheme="majorBidi" w:hAnsiTheme="majorBidi" w:cstheme="majorBidi"/>
          <w:szCs w:val="24"/>
        </w:rPr>
        <w:t xml:space="preserve">et dans lequel le Prophète </w:t>
      </w:r>
      <w:r w:rsidR="00310E49">
        <w:rPr>
          <w:rFonts w:asciiTheme="majorBidi" w:hAnsiTheme="majorBidi" w:cstheme="majorBidi"/>
        </w:rPr>
        <w:t>-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sall</w:t>
      </w:r>
      <w:r w:rsidR="00310E49">
        <w:rPr>
          <w:rFonts w:asciiTheme="majorBidi" w:hAnsiTheme="majorBidi" w:cstheme="majorBidi"/>
          <w:i/>
          <w:iCs/>
        </w:rPr>
        <w:t>â</w:t>
      </w:r>
      <w:r w:rsidR="00310E49" w:rsidRPr="00A429C4">
        <w:rPr>
          <w:rFonts w:asciiTheme="majorBidi" w:hAnsiTheme="majorBidi" w:cstheme="majorBidi"/>
          <w:i/>
          <w:iCs/>
        </w:rPr>
        <w:t>m</w:t>
      </w:r>
      <w:proofErr w:type="spellEnd"/>
      <w:r w:rsidR="00310E49">
        <w:rPr>
          <w:rFonts w:asciiTheme="majorBidi" w:hAnsiTheme="majorBidi" w:cstheme="majorBidi"/>
        </w:rPr>
        <w:t>-</w:t>
      </w:r>
      <w:r w:rsidRPr="00310E49">
        <w:rPr>
          <w:rFonts w:asciiTheme="majorBidi" w:hAnsiTheme="majorBidi" w:cstheme="majorBidi"/>
          <w:szCs w:val="24"/>
        </w:rPr>
        <w:t>a dit : « </w:t>
      </w:r>
      <w:r w:rsidRPr="00310E49">
        <w:rPr>
          <w:rFonts w:asciiTheme="majorBidi" w:hAnsiTheme="majorBidi" w:cstheme="majorBidi"/>
          <w:b/>
          <w:bCs/>
          <w:color w:val="0070C0"/>
          <w:szCs w:val="24"/>
        </w:rPr>
        <w:t xml:space="preserve">Allâh </w:t>
      </w:r>
      <w:r w:rsidR="00310E49" w:rsidRPr="00310E49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</w:rPr>
        <w:t>Sub</w:t>
      </w:r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  <w:u w:val="single"/>
        </w:rPr>
        <w:t>h</w:t>
      </w:r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</w:rPr>
        <w:t>ânahu</w:t>
      </w:r>
      <w:proofErr w:type="spellEnd"/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310E49" w:rsidRPr="00310E49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310E49" w:rsidRPr="00310E49">
        <w:rPr>
          <w:b/>
          <w:bCs/>
          <w:i/>
          <w:iCs/>
          <w:color w:val="0070C0"/>
        </w:rPr>
        <w:t>ta‘âlâ</w:t>
      </w:r>
      <w:proofErr w:type="spellEnd"/>
      <w:r w:rsidR="00310E49" w:rsidRPr="00310E49">
        <w:rPr>
          <w:b/>
          <w:bCs/>
          <w:color w:val="0070C0"/>
        </w:rPr>
        <w:t>-</w:t>
      </w:r>
      <w:r w:rsidR="00310E49">
        <w:t xml:space="preserve"> </w:t>
      </w:r>
      <w:r w:rsidRPr="00310E49">
        <w:rPr>
          <w:rFonts w:asciiTheme="majorBidi" w:hAnsiTheme="majorBidi" w:cstheme="majorBidi"/>
          <w:b/>
          <w:bCs/>
          <w:color w:val="0070C0"/>
          <w:szCs w:val="24"/>
        </w:rPr>
        <w:t>a pris sur Lui l'engagement de faire boire de la « </w:t>
      </w:r>
      <w:proofErr w:type="spellStart"/>
      <w:r w:rsidRPr="00310E49">
        <w:rPr>
          <w:rFonts w:asciiTheme="majorBidi" w:hAnsiTheme="majorBidi" w:cstheme="majorBidi"/>
          <w:b/>
          <w:bCs/>
          <w:color w:val="0070C0"/>
          <w:szCs w:val="24"/>
        </w:rPr>
        <w:t>tinat</w:t>
      </w:r>
      <w:proofErr w:type="spellEnd"/>
      <w:r w:rsidRPr="00310E49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color w:val="0070C0"/>
          <w:szCs w:val="24"/>
        </w:rPr>
        <w:t>ul</w:t>
      </w:r>
      <w:proofErr w:type="spellEnd"/>
      <w:r w:rsidRPr="00310E49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color w:val="0070C0"/>
          <w:szCs w:val="24"/>
        </w:rPr>
        <w:t>khabal</w:t>
      </w:r>
      <w:proofErr w:type="spellEnd"/>
      <w:r w:rsidRPr="00310E49">
        <w:rPr>
          <w:rFonts w:asciiTheme="majorBidi" w:hAnsiTheme="majorBidi" w:cstheme="majorBidi"/>
          <w:b/>
          <w:bCs/>
          <w:color w:val="0070C0"/>
          <w:szCs w:val="24"/>
        </w:rPr>
        <w:t> » à celui qui aura consommé des boissons enivrantes [dans le monde d'ici-bas].</w:t>
      </w:r>
      <w:r w:rsidRPr="00310E49">
        <w:rPr>
          <w:rFonts w:asciiTheme="majorBidi" w:hAnsiTheme="majorBidi" w:cstheme="majorBidi"/>
          <w:szCs w:val="24"/>
        </w:rPr>
        <w:t xml:space="preserve"> »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>Les gens présents lui demandèrent alors : « </w:t>
      </w:r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Ô Messager d'Allâh ! Qu'est-ce que la « </w:t>
      </w:r>
      <w:proofErr w:type="spellStart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tinat</w:t>
      </w:r>
      <w:proofErr w:type="spellEnd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ul</w:t>
      </w:r>
      <w:proofErr w:type="spellEnd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 xml:space="preserve"> </w:t>
      </w:r>
      <w:proofErr w:type="spellStart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khabal</w:t>
      </w:r>
      <w:proofErr w:type="spellEnd"/>
      <w:r w:rsidRPr="00310E49">
        <w:rPr>
          <w:rFonts w:asciiTheme="majorBidi" w:hAnsiTheme="majorBidi" w:cstheme="majorBidi"/>
          <w:b/>
          <w:bCs/>
          <w:color w:val="215868" w:themeColor="accent5" w:themeShade="80"/>
          <w:szCs w:val="24"/>
        </w:rPr>
        <w:t> » ?</w:t>
      </w:r>
      <w:r w:rsidRPr="00310E49">
        <w:rPr>
          <w:rFonts w:asciiTheme="majorBidi" w:hAnsiTheme="majorBidi" w:cstheme="majorBidi"/>
          <w:szCs w:val="24"/>
        </w:rPr>
        <w:t xml:space="preserve"> »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Il </w:t>
      </w:r>
      <w:r w:rsidR="00310E49">
        <w:rPr>
          <w:rFonts w:asciiTheme="majorBidi" w:hAnsiTheme="majorBidi" w:cstheme="majorBidi"/>
        </w:rPr>
        <w:t>-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310E4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0E49" w:rsidRPr="00A429C4">
        <w:rPr>
          <w:rFonts w:asciiTheme="majorBidi" w:hAnsiTheme="majorBidi" w:cstheme="majorBidi"/>
          <w:i/>
          <w:iCs/>
        </w:rPr>
        <w:t>sall</w:t>
      </w:r>
      <w:r w:rsidR="00310E49">
        <w:rPr>
          <w:rFonts w:asciiTheme="majorBidi" w:hAnsiTheme="majorBidi" w:cstheme="majorBidi"/>
          <w:i/>
          <w:iCs/>
        </w:rPr>
        <w:t>â</w:t>
      </w:r>
      <w:r w:rsidR="00310E49" w:rsidRPr="00A429C4">
        <w:rPr>
          <w:rFonts w:asciiTheme="majorBidi" w:hAnsiTheme="majorBidi" w:cstheme="majorBidi"/>
          <w:i/>
          <w:iCs/>
        </w:rPr>
        <w:t>m</w:t>
      </w:r>
      <w:proofErr w:type="spellEnd"/>
      <w:r w:rsidR="00310E49">
        <w:rPr>
          <w:rFonts w:asciiTheme="majorBidi" w:hAnsiTheme="majorBidi" w:cstheme="majorBidi"/>
        </w:rPr>
        <w:t xml:space="preserve">- </w:t>
      </w:r>
      <w:r w:rsidRPr="00310E49">
        <w:rPr>
          <w:rFonts w:asciiTheme="majorBidi" w:hAnsiTheme="majorBidi" w:cstheme="majorBidi"/>
          <w:szCs w:val="24"/>
        </w:rPr>
        <w:t>répondit : « </w:t>
      </w:r>
      <w:r w:rsidRPr="00310E49">
        <w:rPr>
          <w:rFonts w:asciiTheme="majorBidi" w:hAnsiTheme="majorBidi" w:cstheme="majorBidi"/>
          <w:b/>
          <w:bCs/>
          <w:color w:val="0070C0"/>
          <w:szCs w:val="24"/>
        </w:rPr>
        <w:t>C'est la sueur et le suc gastrique des habitants de l'Enfer.</w:t>
      </w:r>
      <w:r w:rsidRPr="00310E49">
        <w:rPr>
          <w:rFonts w:asciiTheme="majorBidi" w:hAnsiTheme="majorBidi" w:cstheme="majorBidi"/>
          <w:szCs w:val="24"/>
        </w:rPr>
        <w:t xml:space="preserve"> »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Aussi, il y a un </w:t>
      </w:r>
      <w:r w:rsidRPr="00310E49">
        <w:rPr>
          <w:rFonts w:asciiTheme="majorBidi" w:hAnsiTheme="majorBidi" w:cstheme="majorBidi"/>
          <w:szCs w:val="24"/>
          <w:u w:val="single"/>
        </w:rPr>
        <w:t>quatrième</w:t>
      </w:r>
      <w:r w:rsidRPr="00310E49">
        <w:rPr>
          <w:rFonts w:asciiTheme="majorBidi" w:hAnsiTheme="majorBidi" w:cstheme="majorBidi"/>
          <w:szCs w:val="24"/>
        </w:rPr>
        <w:t xml:space="preserve"> breuvage : c'est l'eau semblable au </w:t>
      </w:r>
      <w:proofErr w:type="spellStart"/>
      <w:r w:rsidRPr="00310E49">
        <w:rPr>
          <w:rFonts w:asciiTheme="majorBidi" w:hAnsiTheme="majorBidi" w:cstheme="majorBidi"/>
          <w:b/>
          <w:bCs/>
          <w:szCs w:val="24"/>
        </w:rPr>
        <w:t>muhl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: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10E49">
        <w:rPr>
          <w:rFonts w:asciiTheme="majorBidi" w:hAnsiTheme="majorBidi" w:cstheme="majorBidi"/>
          <w:szCs w:val="24"/>
        </w:rPr>
        <w:t xml:space="preserve">  </w:t>
      </w:r>
    </w:p>
    <w:p w:rsidR="002913A7" w:rsidRPr="00310E49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310E49">
        <w:rPr>
          <w:rFonts w:asciiTheme="majorBidi" w:hAnsiTheme="majorBidi" w:cstheme="majorBidi"/>
          <w:szCs w:val="24"/>
        </w:rPr>
        <w:t>Mujâhid</w:t>
      </w:r>
      <w:proofErr w:type="spellEnd"/>
      <w:r w:rsidRPr="00310E49">
        <w:rPr>
          <w:rFonts w:asciiTheme="majorBidi" w:hAnsiTheme="majorBidi" w:cstheme="majorBidi"/>
          <w:szCs w:val="24"/>
        </w:rPr>
        <w:t xml:space="preserve"> </w:t>
      </w:r>
      <w:r w:rsidR="00310E49" w:rsidRPr="00F375EC">
        <w:rPr>
          <w:color w:val="000000"/>
        </w:rPr>
        <w:t>-</w:t>
      </w:r>
      <w:r w:rsidR="00310E49" w:rsidRPr="00F375EC">
        <w:rPr>
          <w:i/>
          <w:iCs/>
          <w:color w:val="000000"/>
        </w:rPr>
        <w:t>qu’All</w:t>
      </w:r>
      <w:r w:rsidR="00310E49">
        <w:rPr>
          <w:i/>
          <w:iCs/>
          <w:color w:val="000000"/>
        </w:rPr>
        <w:t>â</w:t>
      </w:r>
      <w:r w:rsidR="00310E49" w:rsidRPr="00F375EC">
        <w:rPr>
          <w:i/>
          <w:iCs/>
          <w:color w:val="000000"/>
        </w:rPr>
        <w:t>h lui fasse Miséricorde</w:t>
      </w:r>
      <w:r w:rsidR="00310E49" w:rsidRPr="00F375EC">
        <w:rPr>
          <w:color w:val="000000"/>
        </w:rPr>
        <w:t>-</w:t>
      </w:r>
      <w:r w:rsidR="00310E49">
        <w:rPr>
          <w:color w:val="000000"/>
        </w:rPr>
        <w:t xml:space="preserve"> </w:t>
      </w:r>
      <w:r w:rsidRPr="00310E49">
        <w:rPr>
          <w:rFonts w:asciiTheme="majorBidi" w:hAnsiTheme="majorBidi" w:cstheme="majorBidi"/>
          <w:szCs w:val="24"/>
        </w:rPr>
        <w:t>a dit que cette eau est semblable à du pus et du sang et qu'elle est noire comme l'est l'huile qui reste au fond d'un récipient. </w:t>
      </w:r>
    </w:p>
    <w:p w:rsidR="002913A7" w:rsidRDefault="002913A7" w:rsidP="00366416">
      <w:pPr>
        <w:pStyle w:val="Sansinterligne"/>
        <w:rPr>
          <w:rFonts w:asciiTheme="majorBidi" w:hAnsiTheme="majorBidi" w:cstheme="majorBidi"/>
          <w:szCs w:val="24"/>
        </w:rPr>
      </w:pPr>
      <w:r w:rsidRPr="00366416">
        <w:rPr>
          <w:rFonts w:asciiTheme="majorBidi" w:hAnsiTheme="majorBidi" w:cstheme="majorBidi"/>
          <w:szCs w:val="24"/>
        </w:rPr>
        <w:t xml:space="preserve">  </w:t>
      </w:r>
    </w:p>
    <w:p w:rsidR="00310E49" w:rsidRPr="00366416" w:rsidRDefault="00310E49" w:rsidP="00366416">
      <w:pPr>
        <w:pStyle w:val="Sansinterligne"/>
        <w:rPr>
          <w:rFonts w:asciiTheme="majorBidi" w:hAnsiTheme="majorBidi" w:cstheme="majorBidi"/>
          <w:szCs w:val="24"/>
        </w:rPr>
      </w:pPr>
    </w:p>
    <w:p w:rsidR="002913A7" w:rsidRPr="00310E49" w:rsidRDefault="002913A7" w:rsidP="00310E49">
      <w:pPr>
        <w:pStyle w:val="Sansinterligne"/>
        <w:rPr>
          <w:rFonts w:asciiTheme="majorBidi" w:hAnsiTheme="majorBidi" w:cstheme="majorBidi"/>
          <w:szCs w:val="24"/>
          <w:lang w:val="en-US"/>
        </w:rPr>
      </w:pPr>
      <w:proofErr w:type="gramStart"/>
      <w:r w:rsidRPr="00310E49">
        <w:rPr>
          <w:rFonts w:asciiTheme="majorBidi" w:hAnsiTheme="majorBidi" w:cstheme="majorBidi"/>
          <w:b/>
          <w:bCs/>
          <w:color w:val="000000"/>
          <w:szCs w:val="24"/>
          <w:u w:val="single"/>
          <w:lang w:val="en-US"/>
        </w:rPr>
        <w:t>Source</w:t>
      </w:r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:</w:t>
      </w:r>
      <w:proofErr w:type="gramEnd"/>
      <w:r w:rsidRPr="00310E49">
        <w:rPr>
          <w:rFonts w:asciiTheme="majorBidi" w:hAnsiTheme="majorBidi" w:cstheme="majorBidi"/>
          <w:szCs w:val="24"/>
          <w:lang w:val="en-US"/>
        </w:rPr>
        <w:t xml:space="preserve"> </w:t>
      </w:r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At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Takhwîf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min An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Nâr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wa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At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Ta'rîf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bi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Hâli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Dâr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 xml:space="preserve"> Il </w:t>
      </w:r>
      <w:proofErr w:type="spellStart"/>
      <w:r w:rsidRPr="00310E49">
        <w:rPr>
          <w:rFonts w:asciiTheme="majorBidi" w:hAnsiTheme="majorBidi" w:cstheme="majorBidi"/>
          <w:color w:val="000000"/>
          <w:szCs w:val="24"/>
          <w:lang w:val="en-US"/>
        </w:rPr>
        <w:t>Biwârde</w:t>
      </w:r>
      <w:proofErr w:type="spellEnd"/>
      <w:r w:rsidRPr="00310E49">
        <w:rPr>
          <w:rFonts w:asciiTheme="majorBidi" w:hAnsiTheme="majorBidi" w:cstheme="majorBidi"/>
          <w:color w:val="000000"/>
          <w:szCs w:val="24"/>
          <w:lang w:val="en-US"/>
        </w:rPr>
        <w:t>.</w:t>
      </w:r>
      <w:r w:rsidRPr="00310E49">
        <w:rPr>
          <w:rFonts w:asciiTheme="majorBidi" w:hAnsiTheme="majorBidi" w:cstheme="majorBidi"/>
          <w:szCs w:val="24"/>
          <w:lang w:val="en-US"/>
        </w:rPr>
        <w:t xml:space="preserve"> </w:t>
      </w:r>
    </w:p>
    <w:p w:rsidR="00704369" w:rsidRPr="00310E49" w:rsidRDefault="00704369" w:rsidP="00366416">
      <w:pPr>
        <w:pStyle w:val="Sansinterligne"/>
        <w:rPr>
          <w:rFonts w:asciiTheme="majorBidi" w:hAnsiTheme="majorBidi" w:cstheme="majorBidi"/>
          <w:szCs w:val="24"/>
          <w:lang w:val="en-US"/>
        </w:rPr>
      </w:pPr>
    </w:p>
    <w:sectPr w:rsidR="00704369" w:rsidRPr="00310E49" w:rsidSect="009A6F29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1C" w:rsidRDefault="00232D1C" w:rsidP="009A6F29">
      <w:r>
        <w:separator/>
      </w:r>
    </w:p>
  </w:endnote>
  <w:endnote w:type="continuationSeparator" w:id="0">
    <w:p w:rsidR="00232D1C" w:rsidRDefault="00232D1C" w:rsidP="009A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95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9A6F29" w:rsidRPr="002F5056" w:rsidRDefault="009A6F29" w:rsidP="009A6F29">
        <w:pPr>
          <w:pStyle w:val="Pieddepage"/>
          <w:jc w:val="center"/>
          <w:rPr>
            <w:rFonts w:asciiTheme="majorBidi" w:hAnsiTheme="majorBidi" w:cstheme="majorBidi"/>
            <w:b/>
            <w:bCs/>
            <w:color w:val="404040" w:themeColor="text1" w:themeTint="BF"/>
            <w:sz w:val="28"/>
            <w:szCs w:val="28"/>
          </w:rPr>
        </w:pPr>
        <w:hyperlink r:id="rId1" w:history="1">
          <w:r w:rsidRPr="00DE6999">
            <w:rPr>
              <w:rStyle w:val="Lienhypertexte"/>
              <w:rFonts w:asciiTheme="majorBidi" w:eastAsiaTheme="minorHAnsi" w:hAnsiTheme="majorBidi" w:cstheme="majorBidi"/>
              <w:b/>
              <w:bCs/>
              <w:color w:val="404040" w:themeColor="text1" w:themeTint="BF"/>
              <w:sz w:val="28"/>
              <w:szCs w:val="28"/>
            </w:rPr>
            <w:t>http://bibliotheque-islamique-coran-sunna.over-blog.com/</w:t>
          </w:r>
        </w:hyperlink>
      </w:p>
      <w:p w:rsidR="009A6F29" w:rsidRDefault="009A6F29" w:rsidP="009A6F29">
        <w:pPr>
          <w:pStyle w:val="Pieddepage"/>
          <w:jc w:val="right"/>
        </w:pPr>
        <w:r>
          <w:rPr>
            <w:noProof/>
          </w:rPr>
          <w:pi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4097" type="#_x0000_t12" style="position:absolute;left:0;text-align:left;margin-left:425.65pt;margin-top:-13.45pt;width:48pt;height:38.25pt;z-index:-251656192" fillcolor="white [3201]" strokecolor="#c2d69b [1942]" strokeweight="1pt">
              <v:fill color2="#d6e3bc [1302]" focusposition="1" focussize="" focus="100%" type="gradient"/>
              <v:shadow on="t" color="#4e6128 [1606]" opacity=".5" offset="6pt,6pt"/>
            </v:shape>
          </w:pict>
        </w:r>
        <w:r>
          <w:t xml:space="preserve">  </w:t>
        </w:r>
        <w:r w:rsidRPr="00A02E6B">
          <w:rPr>
            <w:b/>
            <w:bCs/>
          </w:rPr>
          <w:fldChar w:fldCharType="begin"/>
        </w:r>
        <w:r w:rsidRPr="00A02E6B">
          <w:rPr>
            <w:b/>
            <w:bCs/>
          </w:rPr>
          <w:instrText xml:space="preserve"> PAGE   \* MERGEFORMAT </w:instrText>
        </w:r>
        <w:r w:rsidRPr="00A02E6B">
          <w:rPr>
            <w:b/>
            <w:bCs/>
          </w:rPr>
          <w:fldChar w:fldCharType="separate"/>
        </w:r>
        <w:r w:rsidR="00ED1FE4">
          <w:rPr>
            <w:b/>
            <w:bCs/>
            <w:noProof/>
          </w:rPr>
          <w:t>1</w:t>
        </w:r>
        <w:r w:rsidRPr="00A02E6B">
          <w:rPr>
            <w:b/>
            <w:bCs/>
          </w:rPr>
          <w:fldChar w:fldCharType="end"/>
        </w:r>
      </w:p>
    </w:sdtContent>
  </w:sdt>
  <w:p w:rsidR="009A6F29" w:rsidRDefault="009A6F29" w:rsidP="009A6F29">
    <w:pPr>
      <w:pStyle w:val="Pieddepage"/>
    </w:pPr>
  </w:p>
  <w:p w:rsidR="009A6F29" w:rsidRDefault="009A6F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1C" w:rsidRDefault="00232D1C" w:rsidP="009A6F29">
      <w:r>
        <w:separator/>
      </w:r>
    </w:p>
  </w:footnote>
  <w:footnote w:type="continuationSeparator" w:id="0">
    <w:p w:rsidR="00232D1C" w:rsidRDefault="00232D1C" w:rsidP="009A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13A7"/>
    <w:rsid w:val="00027B22"/>
    <w:rsid w:val="00044B3B"/>
    <w:rsid w:val="000C0174"/>
    <w:rsid w:val="001044C0"/>
    <w:rsid w:val="00107DEC"/>
    <w:rsid w:val="00152159"/>
    <w:rsid w:val="00155319"/>
    <w:rsid w:val="001C28F7"/>
    <w:rsid w:val="00211339"/>
    <w:rsid w:val="00232D1C"/>
    <w:rsid w:val="00244602"/>
    <w:rsid w:val="00280909"/>
    <w:rsid w:val="002852C3"/>
    <w:rsid w:val="002913A7"/>
    <w:rsid w:val="00300C8F"/>
    <w:rsid w:val="00310E49"/>
    <w:rsid w:val="00366416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5206C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7164C"/>
    <w:rsid w:val="008C115B"/>
    <w:rsid w:val="00915D23"/>
    <w:rsid w:val="00932B9E"/>
    <w:rsid w:val="00937064"/>
    <w:rsid w:val="009912A1"/>
    <w:rsid w:val="00994B1C"/>
    <w:rsid w:val="009965BA"/>
    <w:rsid w:val="009A61DA"/>
    <w:rsid w:val="009A6F29"/>
    <w:rsid w:val="00AA2575"/>
    <w:rsid w:val="00B1200F"/>
    <w:rsid w:val="00B51E11"/>
    <w:rsid w:val="00B96E8C"/>
    <w:rsid w:val="00BB0B50"/>
    <w:rsid w:val="00BD7CC8"/>
    <w:rsid w:val="00C53C52"/>
    <w:rsid w:val="00C56B86"/>
    <w:rsid w:val="00CD4EBD"/>
    <w:rsid w:val="00D15EBD"/>
    <w:rsid w:val="00DD202E"/>
    <w:rsid w:val="00ED1FE4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913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913A7"/>
    <w:rPr>
      <w:b/>
      <w:bCs/>
      <w:sz w:val="36"/>
      <w:szCs w:val="36"/>
    </w:rPr>
  </w:style>
  <w:style w:type="character" w:customStyle="1" w:styleId="text">
    <w:name w:val="text"/>
    <w:basedOn w:val="Policepardfaut"/>
    <w:rsid w:val="002913A7"/>
  </w:style>
  <w:style w:type="character" w:styleId="Lienhypertexte">
    <w:name w:val="Hyperlink"/>
    <w:basedOn w:val="Policepardfaut"/>
    <w:uiPriority w:val="99"/>
    <w:unhideWhenUsed/>
    <w:rsid w:val="00291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3A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A6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6F2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6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F2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2011-07-29T17:05:00Z</cp:lastPrinted>
  <dcterms:created xsi:type="dcterms:W3CDTF">2011-07-20T18:40:00Z</dcterms:created>
  <dcterms:modified xsi:type="dcterms:W3CDTF">2011-07-29T17:05:00Z</dcterms:modified>
</cp:coreProperties>
</file>