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Default="00FD2AC3" w:rsidP="00FD2AC3"/>
    <w:p w:rsidR="00FD2AC3" w:rsidRPr="00CE66F6" w:rsidRDefault="00FD2AC3" w:rsidP="00FD2AC3">
      <w:pPr>
        <w:rPr>
          <w:rFonts w:asciiTheme="majorBidi" w:hAnsiTheme="majorBidi" w:cstheme="majorBidi"/>
        </w:rPr>
      </w:pPr>
    </w:p>
    <w:p w:rsidR="00FD2AC3" w:rsidRDefault="00BB206D" w:rsidP="00FD2AC3">
      <w:pPr>
        <w:jc w:val="right"/>
        <w:rPr>
          <w:color w:val="7F7F7F"/>
          <w:sz w:val="32"/>
          <w:szCs w:val="32"/>
        </w:rPr>
      </w:pPr>
      <w:r w:rsidRPr="00BB206D">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FD2AC3" w:rsidRPr="00D10DD1" w:rsidTr="00E25203">
        <w:tc>
          <w:tcPr>
            <w:tcW w:w="9576" w:type="dxa"/>
          </w:tcPr>
          <w:p w:rsidR="00FD2AC3" w:rsidRDefault="00FD2AC3" w:rsidP="00E25203">
            <w:pPr>
              <w:jc w:val="center"/>
              <w:rPr>
                <w:rFonts w:asciiTheme="majorBidi" w:hAnsiTheme="majorBidi" w:cstheme="majorBidi"/>
                <w:b/>
                <w:bCs/>
                <w:i/>
                <w:iCs/>
                <w:color w:val="FFFFFF" w:themeColor="background1"/>
                <w:sz w:val="32"/>
                <w:szCs w:val="32"/>
              </w:rPr>
            </w:pPr>
          </w:p>
          <w:p w:rsidR="00FD2AC3" w:rsidRDefault="00FD2AC3" w:rsidP="00E25203">
            <w:pPr>
              <w:jc w:val="center"/>
              <w:rPr>
                <w:rFonts w:asciiTheme="majorBidi" w:hAnsiTheme="majorBidi" w:cstheme="majorBidi"/>
                <w:b/>
                <w:bCs/>
                <w:i/>
                <w:iCs/>
                <w:color w:val="FFFFFF" w:themeColor="background1"/>
                <w:sz w:val="32"/>
                <w:szCs w:val="32"/>
              </w:rPr>
            </w:pPr>
          </w:p>
          <w:p w:rsidR="00FD2AC3" w:rsidRPr="00D10DD1" w:rsidRDefault="00FD2AC3" w:rsidP="00F4150C">
            <w:pPr>
              <w:jc w:val="center"/>
              <w:rPr>
                <w:rFonts w:asciiTheme="majorBidi" w:hAnsiTheme="majorBidi" w:cstheme="majorBidi"/>
                <w:b/>
                <w:bCs/>
                <w:i/>
                <w:iCs/>
                <w:color w:val="FFFFFF" w:themeColor="background1"/>
                <w:sz w:val="32"/>
                <w:szCs w:val="32"/>
                <w:lang w:val="en-US"/>
              </w:rPr>
            </w:pPr>
            <w:r w:rsidRPr="00D10DD1">
              <w:rPr>
                <w:rFonts w:asciiTheme="majorBidi" w:hAnsiTheme="majorBidi" w:cstheme="majorBidi"/>
                <w:b/>
                <w:bCs/>
                <w:i/>
                <w:iCs/>
                <w:color w:val="FFFFFF" w:themeColor="background1"/>
                <w:sz w:val="32"/>
                <w:szCs w:val="32"/>
                <w:lang w:val="en-US"/>
              </w:rPr>
              <w:t>Par l’</w:t>
            </w:r>
            <w:r>
              <w:rPr>
                <w:rFonts w:asciiTheme="majorBidi" w:hAnsiTheme="majorBidi" w:cstheme="majorBidi"/>
                <w:b/>
                <w:bCs/>
                <w:i/>
                <w:iCs/>
                <w:color w:val="FFFFFF" w:themeColor="background1"/>
                <w:sz w:val="32"/>
                <w:szCs w:val="32"/>
                <w:lang w:val="en-US"/>
              </w:rPr>
              <w:t>I</w:t>
            </w:r>
            <w:r w:rsidRPr="00D10DD1">
              <w:rPr>
                <w:rFonts w:asciiTheme="majorBidi" w:hAnsiTheme="majorBidi" w:cstheme="majorBidi"/>
                <w:b/>
                <w:bCs/>
                <w:i/>
                <w:iCs/>
                <w:color w:val="FFFFFF" w:themeColor="background1"/>
                <w:sz w:val="32"/>
                <w:szCs w:val="32"/>
                <w:lang w:val="en-US"/>
              </w:rPr>
              <w:t>m</w:t>
            </w:r>
            <w:r>
              <w:rPr>
                <w:rFonts w:asciiTheme="majorBidi" w:hAnsiTheme="majorBidi" w:cstheme="majorBidi"/>
                <w:b/>
                <w:bCs/>
                <w:i/>
                <w:iCs/>
                <w:color w:val="FFFFFF" w:themeColor="background1"/>
                <w:sz w:val="32"/>
                <w:szCs w:val="32"/>
                <w:lang w:val="en-US"/>
              </w:rPr>
              <w:t>â</w:t>
            </w:r>
            <w:r w:rsidRPr="00D10DD1">
              <w:rPr>
                <w:rFonts w:asciiTheme="majorBidi" w:hAnsiTheme="majorBidi" w:cstheme="majorBidi"/>
                <w:b/>
                <w:bCs/>
                <w:i/>
                <w:iCs/>
                <w:color w:val="FFFFFF" w:themeColor="background1"/>
                <w:sz w:val="32"/>
                <w:szCs w:val="32"/>
                <w:lang w:val="en-US"/>
              </w:rPr>
              <w:t xml:space="preserve">m Ibn </w:t>
            </w:r>
            <w:r w:rsidR="00F4150C">
              <w:rPr>
                <w:rFonts w:asciiTheme="majorBidi" w:hAnsiTheme="majorBidi" w:cstheme="majorBidi"/>
                <w:b/>
                <w:bCs/>
                <w:i/>
                <w:iCs/>
                <w:color w:val="FFFFFF" w:themeColor="background1"/>
                <w:sz w:val="32"/>
                <w:szCs w:val="32"/>
                <w:lang w:val="en-US"/>
              </w:rPr>
              <w:t>Taymiyya</w:t>
            </w:r>
          </w:p>
        </w:tc>
      </w:tr>
    </w:tbl>
    <w:p w:rsidR="00FD2AC3" w:rsidRPr="00D10DD1" w:rsidRDefault="00FD2AC3" w:rsidP="00FD2AC3">
      <w:pPr>
        <w:jc w:val="right"/>
        <w:rPr>
          <w:color w:val="7F7F7F"/>
          <w:sz w:val="32"/>
          <w:szCs w:val="32"/>
          <w:lang w:val="en-US"/>
        </w:rPr>
      </w:pPr>
    </w:p>
    <w:p w:rsidR="00FD2AC3" w:rsidRPr="00D10DD1" w:rsidRDefault="00BB206D" w:rsidP="00FD2AC3">
      <w:pPr>
        <w:rPr>
          <w:lang w:val="en-US"/>
        </w:rPr>
      </w:pPr>
      <w:r w:rsidRPr="00BB206D">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43"/>
                  </w:tblGrid>
                  <w:tr w:rsidR="00FD2AC3" w:rsidRPr="00344919" w:rsidTr="00855F53">
                    <w:trPr>
                      <w:trHeight w:val="1080"/>
                    </w:trPr>
                    <w:tc>
                      <w:tcPr>
                        <w:tcW w:w="1000" w:type="pct"/>
                        <w:shd w:val="clear" w:color="auto" w:fill="000000"/>
                        <w:vAlign w:val="center"/>
                      </w:tcPr>
                      <w:p w:rsidR="00FD2AC3" w:rsidRPr="00344919" w:rsidRDefault="00FD2AC3" w:rsidP="00CB7712">
                        <w:pPr>
                          <w:jc w:val="center"/>
                          <w:rPr>
                            <w:smallCaps/>
                            <w:sz w:val="48"/>
                            <w:szCs w:val="48"/>
                          </w:rPr>
                        </w:pPr>
                        <w:r w:rsidRPr="00344919">
                          <w:rPr>
                            <w:smallCaps/>
                            <w:noProof/>
                            <w:sz w:val="48"/>
                            <w:szCs w:val="48"/>
                          </w:rPr>
                          <w:drawing>
                            <wp:inline distT="0" distB="0" distL="0" distR="0">
                              <wp:extent cx="1275080" cy="958215"/>
                              <wp:effectExtent l="19050" t="0" r="1270" b="0"/>
                              <wp:docPr id="4"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FD2AC3" w:rsidRPr="00F4150C" w:rsidRDefault="00F4150C" w:rsidP="00DD4D17">
                        <w:pPr>
                          <w:pStyle w:val="Sansinterligne"/>
                          <w:rPr>
                            <w:b/>
                            <w:bCs/>
                            <w:color w:val="FFFFFF" w:themeColor="background1"/>
                            <w:sz w:val="56"/>
                            <w:szCs w:val="56"/>
                          </w:rPr>
                        </w:pPr>
                        <w:r w:rsidRPr="00F4150C">
                          <w:rPr>
                            <w:b/>
                            <w:bCs/>
                            <w:color w:val="FFFFFF" w:themeColor="background1"/>
                            <w:sz w:val="56"/>
                            <w:szCs w:val="56"/>
                          </w:rPr>
                          <w:t>Qu’est ce que le Fondement de l’Islâm</w:t>
                        </w:r>
                        <w:r>
                          <w:rPr>
                            <w:b/>
                            <w:bCs/>
                            <w:color w:val="FFFFFF" w:themeColor="background1"/>
                            <w:sz w:val="56"/>
                            <w:szCs w:val="56"/>
                          </w:rPr>
                          <w:t xml:space="preserve"> [Asl D</w:t>
                        </w:r>
                        <w:r w:rsidRPr="00F4150C">
                          <w:rPr>
                            <w:b/>
                            <w:bCs/>
                            <w:color w:val="FFFFFF" w:themeColor="background1"/>
                            <w:sz w:val="56"/>
                            <w:szCs w:val="56"/>
                          </w:rPr>
                          <w:t xml:space="preserve">în] ? </w:t>
                        </w:r>
                      </w:p>
                    </w:tc>
                  </w:tr>
                </w:tbl>
                <w:p w:rsidR="00FD2AC3" w:rsidRPr="00344919" w:rsidRDefault="00FD2AC3" w:rsidP="00FD2AC3">
                  <w:pPr>
                    <w:pStyle w:val="Sansinterligne"/>
                    <w:spacing w:line="14" w:lineRule="exact"/>
                    <w:rPr>
                      <w:sz w:val="48"/>
                      <w:szCs w:val="48"/>
                    </w:rPr>
                  </w:pPr>
                </w:p>
              </w:txbxContent>
            </v:textbox>
            <w10:wrap anchorx="page" anchory="page"/>
          </v:rect>
        </w:pict>
      </w:r>
      <w:r w:rsidR="00FD2AC3" w:rsidRPr="00D10DD1">
        <w:rPr>
          <w:lang w:val="en-US"/>
        </w:rPr>
        <w:br w:type="page"/>
      </w:r>
    </w:p>
    <w:p w:rsidR="00704369" w:rsidRDefault="00F4150C" w:rsidP="00F4150C">
      <w:pPr>
        <w:jc w:val="center"/>
      </w:pPr>
      <w:r>
        <w:rPr>
          <w:noProof/>
        </w:rPr>
        <w:lastRenderedPageBreak/>
        <w:drawing>
          <wp:inline distT="0" distB="0" distL="0" distR="0">
            <wp:extent cx="1885950" cy="1209675"/>
            <wp:effectExtent l="19050" t="0" r="0" b="0"/>
            <wp:docPr id="1" name="Image 0"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8" cstate="print"/>
                    <a:stretch>
                      <a:fillRect/>
                    </a:stretch>
                  </pic:blipFill>
                  <pic:spPr>
                    <a:xfrm>
                      <a:off x="0" y="0"/>
                      <a:ext cx="1885950" cy="1209675"/>
                    </a:xfrm>
                    <a:prstGeom prst="rect">
                      <a:avLst/>
                    </a:prstGeom>
                  </pic:spPr>
                </pic:pic>
              </a:graphicData>
            </a:graphic>
          </wp:inline>
        </w:drawing>
      </w:r>
    </w:p>
    <w:p w:rsidR="00F4150C" w:rsidRDefault="00F4150C" w:rsidP="00F4150C">
      <w:pPr>
        <w:pStyle w:val="Sansinterligne"/>
      </w:pPr>
    </w:p>
    <w:p w:rsidR="00F4150C" w:rsidRDefault="00546325" w:rsidP="00F4150C">
      <w:pPr>
        <w:pStyle w:val="Sansinterligne"/>
        <w:rPr>
          <w:color w:val="000000"/>
        </w:rPr>
      </w:pPr>
      <w:r>
        <w:t>Sheikh-ul-Islâm</w:t>
      </w:r>
      <w:r w:rsidR="00F4150C">
        <w:t xml:space="preserve"> </w:t>
      </w:r>
      <w:r w:rsidR="00F4150C" w:rsidRPr="00F375EC">
        <w:rPr>
          <w:color w:val="000000"/>
        </w:rPr>
        <w:t>-</w:t>
      </w:r>
      <w:r w:rsidR="00F4150C" w:rsidRPr="00F375EC">
        <w:rPr>
          <w:i/>
          <w:iCs/>
          <w:color w:val="000000"/>
        </w:rPr>
        <w:t>qu’All</w:t>
      </w:r>
      <w:r w:rsidR="00F4150C">
        <w:rPr>
          <w:i/>
          <w:iCs/>
          <w:color w:val="000000"/>
        </w:rPr>
        <w:t>â</w:t>
      </w:r>
      <w:r w:rsidR="00F4150C" w:rsidRPr="00F375EC">
        <w:rPr>
          <w:i/>
          <w:iCs/>
          <w:color w:val="000000"/>
        </w:rPr>
        <w:t>h lui fasse Miséricorde</w:t>
      </w:r>
      <w:r w:rsidR="00F4150C" w:rsidRPr="00F375EC">
        <w:rPr>
          <w:color w:val="000000"/>
        </w:rPr>
        <w:t>-</w:t>
      </w:r>
      <w:r w:rsidR="00F4150C">
        <w:rPr>
          <w:color w:val="000000"/>
        </w:rPr>
        <w:t xml:space="preserve"> a dit : </w:t>
      </w:r>
    </w:p>
    <w:p w:rsidR="00F4150C" w:rsidRPr="00F4150C" w:rsidRDefault="00F4150C" w:rsidP="00F4150C">
      <w:pPr>
        <w:pStyle w:val="Sansinterligne"/>
      </w:pPr>
    </w:p>
    <w:p w:rsidR="00D455DC" w:rsidRPr="00F4150C" w:rsidRDefault="00D455DC" w:rsidP="00F4150C">
      <w:pPr>
        <w:pStyle w:val="Sansinterligne"/>
        <w:bidi/>
        <w:rPr>
          <w:rFonts w:asciiTheme="majorBidi" w:hAnsiTheme="majorBidi" w:cstheme="majorBidi"/>
          <w:sz w:val="32"/>
          <w:szCs w:val="32"/>
        </w:rPr>
      </w:pPr>
      <w:r w:rsidRPr="00F4150C">
        <w:rPr>
          <w:rFonts w:asciiTheme="majorBidi" w:hAnsiTheme="majorBidi" w:cstheme="majorBidi"/>
          <w:sz w:val="32"/>
          <w:szCs w:val="32"/>
          <w:rtl/>
        </w:rPr>
        <w:t xml:space="preserve">فَإِنَّ الْمَسَائِلَ الَّتِي هِيَ مِنْ أُصُولِ الدِّينِ - الَّتِي تَسْتَحِقُّ أَنْ تُسَمَّى أُصُولَ الدِّينِ - أَعْنِي الدِّينَ الَّذِي أَرْسَلَ اللَّهُ </w:t>
      </w:r>
      <w:proofErr w:type="spellStart"/>
      <w:r w:rsidRPr="00F4150C">
        <w:rPr>
          <w:rFonts w:asciiTheme="majorBidi" w:hAnsiTheme="majorBidi" w:cstheme="majorBidi"/>
          <w:sz w:val="32"/>
          <w:szCs w:val="32"/>
          <w:rtl/>
        </w:rPr>
        <w:t>بِهِ</w:t>
      </w:r>
      <w:proofErr w:type="spellEnd"/>
      <w:r w:rsidRPr="00F4150C">
        <w:rPr>
          <w:rFonts w:asciiTheme="majorBidi" w:hAnsiTheme="majorBidi" w:cstheme="majorBidi"/>
          <w:sz w:val="32"/>
          <w:szCs w:val="32"/>
          <w:rtl/>
        </w:rPr>
        <w:t xml:space="preserve"> رَسُولَهُ وَأَنْزَلَ </w:t>
      </w:r>
      <w:proofErr w:type="spellStart"/>
      <w:r w:rsidRPr="00F4150C">
        <w:rPr>
          <w:rFonts w:asciiTheme="majorBidi" w:hAnsiTheme="majorBidi" w:cstheme="majorBidi"/>
          <w:sz w:val="32"/>
          <w:szCs w:val="32"/>
          <w:rtl/>
        </w:rPr>
        <w:t>بِهِ</w:t>
      </w:r>
      <w:proofErr w:type="spellEnd"/>
      <w:r w:rsidRPr="00F4150C">
        <w:rPr>
          <w:rFonts w:asciiTheme="majorBidi" w:hAnsiTheme="majorBidi" w:cstheme="majorBidi"/>
          <w:sz w:val="32"/>
          <w:szCs w:val="32"/>
          <w:rtl/>
        </w:rPr>
        <w:t xml:space="preserve"> كِتَابَهُ : لَا يَجُوزُ أَنْ يُقَالَ : لَمْ يُنْقَلْ عَنْ النَّبِيِّ فِيهَا كَلَامٌ ؛ بَلْ هَذَا كَلَامٌ مُتَنَاقِضٌ فِي نَفْسِهِ إذْ كَوْنُهَا مِنْ أُصُولِ الدِّينِ يُوجِبُ أَنْ تَكُونَ مِنْ أَهَمِّ أُمُورِ الدِّينِ ؛ وَأَنَّهَا مِمَّا يَحْتَاجُ إلَيْهِ الدِّينُ ، ثُمَّ نَفْيُ نَقْلِ الْكَلَامِ فِيهَا عَنْ الرَّسُولِ يُوجِبُ أَحَدَ أَمْرَيْنِ . إمَّا أَنَّ الرَّسُولَ أَهْمَلَ الْأُمُورَ الْمُهِمَّةَ الَّتِي يَحْتَاجُ الدِّينُ إلَيْهَا فَلَمْ يُبَيِّنْهَا ، أَوْ أَنَّهُ بَيَّنَهَا فَلَمْ تَنْقُلْهَا الْأُمَّةُ ، وَكِلَا هَذَيْنِ بَاطِلٌ قَطْعًا . وَهُوَ مِنْ أَعْظَمِ مَطَاعِنِ الْمُنَافِقِينَ فِي الدِّينِ</w:t>
      </w:r>
    </w:p>
    <w:p w:rsidR="00F4150C" w:rsidRDefault="00F4150C" w:rsidP="00F4150C">
      <w:pPr>
        <w:pStyle w:val="Sansinterligne"/>
      </w:pPr>
    </w:p>
    <w:p w:rsidR="00D455DC" w:rsidRPr="00546325" w:rsidRDefault="00D455DC" w:rsidP="00F4150C">
      <w:pPr>
        <w:pStyle w:val="Sansinterligne"/>
        <w:rPr>
          <w:b/>
          <w:bCs/>
          <w:color w:val="00B050"/>
        </w:rPr>
      </w:pPr>
      <w:r w:rsidRPr="00F4150C">
        <w:t>« </w:t>
      </w:r>
      <w:r w:rsidRPr="00546325">
        <w:rPr>
          <w:b/>
          <w:bCs/>
          <w:color w:val="00B050"/>
        </w:rPr>
        <w:t xml:space="preserve">Certes, les thèmes faisant partie des fondements de la religion, qui mérite d’être nommé « fondements de la religion », et je veux parler là de la religion pour laquelle Allah a envoyé Son messager </w:t>
      </w:r>
      <w:r w:rsidR="00546325" w:rsidRPr="00546325">
        <w:rPr>
          <w:rFonts w:asciiTheme="majorBidi" w:hAnsiTheme="majorBidi" w:cstheme="majorBidi"/>
          <w:b/>
          <w:bCs/>
          <w:color w:val="00B050"/>
        </w:rPr>
        <w:t>-</w:t>
      </w:r>
      <w:proofErr w:type="spellStart"/>
      <w:r w:rsidR="00546325" w:rsidRPr="00546325">
        <w:rPr>
          <w:rFonts w:asciiTheme="majorBidi" w:hAnsiTheme="majorBidi" w:cstheme="majorBidi"/>
          <w:b/>
          <w:bCs/>
          <w:i/>
          <w:iCs/>
          <w:color w:val="00B050"/>
        </w:rPr>
        <w:t>sallâ</w:t>
      </w:r>
      <w:proofErr w:type="spellEnd"/>
      <w:r w:rsidR="00546325" w:rsidRPr="00546325">
        <w:rPr>
          <w:rFonts w:asciiTheme="majorBidi" w:hAnsiTheme="majorBidi" w:cstheme="majorBidi"/>
          <w:b/>
          <w:bCs/>
          <w:i/>
          <w:iCs/>
          <w:color w:val="00B050"/>
        </w:rPr>
        <w:t xml:space="preserve"> l-</w:t>
      </w:r>
      <w:proofErr w:type="spellStart"/>
      <w:r w:rsidR="00546325" w:rsidRPr="00546325">
        <w:rPr>
          <w:rFonts w:asciiTheme="majorBidi" w:hAnsiTheme="majorBidi" w:cstheme="majorBidi"/>
          <w:b/>
          <w:bCs/>
          <w:i/>
          <w:iCs/>
          <w:color w:val="00B050"/>
        </w:rPr>
        <w:t>Lahû</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aleyhi</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wa</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sallam</w:t>
      </w:r>
      <w:proofErr w:type="spellEnd"/>
      <w:r w:rsidR="00546325" w:rsidRPr="00546325">
        <w:rPr>
          <w:rFonts w:asciiTheme="majorBidi" w:hAnsiTheme="majorBidi" w:cstheme="majorBidi"/>
          <w:b/>
          <w:bCs/>
          <w:color w:val="00B050"/>
        </w:rPr>
        <w:t xml:space="preserve">- </w:t>
      </w:r>
      <w:r w:rsidRPr="00546325">
        <w:rPr>
          <w:b/>
          <w:bCs/>
          <w:color w:val="00B050"/>
        </w:rPr>
        <w:t xml:space="preserve">et révélé Son Livre : il est interdit de dire que le prophète </w:t>
      </w:r>
      <w:r w:rsidR="00546325" w:rsidRPr="00546325">
        <w:rPr>
          <w:rFonts w:asciiTheme="majorBidi" w:hAnsiTheme="majorBidi" w:cstheme="majorBidi"/>
          <w:b/>
          <w:bCs/>
          <w:color w:val="00B050"/>
        </w:rPr>
        <w:t>-</w:t>
      </w:r>
      <w:proofErr w:type="spellStart"/>
      <w:r w:rsidR="00546325" w:rsidRPr="00546325">
        <w:rPr>
          <w:rFonts w:asciiTheme="majorBidi" w:hAnsiTheme="majorBidi" w:cstheme="majorBidi"/>
          <w:b/>
          <w:bCs/>
          <w:i/>
          <w:iCs/>
          <w:color w:val="00B050"/>
        </w:rPr>
        <w:t>sallâ</w:t>
      </w:r>
      <w:proofErr w:type="spellEnd"/>
      <w:r w:rsidR="00546325" w:rsidRPr="00546325">
        <w:rPr>
          <w:rFonts w:asciiTheme="majorBidi" w:hAnsiTheme="majorBidi" w:cstheme="majorBidi"/>
          <w:b/>
          <w:bCs/>
          <w:i/>
          <w:iCs/>
          <w:color w:val="00B050"/>
        </w:rPr>
        <w:t xml:space="preserve"> l-</w:t>
      </w:r>
      <w:proofErr w:type="spellStart"/>
      <w:r w:rsidR="00546325" w:rsidRPr="00546325">
        <w:rPr>
          <w:rFonts w:asciiTheme="majorBidi" w:hAnsiTheme="majorBidi" w:cstheme="majorBidi"/>
          <w:b/>
          <w:bCs/>
          <w:i/>
          <w:iCs/>
          <w:color w:val="00B050"/>
        </w:rPr>
        <w:t>Lahû</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aleyhi</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wa</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sallam</w:t>
      </w:r>
      <w:proofErr w:type="spellEnd"/>
      <w:r w:rsidR="00546325" w:rsidRPr="00546325">
        <w:rPr>
          <w:rFonts w:asciiTheme="majorBidi" w:hAnsiTheme="majorBidi" w:cstheme="majorBidi"/>
          <w:b/>
          <w:bCs/>
          <w:color w:val="00B050"/>
        </w:rPr>
        <w:t xml:space="preserve">- </w:t>
      </w:r>
      <w:r w:rsidRPr="00546325">
        <w:rPr>
          <w:b/>
          <w:bCs/>
          <w:color w:val="00B050"/>
        </w:rPr>
        <w:t>n’a pas transmit le moindre propos pour l’enseigner. Prétendre cela serait d’ailleurs une parole contradictoire en soit, vu que si un enseignement fait partie des fondements de la religion c’est qu’elle est fatalement l’une des plus importantes affaires religieuses dont on a besoin dans la religion.</w:t>
      </w:r>
    </w:p>
    <w:p w:rsidR="00F4150C" w:rsidRPr="00546325" w:rsidRDefault="00D455DC" w:rsidP="00F4150C">
      <w:pPr>
        <w:pStyle w:val="Sansinterligne"/>
        <w:rPr>
          <w:b/>
          <w:bCs/>
          <w:color w:val="00B050"/>
        </w:rPr>
      </w:pPr>
      <w:r w:rsidRPr="00546325">
        <w:rPr>
          <w:b/>
          <w:bCs/>
          <w:color w:val="00B050"/>
        </w:rPr>
        <w:t xml:space="preserve"> </w:t>
      </w:r>
    </w:p>
    <w:p w:rsidR="00D455DC" w:rsidRPr="00F4150C" w:rsidRDefault="00D455DC" w:rsidP="00F4150C">
      <w:pPr>
        <w:pStyle w:val="Sansinterligne"/>
      </w:pPr>
      <w:r w:rsidRPr="00546325">
        <w:rPr>
          <w:b/>
          <w:bCs/>
          <w:color w:val="00B050"/>
        </w:rPr>
        <w:t xml:space="preserve">Puis, lorsqu’on nie que le prophète l’ai transmit cela implique deux choses : Soit que le prophète </w:t>
      </w:r>
      <w:r w:rsidR="00546325" w:rsidRPr="00546325">
        <w:rPr>
          <w:rFonts w:asciiTheme="majorBidi" w:hAnsiTheme="majorBidi" w:cstheme="majorBidi"/>
          <w:b/>
          <w:bCs/>
          <w:color w:val="00B050"/>
        </w:rPr>
        <w:t>-</w:t>
      </w:r>
      <w:proofErr w:type="spellStart"/>
      <w:r w:rsidR="00546325" w:rsidRPr="00546325">
        <w:rPr>
          <w:rFonts w:asciiTheme="majorBidi" w:hAnsiTheme="majorBidi" w:cstheme="majorBidi"/>
          <w:b/>
          <w:bCs/>
          <w:i/>
          <w:iCs/>
          <w:color w:val="00B050"/>
        </w:rPr>
        <w:t>sallâ</w:t>
      </w:r>
      <w:proofErr w:type="spellEnd"/>
      <w:r w:rsidR="00546325" w:rsidRPr="00546325">
        <w:rPr>
          <w:rFonts w:asciiTheme="majorBidi" w:hAnsiTheme="majorBidi" w:cstheme="majorBidi"/>
          <w:b/>
          <w:bCs/>
          <w:i/>
          <w:iCs/>
          <w:color w:val="00B050"/>
        </w:rPr>
        <w:t xml:space="preserve"> l-</w:t>
      </w:r>
      <w:proofErr w:type="spellStart"/>
      <w:r w:rsidR="00546325" w:rsidRPr="00546325">
        <w:rPr>
          <w:rFonts w:asciiTheme="majorBidi" w:hAnsiTheme="majorBidi" w:cstheme="majorBidi"/>
          <w:b/>
          <w:bCs/>
          <w:i/>
          <w:iCs/>
          <w:color w:val="00B050"/>
        </w:rPr>
        <w:t>Lahû</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aleyhi</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wa</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sallam</w:t>
      </w:r>
      <w:proofErr w:type="spellEnd"/>
      <w:r w:rsidR="00546325" w:rsidRPr="00546325">
        <w:rPr>
          <w:rFonts w:asciiTheme="majorBidi" w:hAnsiTheme="majorBidi" w:cstheme="majorBidi"/>
          <w:b/>
          <w:bCs/>
          <w:color w:val="00B050"/>
        </w:rPr>
        <w:t xml:space="preserve">- </w:t>
      </w:r>
      <w:r w:rsidRPr="00546325">
        <w:rPr>
          <w:b/>
          <w:bCs/>
          <w:color w:val="00B050"/>
        </w:rPr>
        <w:t>a négligé les affaires importantes qu’on a besoin et ne les a pas expliqué ; ou soit qu’il les a bel et bien expliqué mais qu’elles n’ont pas été transmises à la communauté musulmane. Or ces deux thèses sont catégoriquement fausses ; c’est même les pires dénigrements que les hypocrites font contre la religion</w:t>
      </w:r>
      <w:r w:rsidR="00F4150C">
        <w:t> »</w:t>
      </w:r>
      <w:r w:rsidR="00F4150C">
        <w:rPr>
          <w:rStyle w:val="Appelnotedebasdep"/>
        </w:rPr>
        <w:footnoteReference w:id="1"/>
      </w:r>
    </w:p>
    <w:p w:rsidR="00D455DC" w:rsidRPr="00F4150C" w:rsidRDefault="00D455DC" w:rsidP="00F4150C">
      <w:pPr>
        <w:pStyle w:val="Sansinterligne"/>
      </w:pPr>
    </w:p>
    <w:p w:rsidR="00D455DC" w:rsidRDefault="00D455DC" w:rsidP="00F4150C">
      <w:pPr>
        <w:pStyle w:val="Sansinterligne"/>
      </w:pPr>
      <w:r w:rsidRPr="00F4150C">
        <w:t xml:space="preserve">Puis il </w:t>
      </w:r>
      <w:r w:rsidR="00F4150C" w:rsidRPr="00F375EC">
        <w:rPr>
          <w:color w:val="000000"/>
        </w:rPr>
        <w:t>-</w:t>
      </w:r>
      <w:r w:rsidR="00F4150C" w:rsidRPr="00F375EC">
        <w:rPr>
          <w:i/>
          <w:iCs/>
          <w:color w:val="000000"/>
        </w:rPr>
        <w:t>qu’All</w:t>
      </w:r>
      <w:r w:rsidR="00F4150C">
        <w:rPr>
          <w:i/>
          <w:iCs/>
          <w:color w:val="000000"/>
        </w:rPr>
        <w:t>â</w:t>
      </w:r>
      <w:r w:rsidR="00F4150C" w:rsidRPr="00F375EC">
        <w:rPr>
          <w:i/>
          <w:iCs/>
          <w:color w:val="000000"/>
        </w:rPr>
        <w:t>h lui fasse Miséricorde</w:t>
      </w:r>
      <w:r w:rsidR="00F4150C" w:rsidRPr="00F375EC">
        <w:rPr>
          <w:color w:val="000000"/>
        </w:rPr>
        <w:t>-</w:t>
      </w:r>
      <w:r w:rsidR="00F4150C">
        <w:rPr>
          <w:color w:val="000000"/>
        </w:rPr>
        <w:t xml:space="preserve"> </w:t>
      </w:r>
      <w:r w:rsidRPr="00F4150C">
        <w:t>dit :</w:t>
      </w:r>
    </w:p>
    <w:p w:rsidR="00F4150C" w:rsidRPr="00F4150C" w:rsidRDefault="00F4150C" w:rsidP="00F4150C">
      <w:pPr>
        <w:pStyle w:val="Sansinterligne"/>
      </w:pPr>
    </w:p>
    <w:p w:rsidR="00D455DC" w:rsidRPr="00F4150C" w:rsidRDefault="00D455DC" w:rsidP="00F4150C">
      <w:pPr>
        <w:pStyle w:val="Sansinterligne"/>
        <w:bidi/>
        <w:rPr>
          <w:rFonts w:asciiTheme="majorBidi" w:hAnsiTheme="majorBidi" w:cstheme="majorBidi"/>
          <w:sz w:val="32"/>
          <w:szCs w:val="32"/>
        </w:rPr>
      </w:pPr>
      <w:r w:rsidRPr="00F4150C">
        <w:rPr>
          <w:rFonts w:asciiTheme="majorBidi" w:hAnsiTheme="majorBidi" w:cstheme="majorBidi"/>
          <w:sz w:val="32"/>
          <w:szCs w:val="32"/>
          <w:rtl/>
        </w:rPr>
        <w:t xml:space="preserve">فَكُلُّ مَا يَحْتَاجُ النَّاسُ إلَى مَعْرِفَتِهِ وَاعْتِقَادِهِ وَالتَّصْدِيقِ </w:t>
      </w:r>
      <w:proofErr w:type="spellStart"/>
      <w:r w:rsidRPr="00F4150C">
        <w:rPr>
          <w:rFonts w:asciiTheme="majorBidi" w:hAnsiTheme="majorBidi" w:cstheme="majorBidi"/>
          <w:sz w:val="32"/>
          <w:szCs w:val="32"/>
          <w:rtl/>
        </w:rPr>
        <w:t>بِهِ</w:t>
      </w:r>
      <w:proofErr w:type="spellEnd"/>
      <w:r w:rsidRPr="00F4150C">
        <w:rPr>
          <w:rFonts w:asciiTheme="majorBidi" w:hAnsiTheme="majorBidi" w:cstheme="majorBidi"/>
          <w:sz w:val="32"/>
          <w:szCs w:val="32"/>
          <w:rtl/>
        </w:rPr>
        <w:t xml:space="preserve"> مِنْ هَذِهِ الْمَسَائِلِ فَقَدْ بَيَّنَهُ اللَّهُ وَرَسُولُهُ بَيَانًا شَافِيًا قَاطِعًا </w:t>
      </w:r>
      <w:proofErr w:type="gramStart"/>
      <w:r w:rsidRPr="00F4150C">
        <w:rPr>
          <w:rFonts w:asciiTheme="majorBidi" w:hAnsiTheme="majorBidi" w:cstheme="majorBidi"/>
          <w:sz w:val="32"/>
          <w:szCs w:val="32"/>
          <w:rtl/>
        </w:rPr>
        <w:t>لِلْعُذْرِ .</w:t>
      </w:r>
      <w:proofErr w:type="gramEnd"/>
      <w:r w:rsidRPr="00F4150C">
        <w:rPr>
          <w:rFonts w:asciiTheme="majorBidi" w:hAnsiTheme="majorBidi" w:cstheme="majorBidi"/>
          <w:sz w:val="32"/>
          <w:szCs w:val="32"/>
          <w:rtl/>
        </w:rPr>
        <w:t xml:space="preserve"> إذْ هَذَا مِنْ أَعْظَمِ مَا بَلَّغَهُ الرَّسُولُ الْبَلَاغَ </w:t>
      </w:r>
      <w:proofErr w:type="gramStart"/>
      <w:r w:rsidRPr="00F4150C">
        <w:rPr>
          <w:rFonts w:asciiTheme="majorBidi" w:hAnsiTheme="majorBidi" w:cstheme="majorBidi"/>
          <w:sz w:val="32"/>
          <w:szCs w:val="32"/>
          <w:rtl/>
        </w:rPr>
        <w:t>الْمُبِينَ ،</w:t>
      </w:r>
      <w:proofErr w:type="gramEnd"/>
      <w:r w:rsidRPr="00F4150C">
        <w:rPr>
          <w:rFonts w:asciiTheme="majorBidi" w:hAnsiTheme="majorBidi" w:cstheme="majorBidi"/>
          <w:sz w:val="32"/>
          <w:szCs w:val="32"/>
          <w:rtl/>
        </w:rPr>
        <w:t xml:space="preserve"> وَبَيَّنَهُ لِلنَّاسِ وَهُوَ مِنْ أَعْظَمِ مَا أَقَامَ اللَّهُ </w:t>
      </w:r>
      <w:proofErr w:type="spellStart"/>
      <w:r w:rsidRPr="00F4150C">
        <w:rPr>
          <w:rFonts w:asciiTheme="majorBidi" w:hAnsiTheme="majorBidi" w:cstheme="majorBidi"/>
          <w:sz w:val="32"/>
          <w:szCs w:val="32"/>
          <w:rtl/>
        </w:rPr>
        <w:t>بِهِ</w:t>
      </w:r>
      <w:proofErr w:type="spellEnd"/>
      <w:r w:rsidRPr="00F4150C">
        <w:rPr>
          <w:rFonts w:asciiTheme="majorBidi" w:hAnsiTheme="majorBidi" w:cstheme="majorBidi"/>
          <w:sz w:val="32"/>
          <w:szCs w:val="32"/>
          <w:rtl/>
        </w:rPr>
        <w:t xml:space="preserve"> الْحُجَّةَ عَلَى عِبَادِهِ فِيهِ بِالرُّسُلِ الَّذِينَ بَيَّنُوهُ وَبَلَّغُوهُ . وَكِتَابُ اللَّهِ الَّذِي نَقَلَ الصَّحَابَةُ ثُمَّ التَّابِعُونَ عَنْ الرَّسُولِ لَفْظَهُ </w:t>
      </w:r>
      <w:proofErr w:type="gramStart"/>
      <w:r w:rsidRPr="00F4150C">
        <w:rPr>
          <w:rFonts w:asciiTheme="majorBidi" w:hAnsiTheme="majorBidi" w:cstheme="majorBidi"/>
          <w:sz w:val="32"/>
          <w:szCs w:val="32"/>
          <w:rtl/>
        </w:rPr>
        <w:t>وَمَعَانِيَهُ ،</w:t>
      </w:r>
      <w:proofErr w:type="gramEnd"/>
      <w:r w:rsidRPr="00F4150C">
        <w:rPr>
          <w:rFonts w:asciiTheme="majorBidi" w:hAnsiTheme="majorBidi" w:cstheme="majorBidi"/>
          <w:sz w:val="32"/>
          <w:szCs w:val="32"/>
          <w:rtl/>
        </w:rPr>
        <w:t xml:space="preserve"> وَالْحِكْمَةُ الَّتِي هِيَ سُنَّةُ رَسُولِ اللَّهِ الَّتِي نَقَلُوهَا أَيْضًا عَنْ الرَّسُولِ مُشْتَمِلَةٌ مِنْ ذَلِكَ عَلَى غَايَةِ الْمُرَادِ وَتَمَامِ الْوَاجِبِ وَالْمُسْتَحَبِّ .</w:t>
      </w:r>
    </w:p>
    <w:p w:rsidR="00F4150C" w:rsidRDefault="00F4150C" w:rsidP="00F4150C">
      <w:pPr>
        <w:pStyle w:val="Sansinterligne"/>
      </w:pPr>
    </w:p>
    <w:p w:rsidR="00D455DC" w:rsidRPr="00546325" w:rsidRDefault="00D455DC" w:rsidP="00F4150C">
      <w:pPr>
        <w:pStyle w:val="Sansinterligne"/>
        <w:rPr>
          <w:b/>
          <w:bCs/>
          <w:color w:val="00B050"/>
        </w:rPr>
      </w:pPr>
      <w:r w:rsidRPr="00F4150C">
        <w:t>« </w:t>
      </w:r>
      <w:r w:rsidRPr="00546325">
        <w:rPr>
          <w:b/>
          <w:bCs/>
          <w:color w:val="00B050"/>
        </w:rPr>
        <w:t xml:space="preserve">Et donc tout ce que les gens ont besoin de connaître et de croire et d’admettre de ces thèmes : Allah et Son messager </w:t>
      </w:r>
      <w:r w:rsidR="00546325" w:rsidRPr="00546325">
        <w:rPr>
          <w:rFonts w:asciiTheme="majorBidi" w:hAnsiTheme="majorBidi" w:cstheme="majorBidi"/>
          <w:b/>
          <w:bCs/>
          <w:color w:val="00B050"/>
        </w:rPr>
        <w:t>-</w:t>
      </w:r>
      <w:proofErr w:type="spellStart"/>
      <w:r w:rsidR="00546325" w:rsidRPr="00546325">
        <w:rPr>
          <w:rFonts w:asciiTheme="majorBidi" w:hAnsiTheme="majorBidi" w:cstheme="majorBidi"/>
          <w:b/>
          <w:bCs/>
          <w:i/>
          <w:iCs/>
          <w:color w:val="00B050"/>
        </w:rPr>
        <w:t>sallâ</w:t>
      </w:r>
      <w:proofErr w:type="spellEnd"/>
      <w:r w:rsidR="00546325" w:rsidRPr="00546325">
        <w:rPr>
          <w:rFonts w:asciiTheme="majorBidi" w:hAnsiTheme="majorBidi" w:cstheme="majorBidi"/>
          <w:b/>
          <w:bCs/>
          <w:i/>
          <w:iCs/>
          <w:color w:val="00B050"/>
        </w:rPr>
        <w:t xml:space="preserve"> l-</w:t>
      </w:r>
      <w:proofErr w:type="spellStart"/>
      <w:r w:rsidR="00546325" w:rsidRPr="00546325">
        <w:rPr>
          <w:rFonts w:asciiTheme="majorBidi" w:hAnsiTheme="majorBidi" w:cstheme="majorBidi"/>
          <w:b/>
          <w:bCs/>
          <w:i/>
          <w:iCs/>
          <w:color w:val="00B050"/>
        </w:rPr>
        <w:t>Lahû</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aleyhi</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wa</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sallam</w:t>
      </w:r>
      <w:proofErr w:type="spellEnd"/>
      <w:r w:rsidR="00546325" w:rsidRPr="00546325">
        <w:rPr>
          <w:rFonts w:asciiTheme="majorBidi" w:hAnsiTheme="majorBidi" w:cstheme="majorBidi"/>
          <w:b/>
          <w:bCs/>
          <w:color w:val="00B050"/>
        </w:rPr>
        <w:t xml:space="preserve">- </w:t>
      </w:r>
      <w:r w:rsidRPr="00546325">
        <w:rPr>
          <w:b/>
          <w:bCs/>
          <w:color w:val="00B050"/>
        </w:rPr>
        <w:t xml:space="preserve">les ont exposé de la plus </w:t>
      </w:r>
      <w:r w:rsidRPr="00546325">
        <w:rPr>
          <w:b/>
          <w:bCs/>
          <w:color w:val="00B050"/>
        </w:rPr>
        <w:lastRenderedPageBreak/>
        <w:t>suffisante des manières afin de couper tout prétexte, vu que ceci est la plus importante chose qu’ait transmit le messager d’Allah de la transmission évidente. Et il l’a certes exposé aux gens et ceci est le plus grand sujet sur lequel Allah a établi la preuve à Ses serviteurs par le biais des messagers qui l’ont exposé et transmit.</w:t>
      </w:r>
    </w:p>
    <w:p w:rsidR="00F4150C" w:rsidRPr="00546325" w:rsidRDefault="00F4150C" w:rsidP="00F4150C">
      <w:pPr>
        <w:pStyle w:val="Sansinterligne"/>
        <w:rPr>
          <w:b/>
          <w:bCs/>
          <w:color w:val="00B050"/>
        </w:rPr>
      </w:pPr>
    </w:p>
    <w:p w:rsidR="00D455DC" w:rsidRPr="00F4150C" w:rsidRDefault="00D455DC" w:rsidP="00F4150C">
      <w:pPr>
        <w:pStyle w:val="Sansinterligne"/>
      </w:pPr>
      <w:r w:rsidRPr="00546325">
        <w:rPr>
          <w:b/>
          <w:bCs/>
          <w:color w:val="00B050"/>
        </w:rPr>
        <w:t>Et le Livre d’Allah que les compagnons ont transmit puis ensuite leurs disciples en provenance du messager d’Allah</w:t>
      </w:r>
      <w:r w:rsidR="00546325" w:rsidRPr="00546325">
        <w:rPr>
          <w:b/>
          <w:bCs/>
          <w:color w:val="00B050"/>
        </w:rPr>
        <w:t xml:space="preserve"> </w:t>
      </w:r>
      <w:r w:rsidR="00546325" w:rsidRPr="00546325">
        <w:rPr>
          <w:rFonts w:asciiTheme="majorBidi" w:hAnsiTheme="majorBidi" w:cstheme="majorBidi"/>
          <w:b/>
          <w:bCs/>
          <w:color w:val="00B050"/>
        </w:rPr>
        <w:t>-</w:t>
      </w:r>
      <w:proofErr w:type="spellStart"/>
      <w:r w:rsidR="00546325" w:rsidRPr="00546325">
        <w:rPr>
          <w:rFonts w:asciiTheme="majorBidi" w:hAnsiTheme="majorBidi" w:cstheme="majorBidi"/>
          <w:b/>
          <w:bCs/>
          <w:i/>
          <w:iCs/>
          <w:color w:val="00B050"/>
        </w:rPr>
        <w:t>sallâ</w:t>
      </w:r>
      <w:proofErr w:type="spellEnd"/>
      <w:r w:rsidR="00546325" w:rsidRPr="00546325">
        <w:rPr>
          <w:rFonts w:asciiTheme="majorBidi" w:hAnsiTheme="majorBidi" w:cstheme="majorBidi"/>
          <w:b/>
          <w:bCs/>
          <w:i/>
          <w:iCs/>
          <w:color w:val="00B050"/>
        </w:rPr>
        <w:t xml:space="preserve"> l-</w:t>
      </w:r>
      <w:proofErr w:type="spellStart"/>
      <w:r w:rsidR="00546325" w:rsidRPr="00546325">
        <w:rPr>
          <w:rFonts w:asciiTheme="majorBidi" w:hAnsiTheme="majorBidi" w:cstheme="majorBidi"/>
          <w:b/>
          <w:bCs/>
          <w:i/>
          <w:iCs/>
          <w:color w:val="00B050"/>
        </w:rPr>
        <w:t>Lahû</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aleyhi</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wa</w:t>
      </w:r>
      <w:proofErr w:type="spellEnd"/>
      <w:r w:rsidR="00546325" w:rsidRPr="00546325">
        <w:rPr>
          <w:rFonts w:asciiTheme="majorBidi" w:hAnsiTheme="majorBidi" w:cstheme="majorBidi"/>
          <w:b/>
          <w:bCs/>
          <w:i/>
          <w:iCs/>
          <w:color w:val="00B050"/>
        </w:rPr>
        <w:t xml:space="preserve"> </w:t>
      </w:r>
      <w:proofErr w:type="spellStart"/>
      <w:r w:rsidR="00546325" w:rsidRPr="00546325">
        <w:rPr>
          <w:rFonts w:asciiTheme="majorBidi" w:hAnsiTheme="majorBidi" w:cstheme="majorBidi"/>
          <w:b/>
          <w:bCs/>
          <w:i/>
          <w:iCs/>
          <w:color w:val="00B050"/>
        </w:rPr>
        <w:t>sallam</w:t>
      </w:r>
      <w:proofErr w:type="spellEnd"/>
      <w:r w:rsidR="00546325" w:rsidRPr="00546325">
        <w:rPr>
          <w:rFonts w:asciiTheme="majorBidi" w:hAnsiTheme="majorBidi" w:cstheme="majorBidi"/>
          <w:b/>
          <w:bCs/>
          <w:color w:val="00B050"/>
        </w:rPr>
        <w:t>-</w:t>
      </w:r>
      <w:r w:rsidRPr="00546325">
        <w:rPr>
          <w:b/>
          <w:bCs/>
          <w:color w:val="00B050"/>
        </w:rPr>
        <w:t>, que ce soit les termes ou leurs significations ; ainsi que la sagesse qui est la Sounna du messager d’Allah qu’ils ont également transmit depuis le messager d’Allah : tout ceci englobe [les fondements de la religion] à la perfection…</w:t>
      </w:r>
      <w:r w:rsidR="00F4150C" w:rsidRPr="00546325">
        <w:rPr>
          <w:b/>
          <w:bCs/>
          <w:color w:val="00B050"/>
        </w:rPr>
        <w:t> </w:t>
      </w:r>
      <w:r w:rsidR="00F4150C">
        <w:t>»</w:t>
      </w:r>
      <w:r w:rsidR="00F4150C">
        <w:rPr>
          <w:rStyle w:val="Appelnotedebasdep"/>
        </w:rPr>
        <w:footnoteReference w:id="2"/>
      </w:r>
    </w:p>
    <w:p w:rsidR="00D455DC" w:rsidRDefault="00D455DC"/>
    <w:sectPr w:rsidR="00D455DC" w:rsidSect="00F4150C">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CBF" w:rsidRDefault="007F0CBF" w:rsidP="00FD2AC3">
      <w:r>
        <w:separator/>
      </w:r>
    </w:p>
  </w:endnote>
  <w:endnote w:type="continuationSeparator" w:id="0">
    <w:p w:rsidR="007F0CBF" w:rsidRDefault="007F0CBF" w:rsidP="00FD2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6"/>
        <w:szCs w:val="26"/>
      </w:rPr>
      <w:id w:val="4509002"/>
      <w:docPartObj>
        <w:docPartGallery w:val="Page Numbers (Bottom of Page)"/>
        <w:docPartUnique/>
      </w:docPartObj>
    </w:sdtPr>
    <w:sdtEndPr>
      <w:rPr>
        <w:rFonts w:asciiTheme="majorHAnsi" w:hAnsiTheme="majorHAnsi"/>
        <w:sz w:val="24"/>
        <w:szCs w:val="24"/>
      </w:rPr>
    </w:sdtEndPr>
    <w:sdtContent>
      <w:p w:rsidR="00FD2AC3" w:rsidRPr="00595CA1" w:rsidRDefault="00FD2AC3" w:rsidP="00FD2AC3">
        <w:pPr>
          <w:pStyle w:val="Pieddepage"/>
          <w:jc w:val="center"/>
          <w:rPr>
            <w:rFonts w:asciiTheme="majorBidi" w:hAnsiTheme="majorBidi" w:cstheme="majorBidi"/>
            <w:b/>
            <w:bCs/>
            <w:sz w:val="26"/>
            <w:szCs w:val="26"/>
          </w:rPr>
        </w:pPr>
        <w:r w:rsidRPr="00595CA1">
          <w:rPr>
            <w:rFonts w:asciiTheme="majorBidi" w:hAnsiTheme="majorBidi" w:cstheme="majorBidi"/>
            <w:b/>
            <w:bCs/>
            <w:sz w:val="26"/>
            <w:szCs w:val="26"/>
          </w:rPr>
          <w:t xml:space="preserve"> </w: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595CA1">
                <w:rPr>
                  <w:rStyle w:val="Lienhypertexte"/>
                  <w:rFonts w:asciiTheme="majorBidi" w:hAnsiTheme="majorBidi" w:cstheme="majorBidi"/>
                  <w:b/>
                  <w:bCs/>
                  <w:sz w:val="26"/>
                  <w:szCs w:val="26"/>
                </w:rPr>
                <w:t>http://bibliotheque-islamique-coran-sunna.over-blog.com/</w:t>
              </w:r>
            </w:hyperlink>
          </w:sdtContent>
        </w:sdt>
      </w:p>
      <w:p w:rsidR="00FD2AC3" w:rsidRDefault="00BB206D" w:rsidP="00FD2AC3">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3073" style="position:absolute;margin-left:178.15pt;margin-top:18.9pt;width:106.75pt;height:31.2pt;z-index:251658240;mso-position-horizontal-relative:margin;mso-position-vertical-relative:bottom-margin-area;v-text-anchor:middle" fillcolor="white [3201]" strokecolor="#666 [1936]" strokeweight="1pt">
              <v:fill color2="#999 [1296]" focusposition="1" focussize="" focus="100%" type="gradient"/>
              <v:shadow on="t" type="perspective" color="#7f7f7f [1601]" opacity=".5" offset="1pt" offset2="-3pt"/>
              <v:textbox>
                <w:txbxContent>
                  <w:p w:rsidR="00FD2AC3" w:rsidRPr="007C4FC4" w:rsidRDefault="00BB206D" w:rsidP="00FD2AC3">
                    <w:pPr>
                      <w:pStyle w:val="Pieddepage"/>
                      <w:jc w:val="center"/>
                      <w:rPr>
                        <w:b/>
                        <w:sz w:val="32"/>
                        <w:szCs w:val="32"/>
                      </w:rPr>
                    </w:pPr>
                    <w:fldSimple w:instr=" PAGE    \* MERGEFORMAT ">
                      <w:r w:rsidR="005D34F6" w:rsidRPr="005D34F6">
                        <w:rPr>
                          <w:b/>
                          <w:noProof/>
                          <w:sz w:val="32"/>
                          <w:szCs w:val="32"/>
                        </w:rPr>
                        <w:t>2</w:t>
                      </w:r>
                    </w:fldSimple>
                  </w:p>
                </w:txbxContent>
              </v:textbox>
              <w10:wrap anchorx="margin" anchory="page"/>
            </v:oval>
          </w:pict>
        </w:r>
      </w:p>
    </w:sdtContent>
  </w:sdt>
  <w:p w:rsidR="00FD2AC3" w:rsidRDefault="00FD2AC3" w:rsidP="00FD2AC3">
    <w:pPr>
      <w:pStyle w:val="Pieddepage"/>
    </w:pPr>
  </w:p>
  <w:p w:rsidR="00FD2AC3" w:rsidRDefault="00FD2A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CBF" w:rsidRDefault="007F0CBF" w:rsidP="00FD2AC3">
      <w:r>
        <w:separator/>
      </w:r>
    </w:p>
  </w:footnote>
  <w:footnote w:type="continuationSeparator" w:id="0">
    <w:p w:rsidR="007F0CBF" w:rsidRDefault="007F0CBF" w:rsidP="00FD2AC3">
      <w:r>
        <w:continuationSeparator/>
      </w:r>
    </w:p>
  </w:footnote>
  <w:footnote w:id="1">
    <w:p w:rsidR="00F4150C" w:rsidRDefault="00F4150C" w:rsidP="00F4150C">
      <w:pPr>
        <w:pStyle w:val="Notedebasdepage"/>
      </w:pPr>
      <w:r>
        <w:rPr>
          <w:rStyle w:val="Appelnotedebasdep"/>
        </w:rPr>
        <w:footnoteRef/>
      </w:r>
      <w:r>
        <w:t xml:space="preserve"> Source : </w:t>
      </w:r>
      <w:proofErr w:type="spellStart"/>
      <w:r>
        <w:t>Majmoû</w:t>
      </w:r>
      <w:proofErr w:type="spellEnd"/>
      <w:r>
        <w:t xml:space="preserve">‘ Al </w:t>
      </w:r>
      <w:proofErr w:type="spellStart"/>
      <w:r>
        <w:t>Fatâwâ</w:t>
      </w:r>
      <w:proofErr w:type="spellEnd"/>
      <w:r>
        <w:t>, tome 3, page 294.</w:t>
      </w:r>
    </w:p>
  </w:footnote>
  <w:footnote w:id="2">
    <w:p w:rsidR="00F4150C" w:rsidRDefault="00F4150C" w:rsidP="00F4150C">
      <w:pPr>
        <w:pStyle w:val="Notedebasdepage"/>
      </w:pPr>
      <w:r>
        <w:rPr>
          <w:rStyle w:val="Appelnotedebasdep"/>
        </w:rPr>
        <w:footnoteRef/>
      </w:r>
      <w:r>
        <w:t xml:space="preserve"> Source : </w:t>
      </w:r>
      <w:proofErr w:type="spellStart"/>
      <w:r>
        <w:rPr>
          <w:rFonts w:eastAsia="Calibri"/>
        </w:rPr>
        <w:t>Majmoû</w:t>
      </w:r>
      <w:proofErr w:type="spellEnd"/>
      <w:r>
        <w:rPr>
          <w:rFonts w:eastAsia="Calibri"/>
        </w:rPr>
        <w:t>‘</w:t>
      </w:r>
      <w:r w:rsidRPr="00F4150C">
        <w:rPr>
          <w:rFonts w:eastAsia="Calibri"/>
        </w:rPr>
        <w:t xml:space="preserve"> Al </w:t>
      </w:r>
      <w:proofErr w:type="spellStart"/>
      <w:r w:rsidRPr="00F4150C">
        <w:rPr>
          <w:rFonts w:eastAsia="Calibri"/>
        </w:rPr>
        <w:t>Fatâwâ</w:t>
      </w:r>
      <w:proofErr w:type="spellEnd"/>
      <w:r>
        <w:rPr>
          <w:rFonts w:eastAsia="Calibri"/>
        </w:rPr>
        <w:t>, tome</w:t>
      </w:r>
      <w:r w:rsidRPr="00F4150C">
        <w:rPr>
          <w:rFonts w:eastAsia="Calibri"/>
        </w:rPr>
        <w:t xml:space="preserve"> 3</w:t>
      </w:r>
      <w:r>
        <w:rPr>
          <w:rFonts w:eastAsia="Calibri"/>
        </w:rPr>
        <w:t xml:space="preserve">, page </w:t>
      </w:r>
      <w:r w:rsidRPr="00F4150C">
        <w:rPr>
          <w:rFonts w:eastAsia="Calibri"/>
        </w:rPr>
        <w:t>295</w:t>
      </w:r>
      <w:r>
        <w:rPr>
          <w:rFonts w:eastAsia="Calibr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D455DC"/>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B08AB"/>
    <w:rsid w:val="00546325"/>
    <w:rsid w:val="00574E95"/>
    <w:rsid w:val="00576D00"/>
    <w:rsid w:val="00584A92"/>
    <w:rsid w:val="005C627F"/>
    <w:rsid w:val="005D34F6"/>
    <w:rsid w:val="005D4304"/>
    <w:rsid w:val="005F2C01"/>
    <w:rsid w:val="00610866"/>
    <w:rsid w:val="00616207"/>
    <w:rsid w:val="0067161B"/>
    <w:rsid w:val="00702CE1"/>
    <w:rsid w:val="00704369"/>
    <w:rsid w:val="00741238"/>
    <w:rsid w:val="00762C54"/>
    <w:rsid w:val="00764046"/>
    <w:rsid w:val="0079737A"/>
    <w:rsid w:val="007A55E2"/>
    <w:rsid w:val="007F0CBF"/>
    <w:rsid w:val="007F5F17"/>
    <w:rsid w:val="008514F4"/>
    <w:rsid w:val="00861C50"/>
    <w:rsid w:val="008C115B"/>
    <w:rsid w:val="00915D23"/>
    <w:rsid w:val="00932B9E"/>
    <w:rsid w:val="00937064"/>
    <w:rsid w:val="00955594"/>
    <w:rsid w:val="009912A1"/>
    <w:rsid w:val="00994B1C"/>
    <w:rsid w:val="009965BA"/>
    <w:rsid w:val="009A61DA"/>
    <w:rsid w:val="009C09E5"/>
    <w:rsid w:val="00B1200F"/>
    <w:rsid w:val="00B51E11"/>
    <w:rsid w:val="00BB0B50"/>
    <w:rsid w:val="00BB206D"/>
    <w:rsid w:val="00BD7CC8"/>
    <w:rsid w:val="00C53C52"/>
    <w:rsid w:val="00C56B86"/>
    <w:rsid w:val="00C67294"/>
    <w:rsid w:val="00CD4EBD"/>
    <w:rsid w:val="00D15EBD"/>
    <w:rsid w:val="00D455DC"/>
    <w:rsid w:val="00DD202E"/>
    <w:rsid w:val="00ED292B"/>
    <w:rsid w:val="00ED5324"/>
    <w:rsid w:val="00EE3A29"/>
    <w:rsid w:val="00EF1967"/>
    <w:rsid w:val="00F15898"/>
    <w:rsid w:val="00F4150C"/>
    <w:rsid w:val="00FD114A"/>
    <w:rsid w:val="00FD2AC3"/>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C3"/>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D455DC"/>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FD2AC3"/>
    <w:rPr>
      <w:rFonts w:ascii="Tahoma" w:hAnsi="Tahoma" w:cs="Tahoma"/>
      <w:sz w:val="16"/>
      <w:szCs w:val="16"/>
    </w:rPr>
  </w:style>
  <w:style w:type="character" w:customStyle="1" w:styleId="TextedebullesCar">
    <w:name w:val="Texte de bulles Car"/>
    <w:basedOn w:val="Policepardfaut"/>
    <w:link w:val="Textedebulles"/>
    <w:uiPriority w:val="99"/>
    <w:semiHidden/>
    <w:rsid w:val="00FD2AC3"/>
    <w:rPr>
      <w:rFonts w:ascii="Tahoma" w:hAnsi="Tahoma" w:cs="Tahoma"/>
      <w:sz w:val="16"/>
      <w:szCs w:val="16"/>
    </w:rPr>
  </w:style>
  <w:style w:type="paragraph" w:styleId="En-tte">
    <w:name w:val="header"/>
    <w:basedOn w:val="Normal"/>
    <w:link w:val="En-tteCar"/>
    <w:uiPriority w:val="99"/>
    <w:semiHidden/>
    <w:unhideWhenUsed/>
    <w:rsid w:val="00FD2AC3"/>
    <w:pPr>
      <w:tabs>
        <w:tab w:val="center" w:pos="4536"/>
        <w:tab w:val="right" w:pos="9072"/>
      </w:tabs>
    </w:pPr>
  </w:style>
  <w:style w:type="character" w:customStyle="1" w:styleId="En-tteCar">
    <w:name w:val="En-tête Car"/>
    <w:basedOn w:val="Policepardfaut"/>
    <w:link w:val="En-tte"/>
    <w:uiPriority w:val="99"/>
    <w:semiHidden/>
    <w:rsid w:val="00FD2AC3"/>
    <w:rPr>
      <w:sz w:val="24"/>
      <w:szCs w:val="24"/>
    </w:rPr>
  </w:style>
  <w:style w:type="paragraph" w:styleId="Pieddepage">
    <w:name w:val="footer"/>
    <w:basedOn w:val="Normal"/>
    <w:link w:val="PieddepageCar"/>
    <w:uiPriority w:val="99"/>
    <w:unhideWhenUsed/>
    <w:rsid w:val="00FD2AC3"/>
    <w:pPr>
      <w:tabs>
        <w:tab w:val="center" w:pos="4536"/>
        <w:tab w:val="right" w:pos="9072"/>
      </w:tabs>
    </w:pPr>
  </w:style>
  <w:style w:type="character" w:customStyle="1" w:styleId="PieddepageCar">
    <w:name w:val="Pied de page Car"/>
    <w:basedOn w:val="Policepardfaut"/>
    <w:link w:val="Pieddepage"/>
    <w:uiPriority w:val="99"/>
    <w:rsid w:val="00FD2AC3"/>
    <w:rPr>
      <w:sz w:val="24"/>
      <w:szCs w:val="24"/>
    </w:rPr>
  </w:style>
  <w:style w:type="character" w:styleId="Lienhypertexte">
    <w:name w:val="Hyperlink"/>
    <w:basedOn w:val="Policepardfaut"/>
    <w:uiPriority w:val="99"/>
    <w:unhideWhenUsed/>
    <w:rsid w:val="00FD2AC3"/>
    <w:rPr>
      <w:color w:val="0000FF"/>
      <w:u w:val="single"/>
    </w:rPr>
  </w:style>
  <w:style w:type="paragraph" w:styleId="Notedebasdepage">
    <w:name w:val="footnote text"/>
    <w:basedOn w:val="Normal"/>
    <w:link w:val="NotedebasdepageCar"/>
    <w:uiPriority w:val="99"/>
    <w:semiHidden/>
    <w:unhideWhenUsed/>
    <w:rsid w:val="00F4150C"/>
    <w:rPr>
      <w:sz w:val="20"/>
      <w:szCs w:val="20"/>
    </w:rPr>
  </w:style>
  <w:style w:type="character" w:customStyle="1" w:styleId="NotedebasdepageCar">
    <w:name w:val="Note de bas de page Car"/>
    <w:basedOn w:val="Policepardfaut"/>
    <w:link w:val="Notedebasdepage"/>
    <w:uiPriority w:val="99"/>
    <w:semiHidden/>
    <w:rsid w:val="00F4150C"/>
  </w:style>
  <w:style w:type="character" w:styleId="Appelnotedebasdep">
    <w:name w:val="footnote reference"/>
    <w:basedOn w:val="Policepardfaut"/>
    <w:uiPriority w:val="99"/>
    <w:semiHidden/>
    <w:unhideWhenUsed/>
    <w:rsid w:val="00F415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A04B-8922-47FC-85E0-B0E2C651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2011-06-28T03:02:00Z</cp:lastPrinted>
  <dcterms:created xsi:type="dcterms:W3CDTF">2011-06-25T13:42:00Z</dcterms:created>
  <dcterms:modified xsi:type="dcterms:W3CDTF">2011-06-28T03:02:00Z</dcterms:modified>
</cp:coreProperties>
</file>