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953" w:rsidRDefault="00237953" w:rsidP="00237953"/>
    <w:p w:rsidR="00237953" w:rsidRDefault="00237953" w:rsidP="00237953"/>
    <w:p w:rsidR="00237953" w:rsidRDefault="00237953" w:rsidP="00237953"/>
    <w:p w:rsidR="00237953" w:rsidRDefault="00237953" w:rsidP="00237953"/>
    <w:p w:rsidR="00237953" w:rsidRDefault="00237953" w:rsidP="00237953"/>
    <w:p w:rsidR="00237953" w:rsidRDefault="00237953" w:rsidP="00237953"/>
    <w:p w:rsidR="00237953" w:rsidRDefault="00237953" w:rsidP="00237953"/>
    <w:p w:rsidR="00237953" w:rsidRDefault="00237953" w:rsidP="00237953"/>
    <w:p w:rsidR="00237953" w:rsidRDefault="00237953" w:rsidP="00237953"/>
    <w:p w:rsidR="00237953" w:rsidRDefault="00237953" w:rsidP="00237953"/>
    <w:p w:rsidR="00237953" w:rsidRDefault="00237953" w:rsidP="00237953"/>
    <w:p w:rsidR="00237953" w:rsidRDefault="00237953" w:rsidP="00237953"/>
    <w:p w:rsidR="00237953" w:rsidRDefault="00237953" w:rsidP="00237953"/>
    <w:p w:rsidR="00237953" w:rsidRDefault="00237953" w:rsidP="00237953"/>
    <w:p w:rsidR="00237953" w:rsidRDefault="00237953" w:rsidP="00237953"/>
    <w:p w:rsidR="00237953" w:rsidRDefault="00237953" w:rsidP="00237953"/>
    <w:p w:rsidR="00237953" w:rsidRDefault="00237953" w:rsidP="00237953"/>
    <w:p w:rsidR="00237953" w:rsidRPr="00CE66F6" w:rsidRDefault="00237953" w:rsidP="00237953">
      <w:pPr>
        <w:rPr>
          <w:rFonts w:asciiTheme="majorBidi" w:hAnsiTheme="majorBidi" w:cstheme="majorBidi"/>
        </w:rPr>
      </w:pPr>
    </w:p>
    <w:p w:rsidR="00237953" w:rsidRDefault="00F92671" w:rsidP="00237953">
      <w:pPr>
        <w:jc w:val="right"/>
        <w:rPr>
          <w:color w:val="7F7F7F"/>
          <w:sz w:val="32"/>
          <w:szCs w:val="32"/>
        </w:rPr>
      </w:pPr>
      <w:r w:rsidRPr="00F92671">
        <w:rPr>
          <w:noProof/>
          <w:color w:val="C4BC96"/>
          <w:sz w:val="32"/>
          <w:szCs w:val="32"/>
          <w:lang w:eastAsia="en-US"/>
        </w:rPr>
        <w:pict>
          <v:group id="_x0000_s1026" style="position:absolute;left:0;text-align:left;margin-left:0;margin-top:0;width:610.2pt;height:790.2pt;z-index:-251659264;mso-width-percent:1000;mso-height-percent:1000;mso-position-horizontal:center;mso-position-horizontal-relative:page;mso-position-vertical:center;mso-position-vertical-relative:page;mso-width-percent:1000;mso-height-percent:1000" coordsize="12240,15840" o:allowincell="f">
            <v:rect id="_x0000_s1027" style="position:absolute;width:12240;height:15840;mso-width-percent:1000;mso-height-percent:1000;mso-position-horizontal:center;mso-position-horizontal-relative:page;mso-position-vertical:top;mso-position-vertical-relative:page;mso-width-percent:1000;mso-height-percent:1000" strokecolor="#666" strokeweight="1pt">
              <v:fill color2="#999" focusposition="1" focussize="" focus="100%" type="gradient"/>
              <v:shadow type="perspective" color="#7f7f7f" opacity=".5" offset="1pt" offset2="-3pt"/>
            </v:rect>
            <v:rect id="_x0000_s1028" style="position:absolute;left:612;top:638;width:11016;height:14564;mso-width-percent:900;mso-height-percent:920;mso-position-horizontal:center;mso-position-horizontal-relative:page;mso-position-vertical:center;mso-position-vertical-relative:page;mso-width-percent:900;mso-height-percent:920" strokecolor="#666" strokeweight="1pt">
              <v:fill color2="#999" focusposition="1" focussize="" focus="100%" type="gradient"/>
              <v:shadow type="perspective" color="#7f7f7f" opacity=".5" offset="1pt" offset2="-3pt"/>
            </v:rect>
            <w10:wrap anchorx="page" anchory="page"/>
          </v:group>
        </w:pict>
      </w:r>
    </w:p>
    <w:tbl>
      <w:tblPr>
        <w:tblpPr w:leftFromText="187" w:rightFromText="187" w:horzAnchor="margin" w:tblpXSpec="center" w:tblpYSpec="bottom"/>
        <w:tblOverlap w:val="never"/>
        <w:tblW w:w="0" w:type="auto"/>
        <w:tblLook w:val="04A0"/>
      </w:tblPr>
      <w:tblGrid>
        <w:gridCol w:w="9288"/>
      </w:tblGrid>
      <w:tr w:rsidR="00237953" w:rsidRPr="00D10DD1" w:rsidTr="00E25203">
        <w:tc>
          <w:tcPr>
            <w:tcW w:w="9576" w:type="dxa"/>
          </w:tcPr>
          <w:p w:rsidR="00237953" w:rsidRDefault="00237953" w:rsidP="00E25203">
            <w:pPr>
              <w:jc w:val="center"/>
              <w:rPr>
                <w:rFonts w:asciiTheme="majorBidi" w:hAnsiTheme="majorBidi" w:cstheme="majorBidi"/>
                <w:b/>
                <w:bCs/>
                <w:i/>
                <w:iCs/>
                <w:color w:val="FFFFFF" w:themeColor="background1"/>
                <w:sz w:val="32"/>
                <w:szCs w:val="32"/>
              </w:rPr>
            </w:pPr>
          </w:p>
          <w:p w:rsidR="00237953" w:rsidRDefault="00237953" w:rsidP="00E25203">
            <w:pPr>
              <w:jc w:val="center"/>
              <w:rPr>
                <w:rFonts w:asciiTheme="majorBidi" w:hAnsiTheme="majorBidi" w:cstheme="majorBidi"/>
                <w:b/>
                <w:bCs/>
                <w:i/>
                <w:iCs/>
                <w:color w:val="FFFFFF" w:themeColor="background1"/>
                <w:sz w:val="32"/>
                <w:szCs w:val="32"/>
              </w:rPr>
            </w:pPr>
          </w:p>
          <w:p w:rsidR="00237953" w:rsidRPr="00D10DD1" w:rsidRDefault="00237953" w:rsidP="005160CC">
            <w:pPr>
              <w:jc w:val="center"/>
              <w:rPr>
                <w:rFonts w:asciiTheme="majorBidi" w:hAnsiTheme="majorBidi" w:cstheme="majorBidi"/>
                <w:b/>
                <w:bCs/>
                <w:i/>
                <w:iCs/>
                <w:color w:val="FFFFFF" w:themeColor="background1"/>
                <w:sz w:val="32"/>
                <w:szCs w:val="32"/>
                <w:lang w:val="en-US"/>
              </w:rPr>
            </w:pPr>
            <w:r w:rsidRPr="00D10DD1">
              <w:rPr>
                <w:rFonts w:asciiTheme="majorBidi" w:hAnsiTheme="majorBidi" w:cstheme="majorBidi"/>
                <w:b/>
                <w:bCs/>
                <w:i/>
                <w:iCs/>
                <w:color w:val="FFFFFF" w:themeColor="background1"/>
                <w:sz w:val="32"/>
                <w:szCs w:val="32"/>
                <w:lang w:val="en-US"/>
              </w:rPr>
              <w:t>Par l’</w:t>
            </w:r>
            <w:r>
              <w:rPr>
                <w:rFonts w:asciiTheme="majorBidi" w:hAnsiTheme="majorBidi" w:cstheme="majorBidi"/>
                <w:b/>
                <w:bCs/>
                <w:i/>
                <w:iCs/>
                <w:color w:val="FFFFFF" w:themeColor="background1"/>
                <w:sz w:val="32"/>
                <w:szCs w:val="32"/>
                <w:lang w:val="en-US"/>
              </w:rPr>
              <w:t>I</w:t>
            </w:r>
            <w:r w:rsidRPr="00D10DD1">
              <w:rPr>
                <w:rFonts w:asciiTheme="majorBidi" w:hAnsiTheme="majorBidi" w:cstheme="majorBidi"/>
                <w:b/>
                <w:bCs/>
                <w:i/>
                <w:iCs/>
                <w:color w:val="FFFFFF" w:themeColor="background1"/>
                <w:sz w:val="32"/>
                <w:szCs w:val="32"/>
                <w:lang w:val="en-US"/>
              </w:rPr>
              <w:t>m</w:t>
            </w:r>
            <w:r>
              <w:rPr>
                <w:rFonts w:asciiTheme="majorBidi" w:hAnsiTheme="majorBidi" w:cstheme="majorBidi"/>
                <w:b/>
                <w:bCs/>
                <w:i/>
                <w:iCs/>
                <w:color w:val="FFFFFF" w:themeColor="background1"/>
                <w:sz w:val="32"/>
                <w:szCs w:val="32"/>
                <w:lang w:val="en-US"/>
              </w:rPr>
              <w:t>â</w:t>
            </w:r>
            <w:r w:rsidRPr="00D10DD1">
              <w:rPr>
                <w:rFonts w:asciiTheme="majorBidi" w:hAnsiTheme="majorBidi" w:cstheme="majorBidi"/>
                <w:b/>
                <w:bCs/>
                <w:i/>
                <w:iCs/>
                <w:color w:val="FFFFFF" w:themeColor="background1"/>
                <w:sz w:val="32"/>
                <w:szCs w:val="32"/>
                <w:lang w:val="en-US"/>
              </w:rPr>
              <w:t xml:space="preserve">m Ibn </w:t>
            </w:r>
            <w:r w:rsidR="005160CC">
              <w:rPr>
                <w:rFonts w:asciiTheme="majorBidi" w:hAnsiTheme="majorBidi" w:cstheme="majorBidi"/>
                <w:b/>
                <w:bCs/>
                <w:i/>
                <w:iCs/>
                <w:color w:val="FFFFFF" w:themeColor="background1"/>
                <w:sz w:val="32"/>
                <w:szCs w:val="32"/>
                <w:lang w:val="en-US"/>
              </w:rPr>
              <w:t>Taymiyya</w:t>
            </w:r>
          </w:p>
        </w:tc>
      </w:tr>
    </w:tbl>
    <w:p w:rsidR="00237953" w:rsidRPr="00D10DD1" w:rsidRDefault="00237953" w:rsidP="00237953">
      <w:pPr>
        <w:jc w:val="right"/>
        <w:rPr>
          <w:color w:val="7F7F7F"/>
          <w:sz w:val="32"/>
          <w:szCs w:val="32"/>
          <w:lang w:val="en-US"/>
        </w:rPr>
      </w:pPr>
    </w:p>
    <w:p w:rsidR="00237953" w:rsidRPr="00D10DD1" w:rsidRDefault="00F92671" w:rsidP="00237953">
      <w:pPr>
        <w:rPr>
          <w:lang w:val="en-US"/>
        </w:rPr>
      </w:pPr>
      <w:r w:rsidRPr="00F92671">
        <w:rPr>
          <w:noProof/>
          <w:color w:val="C4BC96"/>
          <w:sz w:val="32"/>
          <w:szCs w:val="32"/>
          <w:lang w:eastAsia="en-US"/>
        </w:rPr>
        <w:pict>
          <v:rect id="_x0000_s1029" style="position:absolute;margin-left:0;margin-top:0;width:535.65pt;height:76.6pt;z-index:251658240;mso-width-percent:900;mso-position-horizontal:center;mso-position-horizontal-relative:page;mso-position-vertical:center;mso-position-vertical-relative:page;mso-width-percent:900" o:allowincell="f" fillcolor="#a5a5a5" stroked="f">
            <v:fill opacity="58982f"/>
            <v:textbox style="mso-next-textbox:#_x0000_s1029" inset="18pt,0,18pt,0">
              <w:txbxContent>
                <w:tbl>
                  <w:tblPr>
                    <w:tblW w:w="5000" w:type="pct"/>
                    <w:tblCellMar>
                      <w:left w:w="360" w:type="dxa"/>
                      <w:right w:w="360" w:type="dxa"/>
                    </w:tblCellMar>
                    <w:tblLook w:val="04A0"/>
                  </w:tblPr>
                  <w:tblGrid>
                    <w:gridCol w:w="2760"/>
                    <w:gridCol w:w="7943"/>
                  </w:tblGrid>
                  <w:tr w:rsidR="00237953" w:rsidRPr="00344919" w:rsidTr="00855F53">
                    <w:trPr>
                      <w:trHeight w:val="1080"/>
                    </w:trPr>
                    <w:tc>
                      <w:tcPr>
                        <w:tcW w:w="1000" w:type="pct"/>
                        <w:shd w:val="clear" w:color="auto" w:fill="000000"/>
                        <w:vAlign w:val="center"/>
                      </w:tcPr>
                      <w:p w:rsidR="00237953" w:rsidRPr="00344919" w:rsidRDefault="00237953" w:rsidP="00CB7712">
                        <w:pPr>
                          <w:jc w:val="center"/>
                          <w:rPr>
                            <w:smallCaps/>
                            <w:sz w:val="48"/>
                            <w:szCs w:val="48"/>
                          </w:rPr>
                        </w:pPr>
                        <w:r w:rsidRPr="00344919">
                          <w:rPr>
                            <w:smallCaps/>
                            <w:noProof/>
                            <w:sz w:val="48"/>
                            <w:szCs w:val="48"/>
                          </w:rPr>
                          <w:drawing>
                            <wp:inline distT="0" distB="0" distL="0" distR="0">
                              <wp:extent cx="1275080" cy="958215"/>
                              <wp:effectExtent l="19050" t="0" r="1270" b="0"/>
                              <wp:docPr id="4" name="Image 9" descr="chah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hada"/>
                                      <pic:cNvPicPr>
                                        <a:picLocks noChangeAspect="1" noChangeArrowheads="1"/>
                                      </pic:cNvPicPr>
                                    </pic:nvPicPr>
                                    <pic:blipFill>
                                      <a:blip r:embed="rId6"/>
                                      <a:srcRect/>
                                      <a:stretch>
                                        <a:fillRect/>
                                      </a:stretch>
                                    </pic:blipFill>
                                    <pic:spPr bwMode="auto">
                                      <a:xfrm>
                                        <a:off x="0" y="0"/>
                                        <a:ext cx="1275080" cy="958215"/>
                                      </a:xfrm>
                                      <a:prstGeom prst="rect">
                                        <a:avLst/>
                                      </a:prstGeom>
                                      <a:noFill/>
                                      <a:ln w="9525">
                                        <a:noFill/>
                                        <a:miter lim="800000"/>
                                        <a:headEnd/>
                                        <a:tailEnd/>
                                      </a:ln>
                                    </pic:spPr>
                                  </pic:pic>
                                </a:graphicData>
                              </a:graphic>
                            </wp:inline>
                          </w:drawing>
                        </w:r>
                      </w:p>
                    </w:tc>
                    <w:tc>
                      <w:tcPr>
                        <w:tcW w:w="4000" w:type="pct"/>
                        <w:shd w:val="clear" w:color="auto" w:fill="auto"/>
                        <w:vAlign w:val="center"/>
                      </w:tcPr>
                      <w:p w:rsidR="00237953" w:rsidRPr="005160CC" w:rsidRDefault="005160CC" w:rsidP="00DD4D17">
                        <w:pPr>
                          <w:pStyle w:val="Sansinterligne"/>
                          <w:rPr>
                            <w:b/>
                            <w:bCs/>
                            <w:color w:val="FFFFFF" w:themeColor="background1"/>
                            <w:sz w:val="60"/>
                            <w:szCs w:val="60"/>
                          </w:rPr>
                        </w:pPr>
                        <w:r w:rsidRPr="005160CC">
                          <w:rPr>
                            <w:b/>
                            <w:bCs/>
                            <w:color w:val="FFFFFF" w:themeColor="background1"/>
                            <w:sz w:val="60"/>
                            <w:szCs w:val="60"/>
                          </w:rPr>
                          <w:t>Qu’est ce que l’Adoration : « Al-‘Ibâda » ?</w:t>
                        </w:r>
                      </w:p>
                    </w:tc>
                  </w:tr>
                </w:tbl>
                <w:p w:rsidR="00237953" w:rsidRPr="00344919" w:rsidRDefault="00237953" w:rsidP="00237953">
                  <w:pPr>
                    <w:pStyle w:val="Sansinterligne"/>
                    <w:spacing w:line="14" w:lineRule="exact"/>
                    <w:rPr>
                      <w:sz w:val="48"/>
                      <w:szCs w:val="48"/>
                    </w:rPr>
                  </w:pPr>
                </w:p>
              </w:txbxContent>
            </v:textbox>
            <w10:wrap anchorx="page" anchory="page"/>
          </v:rect>
        </w:pict>
      </w:r>
      <w:r w:rsidR="00237953" w:rsidRPr="00D10DD1">
        <w:rPr>
          <w:lang w:val="en-US"/>
        </w:rPr>
        <w:br w:type="page"/>
      </w:r>
    </w:p>
    <w:p w:rsidR="005160CC" w:rsidRDefault="005160CC" w:rsidP="005160CC">
      <w:pPr>
        <w:jc w:val="center"/>
      </w:pPr>
      <w:r>
        <w:rPr>
          <w:noProof/>
        </w:rPr>
        <w:lastRenderedPageBreak/>
        <w:drawing>
          <wp:inline distT="0" distB="0" distL="0" distR="0">
            <wp:extent cx="2457450" cy="1866900"/>
            <wp:effectExtent l="19050" t="0" r="0" b="0"/>
            <wp:docPr id="1" name="Image 0" descr="bismila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ah2.jpg"/>
                    <pic:cNvPicPr/>
                  </pic:nvPicPr>
                  <pic:blipFill>
                    <a:blip r:embed="rId7" cstate="print"/>
                    <a:stretch>
                      <a:fillRect/>
                    </a:stretch>
                  </pic:blipFill>
                  <pic:spPr>
                    <a:xfrm>
                      <a:off x="0" y="0"/>
                      <a:ext cx="2457450" cy="1866900"/>
                    </a:xfrm>
                    <a:prstGeom prst="rect">
                      <a:avLst/>
                    </a:prstGeom>
                  </pic:spPr>
                </pic:pic>
              </a:graphicData>
            </a:graphic>
          </wp:inline>
        </w:drawing>
      </w:r>
    </w:p>
    <w:p w:rsidR="009A1225" w:rsidRDefault="009A1225"/>
    <w:p w:rsidR="00622BCF" w:rsidRPr="00EB6A6E" w:rsidRDefault="00622BCF" w:rsidP="00622BCF">
      <w:pPr>
        <w:pStyle w:val="Sansinterligne"/>
      </w:pPr>
    </w:p>
    <w:p w:rsidR="009A1225" w:rsidRPr="00622BCF" w:rsidRDefault="009A1225" w:rsidP="00622BCF">
      <w:pPr>
        <w:pStyle w:val="Sansinterligne"/>
        <w:bidi/>
        <w:rPr>
          <w:rFonts w:asciiTheme="majorBidi" w:hAnsiTheme="majorBidi" w:cstheme="majorBidi"/>
          <w:sz w:val="32"/>
          <w:szCs w:val="32"/>
          <w:lang w:val="fr-BE"/>
        </w:rPr>
      </w:pPr>
      <w:proofErr w:type="gramStart"/>
      <w:r w:rsidRPr="00622BCF">
        <w:rPr>
          <w:rFonts w:asciiTheme="majorBidi" w:hAnsiTheme="majorBidi" w:cstheme="majorBidi"/>
          <w:sz w:val="32"/>
          <w:szCs w:val="32"/>
          <w:rtl/>
          <w:lang w:val="fr-BE"/>
        </w:rPr>
        <w:t>وإنّما</w:t>
      </w:r>
      <w:proofErr w:type="gramEnd"/>
      <w:r w:rsidRPr="00622BCF">
        <w:rPr>
          <w:rFonts w:asciiTheme="majorBidi" w:hAnsiTheme="majorBidi" w:cstheme="majorBidi"/>
          <w:sz w:val="32"/>
          <w:szCs w:val="32"/>
          <w:rtl/>
          <w:lang w:val="fr-BE"/>
        </w:rPr>
        <w:t xml:space="preserve"> تكون عبادتُه بطاعته؛ وهو طاعة رسله؛ [فَمَنْ] يُطع الرسول فقد أطاع الله؛ فكلّ رسول بُعث بشريعة، فالعمل </w:t>
      </w:r>
      <w:proofErr w:type="spellStart"/>
      <w:r w:rsidRPr="00622BCF">
        <w:rPr>
          <w:rFonts w:asciiTheme="majorBidi" w:hAnsiTheme="majorBidi" w:cstheme="majorBidi"/>
          <w:sz w:val="32"/>
          <w:szCs w:val="32"/>
          <w:rtl/>
          <w:lang w:val="fr-BE"/>
        </w:rPr>
        <w:t>بها</w:t>
      </w:r>
      <w:proofErr w:type="spellEnd"/>
      <w:r w:rsidRPr="00622BCF">
        <w:rPr>
          <w:rFonts w:asciiTheme="majorBidi" w:hAnsiTheme="majorBidi" w:cstheme="majorBidi"/>
          <w:sz w:val="32"/>
          <w:szCs w:val="32"/>
          <w:rtl/>
          <w:lang w:val="fr-BE"/>
        </w:rPr>
        <w:t xml:space="preserve"> في وقتها هو دين الإسلام. وأمّا ما بُدِّل منها فليس من دين الإسلام. وإذا نُسخ منها ما نُسخ لم يبق من دين الإسلام؛ كاستقبال بيت المقدس في أول الهجرة بضعة عشر شهراً، ثمّ الأمر باستقبال الكعبة؛ وكلاهما في وقته دين الإسلام، فبعد النسخ لم يبق دين الإسلام إلا أن يُولّي المصلّي وجهه شطر المسجد الحرام.</w:t>
      </w:r>
    </w:p>
    <w:p w:rsidR="009A1225" w:rsidRPr="00622BCF" w:rsidRDefault="009A1225" w:rsidP="00622BCF">
      <w:pPr>
        <w:pStyle w:val="Sansinterligne"/>
        <w:bidi/>
        <w:rPr>
          <w:rFonts w:asciiTheme="majorBidi" w:hAnsiTheme="majorBidi" w:cstheme="majorBidi"/>
          <w:sz w:val="32"/>
          <w:szCs w:val="32"/>
          <w:rtl/>
          <w:lang w:val="fr-BE"/>
        </w:rPr>
      </w:pPr>
      <w:r w:rsidRPr="00622BCF">
        <w:rPr>
          <w:rFonts w:asciiTheme="majorBidi" w:hAnsiTheme="majorBidi" w:cstheme="majorBidi"/>
          <w:sz w:val="32"/>
          <w:szCs w:val="32"/>
          <w:rtl/>
          <w:lang w:val="fr-BE"/>
        </w:rPr>
        <w:t xml:space="preserve"> </w:t>
      </w:r>
      <w:proofErr w:type="gramStart"/>
      <w:r w:rsidRPr="00622BCF">
        <w:rPr>
          <w:rFonts w:asciiTheme="majorBidi" w:hAnsiTheme="majorBidi" w:cstheme="majorBidi"/>
          <w:sz w:val="32"/>
          <w:szCs w:val="32"/>
          <w:rtl/>
          <w:lang w:val="fr-BE"/>
        </w:rPr>
        <w:t>فمن</w:t>
      </w:r>
      <w:proofErr w:type="gramEnd"/>
      <w:r w:rsidRPr="00622BCF">
        <w:rPr>
          <w:rFonts w:asciiTheme="majorBidi" w:hAnsiTheme="majorBidi" w:cstheme="majorBidi"/>
          <w:sz w:val="32"/>
          <w:szCs w:val="32"/>
          <w:rtl/>
          <w:lang w:val="fr-BE"/>
        </w:rPr>
        <w:t xml:space="preserve"> قصد أن يُصلّي إلى غير تلك الجهة، لم يكن على دين الإسلام؛ لأنّه يُريد أن يعبد الله بما لم يأمره. </w:t>
      </w:r>
      <w:proofErr w:type="gramStart"/>
      <w:r w:rsidRPr="00622BCF">
        <w:rPr>
          <w:rFonts w:asciiTheme="majorBidi" w:hAnsiTheme="majorBidi" w:cstheme="majorBidi"/>
          <w:sz w:val="32"/>
          <w:szCs w:val="32"/>
          <w:rtl/>
          <w:lang w:val="fr-BE"/>
        </w:rPr>
        <w:t>وهكذا</w:t>
      </w:r>
      <w:proofErr w:type="gramEnd"/>
      <w:r w:rsidRPr="00622BCF">
        <w:rPr>
          <w:rFonts w:asciiTheme="majorBidi" w:hAnsiTheme="majorBidi" w:cstheme="majorBidi"/>
          <w:sz w:val="32"/>
          <w:szCs w:val="32"/>
          <w:rtl/>
          <w:lang w:val="fr-BE"/>
        </w:rPr>
        <w:t xml:space="preserve"> كلّ بدعة تُخالف أمر الرسول؛ إمّا أن تكون من الدين المُبدّل الذي ما شرعه الله قطّ، أو من المنسوخ الذي نسخه الله بعد شرعه؛ كالتوجّه إلى بيت المقدس.</w:t>
      </w:r>
    </w:p>
    <w:p w:rsidR="00622BCF" w:rsidRPr="00622BCF" w:rsidRDefault="00622BCF" w:rsidP="00622BCF">
      <w:pPr>
        <w:pStyle w:val="Sansinterligne"/>
        <w:rPr>
          <w:rFonts w:asciiTheme="majorBidi" w:hAnsiTheme="majorBidi" w:cstheme="majorBidi"/>
          <w:sz w:val="32"/>
          <w:szCs w:val="32"/>
          <w:lang w:val="fr-BE"/>
        </w:rPr>
      </w:pPr>
    </w:p>
    <w:p w:rsidR="009A1225" w:rsidRPr="00622BCF" w:rsidRDefault="009A1225" w:rsidP="00622BCF">
      <w:pPr>
        <w:pStyle w:val="Sansinterligne"/>
        <w:rPr>
          <w:b/>
          <w:bCs/>
          <w:color w:val="00B050"/>
          <w:lang w:val="fr-BE"/>
        </w:rPr>
      </w:pPr>
      <w:r w:rsidRPr="00EB6A6E">
        <w:rPr>
          <w:lang w:val="fr-BE"/>
        </w:rPr>
        <w:t>« </w:t>
      </w:r>
      <w:r w:rsidRPr="00622BCF">
        <w:rPr>
          <w:b/>
          <w:bCs/>
          <w:color w:val="00B050"/>
          <w:lang w:val="fr-BE"/>
        </w:rPr>
        <w:t>Et l’adoration d’Allah n’est autre qu'obéir à Allah, et ceci s’accomplit en obéissant aux messagers qu’Il envoi : dès lors celui qui obéit au messager a en fait obéit à Allah. En effet, tout messager fut envoyé avec une Loi ; s’y conformer lorsqu’elle est en vigueur, c’est ça l’Islam. Par contre, ce qui y a été modifier par les créatures, ceci n’est pas l’Islam ; et lorsqu’Allah y abroge quelque chose, alors ce qui a été abrogé n’est plus de l’Islam, comme par exemple lorsqu’il fallait se tourner vers Jérusalem lors des prières,  au début de l’exile pendant une dizaine de mois, puis il fut o</w:t>
      </w:r>
      <w:r w:rsidR="00622BCF" w:rsidRPr="00622BCF">
        <w:rPr>
          <w:b/>
          <w:bCs/>
          <w:color w:val="00B050"/>
          <w:lang w:val="fr-BE"/>
        </w:rPr>
        <w:t>rdonné de se tourner vers la Ka‘</w:t>
      </w:r>
      <w:r w:rsidRPr="00622BCF">
        <w:rPr>
          <w:b/>
          <w:bCs/>
          <w:color w:val="00B050"/>
          <w:lang w:val="fr-BE"/>
        </w:rPr>
        <w:t>ba.</w:t>
      </w:r>
      <w:r w:rsidRPr="00622BCF">
        <w:rPr>
          <w:rFonts w:hint="cs"/>
          <w:b/>
          <w:bCs/>
          <w:color w:val="00B050"/>
          <w:rtl/>
          <w:lang w:val="fr-BE"/>
        </w:rPr>
        <w:t xml:space="preserve"> </w:t>
      </w:r>
      <w:r w:rsidRPr="00622BCF">
        <w:rPr>
          <w:b/>
          <w:bCs/>
          <w:color w:val="00B050"/>
          <w:lang w:val="fr-BE"/>
        </w:rPr>
        <w:t>Et les deux directions étaient Islam dans la période où chacune fut en vigueur, mais une fois abrogée, se tourner vers Jérusalem n’était plus de l’Islam, seule la direction de la Mosquée sacrée devait être prise par celui qui prie.</w:t>
      </w:r>
    </w:p>
    <w:p w:rsidR="00622BCF" w:rsidRPr="00622BCF" w:rsidRDefault="00622BCF" w:rsidP="00622BCF">
      <w:pPr>
        <w:pStyle w:val="Sansinterligne"/>
        <w:rPr>
          <w:b/>
          <w:bCs/>
          <w:color w:val="00B050"/>
          <w:lang w:val="fr-BE"/>
        </w:rPr>
      </w:pPr>
    </w:p>
    <w:p w:rsidR="00622BCF" w:rsidRDefault="009A1225" w:rsidP="00622BCF">
      <w:pPr>
        <w:pStyle w:val="Sansinterligne"/>
        <w:rPr>
          <w:lang w:val="fr-BE"/>
        </w:rPr>
      </w:pPr>
      <w:r w:rsidRPr="00622BCF">
        <w:rPr>
          <w:b/>
          <w:bCs/>
          <w:color w:val="00B050"/>
          <w:lang w:val="fr-BE"/>
        </w:rPr>
        <w:t>Et à partir de là, quiconque veut prier dans une autre direction que celle là, il n’est plus dans la religion de l’Islam, car il veut adorer Allah d’une manière qu’Allah n’a pas commandé. Et c’est la même chose concernant toute invention religieuse s’opposant aux ordres du messager d’Allah : soit c’est une modification apportée de toute pièce par une créature, qu’Allah n’a jamais prescrite, soit c’est une chose qu’Allah avait prescrite puis qu’Il a abrogé, comme par exemple le fait de prier vers Jérusalem.</w:t>
      </w:r>
      <w:r w:rsidRPr="00622BCF">
        <w:rPr>
          <w:lang w:val="fr-BE"/>
        </w:rPr>
        <w:t> </w:t>
      </w:r>
      <w:r w:rsidRPr="00EB6A6E">
        <w:rPr>
          <w:lang w:val="fr-BE"/>
        </w:rPr>
        <w:t xml:space="preserve">» </w:t>
      </w:r>
    </w:p>
    <w:p w:rsidR="00622BCF" w:rsidRDefault="00622BCF" w:rsidP="00622BCF">
      <w:pPr>
        <w:pStyle w:val="Sansinterligne"/>
        <w:rPr>
          <w:lang w:val="fr-BE"/>
        </w:rPr>
      </w:pPr>
    </w:p>
    <w:p w:rsidR="00622BCF" w:rsidRDefault="00622BCF" w:rsidP="00622BCF">
      <w:pPr>
        <w:pStyle w:val="Sansinterligne"/>
        <w:rPr>
          <w:lang w:val="fr-BE"/>
        </w:rPr>
      </w:pPr>
    </w:p>
    <w:p w:rsidR="009A1225" w:rsidRPr="00EB6A6E" w:rsidRDefault="00622BCF" w:rsidP="00622BCF">
      <w:pPr>
        <w:pStyle w:val="Sansinterligne"/>
      </w:pPr>
      <w:r w:rsidRPr="00622BCF">
        <w:rPr>
          <w:b/>
          <w:bCs/>
          <w:u w:val="single"/>
          <w:lang w:val="fr-BE"/>
        </w:rPr>
        <w:t>Source</w:t>
      </w:r>
      <w:r>
        <w:rPr>
          <w:lang w:val="fr-BE"/>
        </w:rPr>
        <w:t xml:space="preserve"> : </w:t>
      </w:r>
      <w:r w:rsidR="009A1225" w:rsidRPr="00EB6A6E">
        <w:t>An-</w:t>
      </w:r>
      <w:proofErr w:type="spellStart"/>
      <w:r w:rsidR="009A1225" w:rsidRPr="00EB6A6E">
        <w:t>Noubouwât</w:t>
      </w:r>
      <w:proofErr w:type="spellEnd"/>
      <w:r>
        <w:t>, tome</w:t>
      </w:r>
      <w:r w:rsidR="009A1225" w:rsidRPr="00EB6A6E">
        <w:t xml:space="preserve"> 1</w:t>
      </w:r>
      <w:r>
        <w:t xml:space="preserve">, page </w:t>
      </w:r>
      <w:r w:rsidR="009A1225" w:rsidRPr="00EB6A6E">
        <w:t>416</w:t>
      </w:r>
      <w:r>
        <w:t>-</w:t>
      </w:r>
      <w:r w:rsidR="009A1225" w:rsidRPr="00EB6A6E">
        <w:t>418</w:t>
      </w:r>
      <w:r>
        <w:t>.</w:t>
      </w:r>
    </w:p>
    <w:p w:rsidR="009A1225" w:rsidRDefault="009A1225"/>
    <w:sectPr w:rsidR="009A1225" w:rsidSect="005160CC">
      <w:footerReference w:type="default" r:id="rId8"/>
      <w:pgSz w:w="11906" w:h="16838" w:code="9"/>
      <w:pgMar w:top="1417" w:right="1417" w:bottom="1417" w:left="1417" w:header="709" w:footer="709"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8D7" w:rsidRDefault="00A528D7" w:rsidP="00237953">
      <w:r>
        <w:separator/>
      </w:r>
    </w:p>
  </w:endnote>
  <w:endnote w:type="continuationSeparator" w:id="0">
    <w:p w:rsidR="00A528D7" w:rsidRDefault="00A528D7" w:rsidP="002379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raditional Arabic">
    <w:panose1 w:val="02010000000000000000"/>
    <w:charset w:val="00"/>
    <w:family w:val="auto"/>
    <w:pitch w:val="variable"/>
    <w:sig w:usb0="00002003" w:usb1="80000000" w:usb2="00000008" w:usb3="00000000" w:csb0="00000041"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eastAsiaTheme="majorEastAsia" w:hAnsiTheme="majorBidi" w:cstheme="majorBidi"/>
        <w:sz w:val="26"/>
        <w:szCs w:val="26"/>
      </w:rPr>
      <w:id w:val="4509002"/>
      <w:docPartObj>
        <w:docPartGallery w:val="Page Numbers (Bottom of Page)"/>
        <w:docPartUnique/>
      </w:docPartObj>
    </w:sdtPr>
    <w:sdtEndPr>
      <w:rPr>
        <w:rFonts w:asciiTheme="majorHAnsi" w:hAnsiTheme="majorHAnsi"/>
        <w:sz w:val="24"/>
        <w:szCs w:val="24"/>
      </w:rPr>
    </w:sdtEndPr>
    <w:sdtContent>
      <w:p w:rsidR="00237953" w:rsidRPr="00595CA1" w:rsidRDefault="00237953" w:rsidP="00237953">
        <w:pPr>
          <w:pStyle w:val="Pieddepage"/>
          <w:jc w:val="center"/>
          <w:rPr>
            <w:rFonts w:asciiTheme="majorBidi" w:hAnsiTheme="majorBidi" w:cstheme="majorBidi"/>
            <w:b/>
            <w:bCs/>
            <w:sz w:val="26"/>
            <w:szCs w:val="26"/>
          </w:rPr>
        </w:pPr>
        <w:r w:rsidRPr="00595CA1">
          <w:rPr>
            <w:rFonts w:asciiTheme="majorBidi" w:hAnsiTheme="majorBidi" w:cstheme="majorBidi"/>
            <w:b/>
            <w:bCs/>
            <w:sz w:val="26"/>
            <w:szCs w:val="26"/>
          </w:rPr>
          <w:t xml:space="preserve"> </w:t>
        </w:r>
        <w:sdt>
          <w:sdtPr>
            <w:rPr>
              <w:rFonts w:asciiTheme="majorBidi" w:hAnsiTheme="majorBidi" w:cstheme="majorBidi"/>
              <w:b/>
              <w:bCs/>
              <w:sz w:val="26"/>
              <w:szCs w:val="26"/>
            </w:rPr>
            <w:id w:val="66406374"/>
            <w:docPartObj>
              <w:docPartGallery w:val="Page Numbers (Bottom of Page)"/>
              <w:docPartUnique/>
            </w:docPartObj>
          </w:sdtPr>
          <w:sdtContent>
            <w:hyperlink r:id="rId1" w:history="1">
              <w:r w:rsidRPr="00595CA1">
                <w:rPr>
                  <w:rStyle w:val="Lienhypertexte"/>
                  <w:rFonts w:asciiTheme="majorBidi" w:hAnsiTheme="majorBidi" w:cstheme="majorBidi"/>
                  <w:b/>
                  <w:bCs/>
                  <w:sz w:val="26"/>
                  <w:szCs w:val="26"/>
                </w:rPr>
                <w:t>http://bibliotheque-islamique-coran-sunna.over-blog.com/</w:t>
              </w:r>
            </w:hyperlink>
          </w:sdtContent>
        </w:sdt>
      </w:p>
      <w:p w:rsidR="00237953" w:rsidRDefault="00F92671" w:rsidP="00237953">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3073" style="position:absolute;margin-left:178.15pt;margin-top:18.9pt;width:106.75pt;height:31.2pt;z-index:251658240;mso-position-horizontal-relative:margin;mso-position-vertical-relative:bottom-margin-area;v-text-anchor:middle" fillcolor="white [3201]" strokecolor="#666 [1936]" strokeweight="1pt">
              <v:fill color2="#999 [1296]" focusposition="1" focussize="" focus="100%" type="gradient"/>
              <v:shadow on="t" type="perspective" color="#7f7f7f [1601]" opacity=".5" offset="1pt" offset2="-3pt"/>
              <v:textbox>
                <w:txbxContent>
                  <w:p w:rsidR="00237953" w:rsidRPr="007C4FC4" w:rsidRDefault="00F92671" w:rsidP="00237953">
                    <w:pPr>
                      <w:pStyle w:val="Pieddepage"/>
                      <w:jc w:val="center"/>
                      <w:rPr>
                        <w:b/>
                        <w:sz w:val="32"/>
                        <w:szCs w:val="32"/>
                      </w:rPr>
                    </w:pPr>
                    <w:fldSimple w:instr=" PAGE    \* MERGEFORMAT ">
                      <w:r w:rsidR="00622BCF" w:rsidRPr="00622BCF">
                        <w:rPr>
                          <w:b/>
                          <w:noProof/>
                          <w:sz w:val="32"/>
                          <w:szCs w:val="32"/>
                        </w:rPr>
                        <w:t>2</w:t>
                      </w:r>
                    </w:fldSimple>
                  </w:p>
                </w:txbxContent>
              </v:textbox>
              <w10:wrap anchorx="margin" anchory="page"/>
            </v:oval>
          </w:pict>
        </w:r>
      </w:p>
    </w:sdtContent>
  </w:sdt>
  <w:p w:rsidR="00237953" w:rsidRDefault="00237953" w:rsidP="00237953">
    <w:pPr>
      <w:pStyle w:val="Pieddepage"/>
    </w:pPr>
  </w:p>
  <w:p w:rsidR="00237953" w:rsidRDefault="0023795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8D7" w:rsidRDefault="00A528D7" w:rsidP="00237953">
      <w:r>
        <w:separator/>
      </w:r>
    </w:p>
  </w:footnote>
  <w:footnote w:type="continuationSeparator" w:id="0">
    <w:p w:rsidR="00A528D7" w:rsidRDefault="00A528D7" w:rsidP="002379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9A1225"/>
    <w:rsid w:val="00027B22"/>
    <w:rsid w:val="00044B3B"/>
    <w:rsid w:val="000C0174"/>
    <w:rsid w:val="001044C0"/>
    <w:rsid w:val="00107DEC"/>
    <w:rsid w:val="00152159"/>
    <w:rsid w:val="00155319"/>
    <w:rsid w:val="001C28F7"/>
    <w:rsid w:val="00237953"/>
    <w:rsid w:val="00244602"/>
    <w:rsid w:val="00280909"/>
    <w:rsid w:val="002852C3"/>
    <w:rsid w:val="00300C8F"/>
    <w:rsid w:val="00376300"/>
    <w:rsid w:val="003C1DFB"/>
    <w:rsid w:val="003C21F7"/>
    <w:rsid w:val="003D3DCC"/>
    <w:rsid w:val="00401A2D"/>
    <w:rsid w:val="00463B17"/>
    <w:rsid w:val="004B08AB"/>
    <w:rsid w:val="00514A52"/>
    <w:rsid w:val="005160CC"/>
    <w:rsid w:val="00574E95"/>
    <w:rsid w:val="00576D00"/>
    <w:rsid w:val="00584A92"/>
    <w:rsid w:val="005C627F"/>
    <w:rsid w:val="005D4304"/>
    <w:rsid w:val="005F2C01"/>
    <w:rsid w:val="00610866"/>
    <w:rsid w:val="00616207"/>
    <w:rsid w:val="00622BCF"/>
    <w:rsid w:val="0067161B"/>
    <w:rsid w:val="00702CE1"/>
    <w:rsid w:val="00704369"/>
    <w:rsid w:val="00741238"/>
    <w:rsid w:val="00762C54"/>
    <w:rsid w:val="00764046"/>
    <w:rsid w:val="0079737A"/>
    <w:rsid w:val="007A3645"/>
    <w:rsid w:val="007A55E2"/>
    <w:rsid w:val="007F5F17"/>
    <w:rsid w:val="008514F4"/>
    <w:rsid w:val="008C115B"/>
    <w:rsid w:val="00915D23"/>
    <w:rsid w:val="00932B9E"/>
    <w:rsid w:val="00937064"/>
    <w:rsid w:val="009912A1"/>
    <w:rsid w:val="009947C1"/>
    <w:rsid w:val="00994B1C"/>
    <w:rsid w:val="009965BA"/>
    <w:rsid w:val="009A1225"/>
    <w:rsid w:val="009A61DA"/>
    <w:rsid w:val="009C09E5"/>
    <w:rsid w:val="00A528D7"/>
    <w:rsid w:val="00B1200F"/>
    <w:rsid w:val="00B51E11"/>
    <w:rsid w:val="00BB0B50"/>
    <w:rsid w:val="00BD7CC8"/>
    <w:rsid w:val="00C53C52"/>
    <w:rsid w:val="00C56B86"/>
    <w:rsid w:val="00CD4EBD"/>
    <w:rsid w:val="00D15EBD"/>
    <w:rsid w:val="00DD202E"/>
    <w:rsid w:val="00ED292B"/>
    <w:rsid w:val="00ED5324"/>
    <w:rsid w:val="00EE3A29"/>
    <w:rsid w:val="00F15898"/>
    <w:rsid w:val="00F92671"/>
    <w:rsid w:val="00FD114A"/>
    <w:rsid w:val="00FD2C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00"/>
    <w:rPr>
      <w:sz w:val="24"/>
      <w:szCs w:val="24"/>
    </w:rPr>
  </w:style>
  <w:style w:type="paragraph" w:styleId="Titre1">
    <w:name w:val="heading 1"/>
    <w:basedOn w:val="Normal"/>
    <w:next w:val="Normal"/>
    <w:link w:val="Titre1Car"/>
    <w:qFormat/>
    <w:rsid w:val="005D4304"/>
    <w:pPr>
      <w:keepNext/>
      <w:spacing w:before="240" w:after="60"/>
      <w:outlineLvl w:val="0"/>
    </w:pPr>
    <w:rPr>
      <w:rFonts w:asciiTheme="majorHAnsi" w:eastAsiaTheme="majorEastAsia" w:hAnsiTheme="majorHAnsi" w:cstheme="majorBidi"/>
      <w:b/>
      <w:bCs/>
      <w:kern w:val="32"/>
      <w:sz w:val="32"/>
      <w:szCs w:val="32"/>
    </w:rPr>
  </w:style>
  <w:style w:type="paragraph" w:styleId="Titre3">
    <w:name w:val="heading 3"/>
    <w:basedOn w:val="Normal"/>
    <w:next w:val="Normal"/>
    <w:link w:val="Titre3Car"/>
    <w:semiHidden/>
    <w:unhideWhenUsed/>
    <w:qFormat/>
    <w:rsid w:val="005D4304"/>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4304"/>
    <w:rPr>
      <w:rFonts w:asciiTheme="majorHAnsi" w:eastAsiaTheme="majorEastAsia" w:hAnsiTheme="majorHAnsi" w:cstheme="majorBidi"/>
      <w:b/>
      <w:bCs/>
      <w:kern w:val="32"/>
      <w:sz w:val="32"/>
      <w:szCs w:val="32"/>
    </w:rPr>
  </w:style>
  <w:style w:type="character" w:styleId="Accentuation">
    <w:name w:val="Emphasis"/>
    <w:basedOn w:val="Policepardfaut"/>
    <w:uiPriority w:val="20"/>
    <w:qFormat/>
    <w:rsid w:val="00576D00"/>
    <w:rPr>
      <w:i/>
      <w:iCs/>
    </w:rPr>
  </w:style>
  <w:style w:type="paragraph" w:styleId="Sansinterligne">
    <w:name w:val="No Spacing"/>
    <w:link w:val="SansinterligneCar"/>
    <w:uiPriority w:val="1"/>
    <w:qFormat/>
    <w:rsid w:val="00027B22"/>
    <w:rPr>
      <w:rFonts w:eastAsiaTheme="minorHAnsi" w:cstheme="minorBidi"/>
      <w:sz w:val="24"/>
      <w:szCs w:val="22"/>
      <w:lang w:eastAsia="en-US"/>
    </w:rPr>
  </w:style>
  <w:style w:type="character" w:customStyle="1" w:styleId="Titre3Car">
    <w:name w:val="Titre 3 Car"/>
    <w:basedOn w:val="Policepardfaut"/>
    <w:link w:val="Titre3"/>
    <w:semiHidden/>
    <w:rsid w:val="005D4304"/>
    <w:rPr>
      <w:rFonts w:asciiTheme="majorHAnsi" w:eastAsiaTheme="majorEastAsia" w:hAnsiTheme="majorHAnsi" w:cstheme="majorBidi"/>
      <w:b/>
      <w:bCs/>
      <w:sz w:val="26"/>
      <w:szCs w:val="26"/>
    </w:rPr>
  </w:style>
  <w:style w:type="character" w:styleId="lev">
    <w:name w:val="Strong"/>
    <w:basedOn w:val="Policepardfaut"/>
    <w:qFormat/>
    <w:rsid w:val="00576D00"/>
    <w:rPr>
      <w:b/>
      <w:bCs/>
    </w:rPr>
  </w:style>
  <w:style w:type="character" w:customStyle="1" w:styleId="SansinterligneCar">
    <w:name w:val="Sans interligne Car"/>
    <w:basedOn w:val="Policepardfaut"/>
    <w:link w:val="Sansinterligne"/>
    <w:uiPriority w:val="1"/>
    <w:rsid w:val="009A1225"/>
    <w:rPr>
      <w:rFonts w:eastAsiaTheme="minorHAnsi" w:cstheme="minorBidi"/>
      <w:sz w:val="24"/>
      <w:szCs w:val="22"/>
      <w:lang w:eastAsia="en-US"/>
    </w:rPr>
  </w:style>
  <w:style w:type="paragraph" w:customStyle="1" w:styleId="traditionalarabic2">
    <w:name w:val="traditional arabic2"/>
    <w:basedOn w:val="Normal"/>
    <w:link w:val="traditionalarabic2Car"/>
    <w:qFormat/>
    <w:rsid w:val="009A1225"/>
    <w:pPr>
      <w:bidi/>
      <w:spacing w:after="120" w:line="192" w:lineRule="auto"/>
      <w:ind w:firstLine="708"/>
      <w:jc w:val="lowKashida"/>
    </w:pPr>
    <w:rPr>
      <w:rFonts w:ascii="Calibri" w:eastAsia="Calibri" w:hAnsi="Calibri" w:cs="Traditional Arabic"/>
      <w:spacing w:val="-12"/>
      <w:sz w:val="32"/>
      <w:szCs w:val="32"/>
      <w:lang w:eastAsia="en-US"/>
    </w:rPr>
  </w:style>
  <w:style w:type="character" w:customStyle="1" w:styleId="traditionalarabic2Car">
    <w:name w:val="traditional arabic2 Car"/>
    <w:basedOn w:val="Policepardfaut"/>
    <w:link w:val="traditionalarabic2"/>
    <w:rsid w:val="009A1225"/>
    <w:rPr>
      <w:rFonts w:ascii="Calibri" w:eastAsia="Calibri" w:hAnsi="Calibri" w:cs="Traditional Arabic"/>
      <w:spacing w:val="-12"/>
      <w:sz w:val="32"/>
      <w:szCs w:val="32"/>
      <w:lang w:eastAsia="en-US"/>
    </w:rPr>
  </w:style>
  <w:style w:type="paragraph" w:styleId="Textedebulles">
    <w:name w:val="Balloon Text"/>
    <w:basedOn w:val="Normal"/>
    <w:link w:val="TextedebullesCar"/>
    <w:uiPriority w:val="99"/>
    <w:semiHidden/>
    <w:unhideWhenUsed/>
    <w:rsid w:val="00237953"/>
    <w:rPr>
      <w:rFonts w:ascii="Tahoma" w:hAnsi="Tahoma" w:cs="Tahoma"/>
      <w:sz w:val="16"/>
      <w:szCs w:val="16"/>
    </w:rPr>
  </w:style>
  <w:style w:type="character" w:customStyle="1" w:styleId="TextedebullesCar">
    <w:name w:val="Texte de bulles Car"/>
    <w:basedOn w:val="Policepardfaut"/>
    <w:link w:val="Textedebulles"/>
    <w:uiPriority w:val="99"/>
    <w:semiHidden/>
    <w:rsid w:val="00237953"/>
    <w:rPr>
      <w:rFonts w:ascii="Tahoma" w:hAnsi="Tahoma" w:cs="Tahoma"/>
      <w:sz w:val="16"/>
      <w:szCs w:val="16"/>
    </w:rPr>
  </w:style>
  <w:style w:type="paragraph" w:styleId="En-tte">
    <w:name w:val="header"/>
    <w:basedOn w:val="Normal"/>
    <w:link w:val="En-tteCar"/>
    <w:uiPriority w:val="99"/>
    <w:semiHidden/>
    <w:unhideWhenUsed/>
    <w:rsid w:val="00237953"/>
    <w:pPr>
      <w:tabs>
        <w:tab w:val="center" w:pos="4536"/>
        <w:tab w:val="right" w:pos="9072"/>
      </w:tabs>
    </w:pPr>
  </w:style>
  <w:style w:type="character" w:customStyle="1" w:styleId="En-tteCar">
    <w:name w:val="En-tête Car"/>
    <w:basedOn w:val="Policepardfaut"/>
    <w:link w:val="En-tte"/>
    <w:uiPriority w:val="99"/>
    <w:semiHidden/>
    <w:rsid w:val="00237953"/>
    <w:rPr>
      <w:sz w:val="24"/>
      <w:szCs w:val="24"/>
    </w:rPr>
  </w:style>
  <w:style w:type="paragraph" w:styleId="Pieddepage">
    <w:name w:val="footer"/>
    <w:basedOn w:val="Normal"/>
    <w:link w:val="PieddepageCar"/>
    <w:uiPriority w:val="99"/>
    <w:unhideWhenUsed/>
    <w:rsid w:val="00237953"/>
    <w:pPr>
      <w:tabs>
        <w:tab w:val="center" w:pos="4536"/>
        <w:tab w:val="right" w:pos="9072"/>
      </w:tabs>
    </w:pPr>
  </w:style>
  <w:style w:type="character" w:customStyle="1" w:styleId="PieddepageCar">
    <w:name w:val="Pied de page Car"/>
    <w:basedOn w:val="Policepardfaut"/>
    <w:link w:val="Pieddepage"/>
    <w:uiPriority w:val="99"/>
    <w:rsid w:val="00237953"/>
    <w:rPr>
      <w:sz w:val="24"/>
      <w:szCs w:val="24"/>
    </w:rPr>
  </w:style>
  <w:style w:type="character" w:styleId="Lienhypertexte">
    <w:name w:val="Hyperlink"/>
    <w:basedOn w:val="Policepardfaut"/>
    <w:uiPriority w:val="99"/>
    <w:unhideWhenUsed/>
    <w:rsid w:val="002379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330</Words>
  <Characters>1819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cp:lastPrinted>2011-06-27T18:46:00Z</cp:lastPrinted>
  <dcterms:created xsi:type="dcterms:W3CDTF">2011-06-25T13:41:00Z</dcterms:created>
  <dcterms:modified xsi:type="dcterms:W3CDTF">2011-06-27T18:46:00Z</dcterms:modified>
</cp:coreProperties>
</file>