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Default="00E8791E" w:rsidP="00E8791E"/>
    <w:p w:rsidR="00E8791E" w:rsidRPr="00CE66F6" w:rsidRDefault="00E8791E" w:rsidP="00E8791E">
      <w:pPr>
        <w:rPr>
          <w:rFonts w:asciiTheme="majorBidi" w:hAnsiTheme="majorBidi" w:cstheme="majorBidi"/>
        </w:rPr>
      </w:pPr>
    </w:p>
    <w:p w:rsidR="00E8791E" w:rsidRDefault="00E8791E" w:rsidP="00E8791E">
      <w:pPr>
        <w:jc w:val="right"/>
        <w:rPr>
          <w:color w:val="7F7F7F"/>
          <w:sz w:val="32"/>
          <w:szCs w:val="32"/>
        </w:rPr>
      </w:pPr>
      <w:r w:rsidRPr="007B75A7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E8791E" w:rsidRPr="00D10DD1" w:rsidTr="009518D7">
        <w:tc>
          <w:tcPr>
            <w:tcW w:w="9576" w:type="dxa"/>
          </w:tcPr>
          <w:p w:rsidR="00E8791E" w:rsidRDefault="00E8791E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8791E" w:rsidRDefault="00E8791E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8791E" w:rsidRPr="00B11B44" w:rsidRDefault="00E8791E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B11B44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Par l’Imâm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Qadhî ‘Iyyâdh</w:t>
            </w:r>
          </w:p>
        </w:tc>
      </w:tr>
    </w:tbl>
    <w:p w:rsidR="00E8791E" w:rsidRPr="00B11B44" w:rsidRDefault="00E8791E" w:rsidP="00E8791E">
      <w:pPr>
        <w:jc w:val="right"/>
        <w:rPr>
          <w:color w:val="7F7F7F"/>
          <w:sz w:val="32"/>
          <w:szCs w:val="32"/>
        </w:rPr>
      </w:pPr>
    </w:p>
    <w:p w:rsidR="00E8791E" w:rsidRPr="00B11B44" w:rsidRDefault="00E8791E" w:rsidP="00E8791E">
      <w:r w:rsidRPr="007B75A7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E8791E" w:rsidRPr="00B11B44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E8791E" w:rsidRPr="00B11B44" w:rsidRDefault="00E8791E" w:rsidP="00CB7712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smallCap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14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E8791E" w:rsidRPr="000F637D" w:rsidRDefault="00E8791E" w:rsidP="000F637D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Exégèse [Tafsir] : «</w:t>
                        </w:r>
                        <w:r w:rsidR="000F637D"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0F637D" w:rsidRPr="000F637D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44"/>
                            <w:szCs w:val="44"/>
                          </w:rPr>
                          <w:t>Par ta vie ! Ils s'aveuglaient dans leur délire !</w:t>
                        </w:r>
                        <w:r w:rsidRPr="000F637D">
                          <w:rPr>
                            <w:rStyle w:val="Accentuation"/>
                            <w:rFonts w:ascii="Georgia" w:hAnsi="Georg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 </w:t>
                        </w:r>
                        <w:r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 » ; Sourate </w:t>
                        </w:r>
                        <w:r w:rsidR="00B048F9"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15</w:t>
                        </w:r>
                        <w:r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[</w:t>
                        </w:r>
                        <w:r w:rsidR="00B048F9"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Al Hijr</w:t>
                        </w:r>
                        <w:r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], Verset </w:t>
                        </w:r>
                        <w:r w:rsidR="00B048F9"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7</w:t>
                        </w:r>
                        <w:r w:rsidRPr="000F637D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2</w:t>
                        </w:r>
                      </w:p>
                    </w:tc>
                  </w:tr>
                </w:tbl>
                <w:p w:rsidR="00E8791E" w:rsidRPr="00B11B44" w:rsidRDefault="00E8791E" w:rsidP="00E8791E">
                  <w:pPr>
                    <w:pStyle w:val="Sansinterligne"/>
                    <w:spacing w:line="14" w:lineRule="exact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rect>
        </w:pict>
      </w:r>
      <w:r w:rsidRPr="00B11B44">
        <w:br w:type="page"/>
      </w:r>
    </w:p>
    <w:p w:rsidR="00E8791E" w:rsidRDefault="00E8791E" w:rsidP="00E8791E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15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1E" w:rsidRDefault="00E8791E" w:rsidP="00E8791E"/>
    <w:p w:rsidR="00E8791E" w:rsidRDefault="00E8791E" w:rsidP="00E8791E">
      <w:pPr>
        <w:pStyle w:val="Sansinterligne"/>
      </w:pPr>
    </w:p>
    <w:p w:rsidR="00E8791E" w:rsidRDefault="00E8791E" w:rsidP="00E8791E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E8791E" w:rsidRPr="000F637D" w:rsidRDefault="00E8791E" w:rsidP="000F637D">
      <w:pPr>
        <w:pStyle w:val="Sansinterligne"/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  <w:szCs w:val="24"/>
        </w:rPr>
      </w:pPr>
      <w:r w:rsidRPr="000F637D">
        <w:rPr>
          <w:rFonts w:asciiTheme="majorBidi" w:hAnsiTheme="majorBidi" w:cstheme="majorBidi"/>
          <w:color w:val="262626" w:themeColor="text1" w:themeTint="D9"/>
          <w:szCs w:val="24"/>
        </w:rPr>
        <w:br/>
      </w:r>
      <w:r w:rsidRPr="000F637D">
        <w:rPr>
          <w:rFonts w:asciiTheme="majorBidi" w:hAnsiTheme="majorBidi" w:cstheme="majorBidi"/>
          <w:szCs w:val="24"/>
        </w:rPr>
        <w:t>« </w:t>
      </w:r>
      <w:r w:rsidR="000F637D" w:rsidRPr="000F637D">
        <w:rPr>
          <w:rFonts w:asciiTheme="majorBidi" w:hAnsiTheme="majorBidi" w:cstheme="majorBidi"/>
          <w:b/>
          <w:bCs/>
          <w:color w:val="FF0000"/>
          <w:szCs w:val="24"/>
        </w:rPr>
        <w:t>Par la vie (la ‘amruka) Ils s’aveuglaient dans leur délire !</w:t>
      </w:r>
      <w:r w:rsidR="000F637D" w:rsidRPr="000F637D">
        <w:rPr>
          <w:rStyle w:val="Accentuation"/>
          <w:rFonts w:asciiTheme="majorBidi" w:hAnsiTheme="majorBidi" w:cstheme="majorBidi"/>
          <w:i w:val="0"/>
          <w:iCs w:val="0"/>
        </w:rPr>
        <w:t> </w:t>
      </w:r>
      <w:r w:rsidRPr="000F637D">
        <w:rPr>
          <w:rFonts w:asciiTheme="majorBidi" w:hAnsiTheme="majorBidi" w:cstheme="majorBidi"/>
          <w:szCs w:val="24"/>
        </w:rPr>
        <w:t>»</w:t>
      </w:r>
    </w:p>
    <w:p w:rsidR="00E8791E" w:rsidRPr="00771538" w:rsidRDefault="00E8791E" w:rsidP="00B048F9">
      <w:pPr>
        <w:pStyle w:val="Sansinterligne"/>
        <w:jc w:val="center"/>
        <w:rPr>
          <w:rFonts w:asciiTheme="majorBidi" w:hAnsiTheme="majorBidi" w:cstheme="majorBidi"/>
          <w:szCs w:val="24"/>
        </w:rPr>
      </w:pPr>
      <w:r w:rsidRPr="00771538">
        <w:rPr>
          <w:rFonts w:asciiTheme="majorBidi" w:hAnsiTheme="majorBidi" w:cstheme="majorBidi"/>
          <w:szCs w:val="24"/>
        </w:rPr>
        <w:t xml:space="preserve"> [Sourate </w:t>
      </w:r>
      <w:r w:rsidR="00B048F9">
        <w:rPr>
          <w:rFonts w:asciiTheme="majorBidi" w:hAnsiTheme="majorBidi" w:cstheme="majorBidi"/>
          <w:szCs w:val="24"/>
        </w:rPr>
        <w:t>15</w:t>
      </w:r>
      <w:r w:rsidRPr="00771538">
        <w:rPr>
          <w:rFonts w:asciiTheme="majorBidi" w:hAnsiTheme="majorBidi" w:cstheme="majorBidi"/>
          <w:szCs w:val="24"/>
        </w:rPr>
        <w:t xml:space="preserve">, Verset </w:t>
      </w:r>
      <w:r w:rsidR="00B048F9">
        <w:rPr>
          <w:rFonts w:asciiTheme="majorBidi" w:hAnsiTheme="majorBidi" w:cstheme="majorBidi"/>
          <w:szCs w:val="24"/>
        </w:rPr>
        <w:t>7</w:t>
      </w:r>
      <w:r w:rsidRPr="00771538">
        <w:rPr>
          <w:rFonts w:asciiTheme="majorBidi" w:hAnsiTheme="majorBidi" w:cstheme="majorBidi"/>
          <w:szCs w:val="24"/>
        </w:rPr>
        <w:t>2]</w:t>
      </w:r>
    </w:p>
    <w:p w:rsidR="00E8791E" w:rsidRPr="00D74B27" w:rsidRDefault="00E8791E" w:rsidP="00E8791E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E8791E" w:rsidRDefault="00E8791E" w:rsidP="00E8791E">
      <w:pPr>
        <w:pStyle w:val="Sansinterligne"/>
        <w:rPr>
          <w:rFonts w:asciiTheme="majorBidi" w:hAnsiTheme="majorBidi" w:cstheme="majorBidi"/>
          <w:color w:val="000000"/>
        </w:rPr>
      </w:pPr>
    </w:p>
    <w:p w:rsidR="00E8791E" w:rsidRPr="00916CDE" w:rsidRDefault="00E8791E" w:rsidP="00E8791E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E8791E" w:rsidRPr="00916CDE" w:rsidRDefault="00E8791E" w:rsidP="00E8791E">
      <w:pPr>
        <w:pStyle w:val="Sansinterligne"/>
        <w:rPr>
          <w:rFonts w:asciiTheme="majorBidi" w:hAnsiTheme="majorBidi" w:cstheme="majorBidi"/>
          <w:color w:val="000000"/>
        </w:rPr>
      </w:pPr>
    </w:p>
    <w:p w:rsidR="00E8791E" w:rsidRDefault="00E8791E" w:rsidP="00E8791E">
      <w:pPr>
        <w:pStyle w:val="Sansinterligne"/>
        <w:rPr>
          <w:rStyle w:val="Accentuation"/>
          <w:rFonts w:ascii="Georgia" w:hAnsi="Georgia"/>
          <w:color w:val="333366"/>
        </w:rPr>
      </w:pPr>
    </w:p>
    <w:p w:rsidR="00E8791E" w:rsidRPr="000F637D" w:rsidRDefault="00E8791E" w:rsidP="00E8791E">
      <w:pPr>
        <w:pStyle w:val="Sansinterligne"/>
        <w:rPr>
          <w:rFonts w:asciiTheme="majorBidi" w:hAnsiTheme="majorBidi" w:cstheme="majorBidi"/>
        </w:rPr>
      </w:pPr>
      <w:r w:rsidRPr="000F637D">
        <w:rPr>
          <w:rFonts w:asciiTheme="majorBidi" w:hAnsiTheme="majorBidi" w:cstheme="majorBidi"/>
        </w:rPr>
        <w:t>Qâ</w:t>
      </w:r>
      <w:r w:rsidRPr="000F637D">
        <w:rPr>
          <w:rFonts w:asciiTheme="majorBidi" w:hAnsiTheme="majorBidi" w:cstheme="majorBidi"/>
          <w:u w:val="single"/>
        </w:rPr>
        <w:t>d</w:t>
      </w:r>
      <w:r w:rsidRPr="000F637D">
        <w:rPr>
          <w:rFonts w:asciiTheme="majorBidi" w:hAnsiTheme="majorBidi" w:cstheme="majorBidi"/>
        </w:rPr>
        <w:t>î '</w:t>
      </w:r>
      <w:proofErr w:type="spellStart"/>
      <w:r w:rsidRPr="000F637D">
        <w:rPr>
          <w:rFonts w:asciiTheme="majorBidi" w:hAnsiTheme="majorBidi" w:cstheme="majorBidi"/>
        </w:rPr>
        <w:t>Iyâ</w:t>
      </w:r>
      <w:r w:rsidRPr="000F637D">
        <w:rPr>
          <w:rFonts w:asciiTheme="majorBidi" w:hAnsiTheme="majorBidi" w:cstheme="majorBidi"/>
          <w:u w:val="single"/>
        </w:rPr>
        <w:t>d</w:t>
      </w:r>
      <w:proofErr w:type="spellEnd"/>
      <w:r w:rsidRPr="000F637D">
        <w:rPr>
          <w:rFonts w:asciiTheme="majorBidi" w:hAnsiTheme="majorBidi" w:cstheme="majorBidi"/>
        </w:rPr>
        <w:t xml:space="preserve"> -</w:t>
      </w:r>
      <w:r w:rsidRPr="000F637D">
        <w:rPr>
          <w:rFonts w:asciiTheme="majorBidi" w:hAnsiTheme="majorBidi" w:cstheme="majorBidi"/>
          <w:i/>
          <w:iCs/>
        </w:rPr>
        <w:t>qu'Allâh lui fasse miséricorde</w:t>
      </w:r>
      <w:r w:rsidRPr="000F637D">
        <w:rPr>
          <w:rFonts w:asciiTheme="majorBidi" w:hAnsiTheme="majorBidi" w:cstheme="majorBidi"/>
        </w:rPr>
        <w:t xml:space="preserve">- a dit : </w:t>
      </w:r>
    </w:p>
    <w:p w:rsidR="00946BF9" w:rsidRPr="000F637D" w:rsidRDefault="00946BF9" w:rsidP="00A808F6">
      <w:pPr>
        <w:pStyle w:val="Sansinterligne"/>
        <w:rPr>
          <w:rFonts w:asciiTheme="majorBidi" w:hAnsiTheme="majorBidi" w:cstheme="majorBidi"/>
        </w:rPr>
      </w:pPr>
      <w:r w:rsidRPr="000F637D">
        <w:rPr>
          <w:rFonts w:asciiTheme="majorBidi" w:hAnsiTheme="majorBidi" w:cstheme="majorBidi"/>
        </w:rPr>
        <w:t xml:space="preserve">    </w:t>
      </w:r>
    </w:p>
    <w:p w:rsidR="000F637D" w:rsidRPr="00A808F6" w:rsidRDefault="00946BF9" w:rsidP="00A808F6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  <w:r w:rsidRPr="000F637D">
        <w:rPr>
          <w:rStyle w:val="Accentuation"/>
          <w:rFonts w:asciiTheme="majorBidi" w:hAnsiTheme="majorBidi" w:cstheme="majorBidi"/>
          <w:i w:val="0"/>
          <w:iCs w:val="0"/>
        </w:rPr>
        <w:t>« 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Les exégètes (al </w:t>
      </w:r>
      <w:proofErr w:type="spellStart"/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mufassirûn</w:t>
      </w:r>
      <w:proofErr w:type="spellEnd"/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) sont unanimes sur le fait qu'i</w:t>
      </w:r>
      <w:r w:rsidR="000F637D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l s'agit ici de la part d'Allâh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d'un serment fait par la durée de la vie de Mu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ammad </w:t>
      </w:r>
      <w:r w:rsidR="00A808F6" w:rsidRPr="00A808F6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="00A808F6" w:rsidRPr="00A808F6">
        <w:rPr>
          <w:rFonts w:asciiTheme="majorBidi" w:hAnsiTheme="majorBidi" w:cstheme="majorBidi"/>
          <w:b/>
          <w:bCs/>
          <w:color w:val="00B050"/>
        </w:rPr>
        <w:t>-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, car le terme </w:t>
      </w:r>
      <w:r w:rsidR="000F637D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« la ‘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amruka »</w:t>
      </w:r>
      <w:r w:rsidR="000F637D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a pour racine le mot « ‘</w:t>
      </w:r>
      <w:proofErr w:type="spellStart"/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amr</w:t>
      </w:r>
      <w:proofErr w:type="spellEnd"/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 » qui signifie la vie.</w:t>
      </w:r>
      <w:r w:rsidR="00A808F6" w:rsidRPr="00A808F6">
        <w:rPr>
          <w:rStyle w:val="Appelnotedebasdep"/>
          <w:rFonts w:asciiTheme="majorBidi" w:hAnsiTheme="majorBidi" w:cstheme="majorBidi"/>
          <w:b/>
          <w:bCs/>
          <w:color w:val="00B050"/>
        </w:rPr>
        <w:footnoteReference w:id="1"/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</w:p>
    <w:p w:rsidR="000F637D" w:rsidRPr="00A808F6" w:rsidRDefault="000F637D" w:rsidP="000F637D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</w:p>
    <w:p w:rsidR="00946BF9" w:rsidRPr="00A808F6" w:rsidRDefault="00946BF9" w:rsidP="000F637D">
      <w:pPr>
        <w:pStyle w:val="Sansinterligne"/>
        <w:rPr>
          <w:rFonts w:asciiTheme="majorBidi" w:hAnsiTheme="majorBidi" w:cstheme="majorBidi"/>
          <w:b/>
          <w:bCs/>
          <w:color w:val="00B050"/>
        </w:rPr>
      </w:pP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Cela (le serment par la vie du Prophète</w:t>
      </w:r>
      <w:r w:rsidR="00A808F6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  <w:r w:rsidR="00A808F6" w:rsidRPr="00A808F6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="00A808F6" w:rsidRPr="00A808F6">
        <w:rPr>
          <w:rFonts w:asciiTheme="majorBidi" w:hAnsiTheme="majorBidi" w:cstheme="majorBidi"/>
          <w:b/>
          <w:bCs/>
          <w:color w:val="00B050"/>
        </w:rPr>
        <w:t>-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) représente le summum de la considération, de la plénitude et de l'honneur.</w:t>
      </w:r>
      <w:r w:rsidRPr="00A808F6">
        <w:rPr>
          <w:rFonts w:asciiTheme="majorBidi" w:hAnsiTheme="majorBidi" w:cstheme="majorBidi"/>
          <w:b/>
          <w:bCs/>
          <w:color w:val="00B050"/>
        </w:rPr>
        <w:t xml:space="preserve"> </w:t>
      </w:r>
    </w:p>
    <w:p w:rsidR="00946BF9" w:rsidRPr="00A808F6" w:rsidRDefault="00946BF9" w:rsidP="00B048F9">
      <w:pPr>
        <w:pStyle w:val="Sansinterligne"/>
        <w:rPr>
          <w:rFonts w:asciiTheme="majorBidi" w:hAnsiTheme="majorBidi" w:cstheme="majorBidi"/>
          <w:b/>
          <w:bCs/>
          <w:color w:val="00B050"/>
        </w:rPr>
      </w:pPr>
      <w:r w:rsidRPr="00A808F6">
        <w:rPr>
          <w:rFonts w:asciiTheme="majorBidi" w:hAnsiTheme="majorBidi" w:cstheme="majorBidi"/>
          <w:b/>
          <w:bCs/>
          <w:color w:val="00B050"/>
        </w:rPr>
        <w:t xml:space="preserve">  </w:t>
      </w:r>
    </w:p>
    <w:p w:rsidR="000F637D" w:rsidRDefault="000F637D" w:rsidP="00A808F6">
      <w:pPr>
        <w:pStyle w:val="Sansinterligne"/>
        <w:rPr>
          <w:rFonts w:asciiTheme="majorBidi" w:hAnsiTheme="majorBidi" w:cstheme="majorBidi"/>
        </w:rPr>
      </w:pP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Et Ibn ‘Abbâs a dit : « 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>Jamais Allâh</w:t>
      </w:r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 xml:space="preserve"> n'a créé un être et n'a </w:t>
      </w:r>
      <w:proofErr w:type="spellStart"/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>existencié</w:t>
      </w:r>
      <w:proofErr w:type="spellEnd"/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 xml:space="preserve"> une âme qui soit plus noble que Mu</w:t>
      </w:r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u w:val="single"/>
        </w:rPr>
        <w:t>h</w:t>
      </w:r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 xml:space="preserve">ammad </w:t>
      </w:r>
      <w:r w:rsidR="00A808F6" w:rsidRPr="00A808F6">
        <w:rPr>
          <w:rFonts w:asciiTheme="majorBidi" w:hAnsiTheme="majorBidi" w:cstheme="majorBidi"/>
          <w:b/>
          <w:bCs/>
          <w:color w:val="215868" w:themeColor="accent5" w:themeShade="80"/>
        </w:rPr>
        <w:t>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>sallâ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 xml:space="preserve"> l-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>Lahû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 xml:space="preserve"> ‘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>aleyhi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>wa</w:t>
      </w:r>
      <w:proofErr w:type="spellEnd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 xml:space="preserve"> </w:t>
      </w:r>
      <w:proofErr w:type="spellStart"/>
      <w:r w:rsidR="00A808F6" w:rsidRPr="00A808F6">
        <w:rPr>
          <w:rFonts w:asciiTheme="majorBidi" w:hAnsiTheme="majorBidi" w:cstheme="majorBidi"/>
          <w:b/>
          <w:bCs/>
          <w:i/>
          <w:iCs/>
          <w:color w:val="215868" w:themeColor="accent5" w:themeShade="80"/>
        </w:rPr>
        <w:t>sallam</w:t>
      </w:r>
      <w:proofErr w:type="spellEnd"/>
      <w:r w:rsidR="00A808F6" w:rsidRPr="00A808F6">
        <w:rPr>
          <w:rFonts w:asciiTheme="majorBidi" w:hAnsiTheme="majorBidi" w:cstheme="majorBidi"/>
          <w:b/>
          <w:bCs/>
          <w:color w:val="215868" w:themeColor="accent5" w:themeShade="80"/>
        </w:rPr>
        <w:t>-</w:t>
      </w:r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</w:rPr>
        <w:t>, et je n'ai jamais entendu Allâh (qu'Il soit exalté) jurer par la vie d'une autre personne que lui.</w:t>
      </w:r>
      <w:r w:rsidR="00946BF9"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 ».</w:t>
      </w:r>
      <w:r w:rsidR="00946BF9" w:rsidRPr="000F637D">
        <w:rPr>
          <w:rStyle w:val="Accentuation"/>
          <w:rFonts w:asciiTheme="majorBidi" w:hAnsiTheme="majorBidi" w:cstheme="majorBidi"/>
          <w:i w:val="0"/>
          <w:iCs w:val="0"/>
        </w:rPr>
        <w:t> »</w:t>
      </w:r>
      <w:r w:rsidR="00946BF9" w:rsidRPr="000F637D">
        <w:rPr>
          <w:rFonts w:asciiTheme="majorBidi" w:hAnsiTheme="majorBidi" w:cstheme="majorBidi"/>
        </w:rPr>
        <w:t xml:space="preserve"> </w:t>
      </w:r>
    </w:p>
    <w:p w:rsidR="000F637D" w:rsidRDefault="000F637D" w:rsidP="000F637D">
      <w:pPr>
        <w:pStyle w:val="Sansinterligne"/>
        <w:rPr>
          <w:rFonts w:asciiTheme="majorBidi" w:hAnsiTheme="majorBidi" w:cstheme="majorBidi"/>
        </w:rPr>
      </w:pPr>
    </w:p>
    <w:p w:rsidR="000F637D" w:rsidRDefault="000F637D" w:rsidP="000F637D">
      <w:pPr>
        <w:pStyle w:val="Sansinterligne"/>
        <w:rPr>
          <w:rFonts w:asciiTheme="majorBidi" w:hAnsiTheme="majorBidi" w:cstheme="majorBidi"/>
        </w:rPr>
      </w:pPr>
    </w:p>
    <w:p w:rsidR="00704369" w:rsidRPr="000F637D" w:rsidRDefault="000F637D" w:rsidP="000F637D">
      <w:pPr>
        <w:pStyle w:val="Sansinterligne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  <w:proofErr w:type="gramStart"/>
      <w:r w:rsidRPr="000F637D">
        <w:rPr>
          <w:rFonts w:asciiTheme="majorBidi" w:hAnsiTheme="majorBidi" w:cstheme="majorBidi"/>
          <w:b/>
          <w:bCs/>
          <w:u w:val="single"/>
          <w:lang w:val="en-US"/>
        </w:rPr>
        <w:t>Source</w:t>
      </w:r>
      <w:r w:rsidRPr="000F637D">
        <w:rPr>
          <w:rFonts w:asciiTheme="majorBidi" w:hAnsiTheme="majorBidi" w:cstheme="majorBidi"/>
          <w:lang w:val="en-US"/>
        </w:rPr>
        <w:t> :</w:t>
      </w:r>
      <w:proofErr w:type="gramEnd"/>
      <w:r w:rsidRPr="000F637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>Kitâb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-u</w:t>
      </w:r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</w:t>
      </w:r>
      <w:proofErr w:type="spellStart"/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Shifâ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’</w:t>
      </w:r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</w:t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B</w:t>
      </w:r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>i</w:t>
      </w:r>
      <w:r w:rsidRPr="000F637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F637D">
        <w:rPr>
          <w:rStyle w:val="Accentuation"/>
          <w:rFonts w:asciiTheme="majorBidi" w:hAnsiTheme="majorBidi" w:cstheme="majorBidi"/>
          <w:i w:val="0"/>
          <w:iCs w:val="0"/>
          <w:u w:val="single"/>
          <w:lang w:val="en-US"/>
        </w:rPr>
        <w:t>H</w:t>
      </w:r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>ouqûq</w:t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-i</w:t>
      </w:r>
      <w:proofErr w:type="spellEnd"/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l</w:t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-</w:t>
      </w:r>
      <w:proofErr w:type="spellStart"/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>Mu</w:t>
      </w:r>
      <w:r w:rsidRPr="000F637D">
        <w:rPr>
          <w:rStyle w:val="Accentuation"/>
          <w:rFonts w:asciiTheme="majorBidi" w:hAnsiTheme="majorBidi" w:cstheme="majorBidi"/>
          <w:i w:val="0"/>
          <w:iCs w:val="0"/>
          <w:u w:val="single"/>
          <w:lang w:val="en-US"/>
        </w:rPr>
        <w:t>st</w:t>
      </w:r>
      <w:r w:rsidRPr="000F637D">
        <w:rPr>
          <w:rStyle w:val="Accentuation"/>
          <w:rFonts w:asciiTheme="majorBidi" w:hAnsiTheme="majorBidi" w:cstheme="majorBidi"/>
          <w:i w:val="0"/>
          <w:iCs w:val="0"/>
          <w:lang w:val="en-US"/>
        </w:rPr>
        <w:t>afâ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.</w:t>
      </w:r>
    </w:p>
    <w:p w:rsidR="000F637D" w:rsidRPr="000F637D" w:rsidRDefault="000F637D" w:rsidP="000F637D">
      <w:pPr>
        <w:pStyle w:val="Sansinterligne"/>
        <w:rPr>
          <w:rFonts w:asciiTheme="majorBidi" w:hAnsiTheme="majorBidi" w:cstheme="majorBidi"/>
          <w:lang w:val="en-US"/>
        </w:rPr>
      </w:pPr>
    </w:p>
    <w:sectPr w:rsidR="000F637D" w:rsidRPr="000F637D" w:rsidSect="00A808F6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40" w:rsidRDefault="004A6E40" w:rsidP="00B048F9">
      <w:r>
        <w:separator/>
      </w:r>
    </w:p>
  </w:endnote>
  <w:endnote w:type="continuationSeparator" w:id="0">
    <w:p w:rsidR="004A6E40" w:rsidRDefault="004A6E40" w:rsidP="00B0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1260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sz w:val="24"/>
        <w:szCs w:val="24"/>
      </w:rPr>
    </w:sdtEndPr>
    <w:sdtContent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66406374"/>
          <w:docPartObj>
            <w:docPartGallery w:val="Page Numbers (Bottom of Page)"/>
            <w:docPartUnique/>
          </w:docPartObj>
        </w:sdtPr>
        <w:sdtContent>
          <w:p w:rsidR="00B048F9" w:rsidRPr="00501018" w:rsidRDefault="00B048F9" w:rsidP="00B048F9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" w:history="1">
              <w:r w:rsidRPr="00501018">
                <w:rPr>
                  <w:rStyle w:val="Lienhypertexte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http://bibliotheque-islamique-coran-sunna.over-blog.com/</w:t>
              </w:r>
              <w:r w:rsidRPr="008B6194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lang w:eastAsia="zh-TW"/>
                </w:rPr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73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<w10:wrap anchorx="margin" anchory="page"/>
                  </v:shape>
                </w:pict>
              </w:r>
            </w:hyperlink>
          </w:p>
        </w:sdtContent>
      </w:sdt>
      <w:p w:rsidR="00B048F9" w:rsidRDefault="00B048F9" w:rsidP="00B048F9">
        <w:pPr>
          <w:pStyle w:val="Pieddepage"/>
          <w:jc w:val="right"/>
        </w:pPr>
        <w:r w:rsidRPr="00771538">
          <w:rPr>
            <w:b/>
            <w:bCs/>
            <w:sz w:val="26"/>
            <w:szCs w:val="26"/>
          </w:rPr>
          <w:t xml:space="preserve"> </w:t>
        </w:r>
        <w:r w:rsidRPr="00771538">
          <w:rPr>
            <w:b/>
            <w:bCs/>
            <w:sz w:val="26"/>
            <w:szCs w:val="26"/>
          </w:rPr>
          <w:fldChar w:fldCharType="begin"/>
        </w:r>
        <w:r w:rsidRPr="00771538">
          <w:rPr>
            <w:b/>
            <w:bCs/>
            <w:sz w:val="26"/>
            <w:szCs w:val="26"/>
          </w:rPr>
          <w:instrText xml:space="preserve"> PAGE   \* MERGEFORMAT </w:instrText>
        </w:r>
        <w:r w:rsidRPr="00771538">
          <w:rPr>
            <w:b/>
            <w:bCs/>
            <w:sz w:val="26"/>
            <w:szCs w:val="26"/>
          </w:rPr>
          <w:fldChar w:fldCharType="separate"/>
        </w:r>
        <w:r w:rsidR="00A808F6">
          <w:rPr>
            <w:b/>
            <w:bCs/>
            <w:noProof/>
            <w:sz w:val="26"/>
            <w:szCs w:val="26"/>
          </w:rPr>
          <w:t>2</w:t>
        </w:r>
        <w:r w:rsidRPr="00771538">
          <w:rPr>
            <w:b/>
            <w:bCs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40" w:rsidRDefault="004A6E40" w:rsidP="00B048F9">
      <w:r>
        <w:separator/>
      </w:r>
    </w:p>
  </w:footnote>
  <w:footnote w:type="continuationSeparator" w:id="0">
    <w:p w:rsidR="004A6E40" w:rsidRDefault="004A6E40" w:rsidP="00B048F9">
      <w:r>
        <w:continuationSeparator/>
      </w:r>
    </w:p>
  </w:footnote>
  <w:footnote w:id="1">
    <w:p w:rsidR="00A808F6" w:rsidRPr="00A808F6" w:rsidRDefault="00A808F6" w:rsidP="00A808F6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A808F6">
        <w:rPr>
          <w:rStyle w:val="Appelnotedebasdep"/>
          <w:sz w:val="20"/>
          <w:szCs w:val="20"/>
        </w:rPr>
        <w:footnoteRef/>
      </w:r>
      <w:r w:rsidRPr="00A808F6">
        <w:rPr>
          <w:sz w:val="20"/>
          <w:szCs w:val="20"/>
        </w:rPr>
        <w:t xml:space="preserve"> </w:t>
      </w:r>
      <w:r w:rsidRPr="00A808F6">
        <w:rPr>
          <w:rFonts w:asciiTheme="majorBidi" w:hAnsiTheme="majorBidi" w:cstheme="majorBidi"/>
          <w:sz w:val="20"/>
          <w:szCs w:val="20"/>
        </w:rPr>
        <w:t>As-</w:t>
      </w:r>
      <w:proofErr w:type="spellStart"/>
      <w:r w:rsidRPr="00A808F6">
        <w:rPr>
          <w:rFonts w:asciiTheme="majorBidi" w:hAnsiTheme="majorBidi" w:cstheme="majorBidi"/>
          <w:sz w:val="20"/>
          <w:szCs w:val="20"/>
        </w:rPr>
        <w:t>Suyû</w:t>
      </w:r>
      <w:r w:rsidRPr="00A808F6">
        <w:rPr>
          <w:rFonts w:asciiTheme="majorBidi" w:hAnsiTheme="majorBidi" w:cstheme="majorBidi"/>
          <w:sz w:val="20"/>
          <w:szCs w:val="20"/>
          <w:u w:val="single"/>
        </w:rPr>
        <w:t>t</w:t>
      </w:r>
      <w:r w:rsidRPr="00A808F6">
        <w:rPr>
          <w:rFonts w:asciiTheme="majorBidi" w:hAnsiTheme="majorBidi" w:cstheme="majorBidi"/>
          <w:sz w:val="20"/>
          <w:szCs w:val="20"/>
        </w:rPr>
        <w:t>î</w:t>
      </w:r>
      <w:proofErr w:type="spellEnd"/>
      <w:r w:rsidRPr="00A808F6">
        <w:rPr>
          <w:rFonts w:asciiTheme="majorBidi" w:hAnsiTheme="majorBidi" w:cstheme="majorBidi"/>
          <w:sz w:val="20"/>
          <w:szCs w:val="20"/>
        </w:rPr>
        <w:t xml:space="preserve"> -</w:t>
      </w:r>
      <w:r w:rsidRPr="00A808F6">
        <w:rPr>
          <w:rFonts w:asciiTheme="majorBidi" w:hAnsiTheme="majorBidi" w:cstheme="majorBidi"/>
          <w:i/>
          <w:iCs/>
          <w:sz w:val="20"/>
          <w:szCs w:val="20"/>
        </w:rPr>
        <w:t>qu'Allâh lui fasse miséricorde</w:t>
      </w:r>
      <w:r w:rsidRPr="00A808F6">
        <w:rPr>
          <w:rFonts w:asciiTheme="majorBidi" w:hAnsiTheme="majorBidi" w:cstheme="majorBidi"/>
          <w:sz w:val="20"/>
          <w:szCs w:val="20"/>
        </w:rPr>
        <w:t xml:space="preserve">- a dit en commentaire du verset : </w:t>
      </w:r>
      <w:r w:rsidRPr="00A808F6">
        <w:rPr>
          <w:rStyle w:val="Accentuation"/>
          <w:rFonts w:asciiTheme="majorBidi" w:hAnsiTheme="majorBidi" w:cstheme="majorBidi"/>
          <w:i w:val="0"/>
          <w:iCs w:val="0"/>
          <w:sz w:val="20"/>
          <w:szCs w:val="20"/>
        </w:rPr>
        <w:t>« 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</w:rPr>
        <w:t>Allâh s'adressa ensuite à Son Prophète Mu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  <w:u w:val="single"/>
        </w:rPr>
        <w:t>h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</w:rPr>
        <w:t xml:space="preserve">ammad </w:t>
      </w:r>
      <w:r w:rsidRPr="00A808F6">
        <w:rPr>
          <w:rFonts w:asciiTheme="majorBidi" w:hAnsiTheme="majorBidi" w:cstheme="majorBidi"/>
          <w:b/>
          <w:bCs/>
          <w:color w:val="00B050"/>
          <w:sz w:val="20"/>
          <w:szCs w:val="20"/>
        </w:rPr>
        <w:t>-</w:t>
      </w:r>
      <w:proofErr w:type="spellStart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sallâ</w:t>
      </w:r>
      <w:proofErr w:type="spellEnd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l-</w:t>
      </w:r>
      <w:proofErr w:type="spellStart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Lahû</w:t>
      </w:r>
      <w:proofErr w:type="spellEnd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‘</w:t>
      </w:r>
      <w:proofErr w:type="spellStart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aleyhi</w:t>
      </w:r>
      <w:proofErr w:type="spellEnd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</w:t>
      </w:r>
      <w:proofErr w:type="spellStart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wa</w:t>
      </w:r>
      <w:proofErr w:type="spellEnd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 xml:space="preserve"> </w:t>
      </w:r>
      <w:proofErr w:type="spellStart"/>
      <w:r w:rsidRPr="00A808F6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sallam</w:t>
      </w:r>
      <w:proofErr w:type="spellEnd"/>
      <w:r w:rsidRPr="00A808F6">
        <w:rPr>
          <w:rFonts w:asciiTheme="majorBidi" w:hAnsiTheme="majorBidi" w:cstheme="majorBidi"/>
          <w:b/>
          <w:bCs/>
          <w:color w:val="00B050"/>
          <w:sz w:val="20"/>
          <w:szCs w:val="20"/>
        </w:rPr>
        <w:t>-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</w:rPr>
        <w:t xml:space="preserve"> en lui disant :</w:t>
      </w:r>
      <w:r w:rsidRPr="00A808F6">
        <w:rPr>
          <w:rFonts w:asciiTheme="majorBidi" w:hAnsiTheme="majorBidi" w:cstheme="majorBidi"/>
          <w:b/>
          <w:bCs/>
          <w:color w:val="00B050"/>
          <w:sz w:val="20"/>
          <w:szCs w:val="20"/>
        </w:rPr>
        <w:t xml:space="preserve"> 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</w:rPr>
        <w:t>« </w:t>
      </w:r>
      <w:r w:rsidRPr="00A808F6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  <w:sz w:val="20"/>
          <w:szCs w:val="20"/>
        </w:rPr>
        <w:t>Par ta vie ! Ils s'aveuglaient et tergiversaient dans leur ivresse !</w:t>
      </w:r>
      <w:r w:rsidRPr="00A808F6">
        <w:rPr>
          <w:rStyle w:val="Accentuation"/>
          <w:rFonts w:asciiTheme="majorBidi" w:hAnsiTheme="majorBidi" w:cstheme="majorBidi"/>
          <w:i w:val="0"/>
          <w:iCs w:val="0"/>
          <w:sz w:val="20"/>
          <w:szCs w:val="20"/>
        </w:rPr>
        <w:t> ». »</w:t>
      </w:r>
      <w:r w:rsidRPr="00A808F6">
        <w:rPr>
          <w:rFonts w:asciiTheme="majorBidi" w:hAnsiTheme="majorBidi" w:cstheme="majorBidi"/>
          <w:sz w:val="20"/>
          <w:szCs w:val="20"/>
        </w:rPr>
        <w:t xml:space="preserve"> [Source : </w:t>
      </w:r>
      <w:proofErr w:type="spellStart"/>
      <w:r w:rsidRPr="00A808F6">
        <w:rPr>
          <w:rFonts w:asciiTheme="majorBidi" w:hAnsiTheme="majorBidi" w:cstheme="majorBidi"/>
          <w:sz w:val="20"/>
          <w:szCs w:val="20"/>
        </w:rPr>
        <w:t>Tafsîr</w:t>
      </w:r>
      <w:proofErr w:type="spellEnd"/>
      <w:r w:rsidRPr="00A808F6">
        <w:rPr>
          <w:rFonts w:asciiTheme="majorBidi" w:hAnsiTheme="majorBidi" w:cstheme="majorBidi"/>
          <w:sz w:val="20"/>
          <w:szCs w:val="20"/>
        </w:rPr>
        <w:t xml:space="preserve"> al-</w:t>
      </w:r>
      <w:proofErr w:type="spellStart"/>
      <w:r w:rsidRPr="00A808F6">
        <w:rPr>
          <w:rFonts w:asciiTheme="majorBidi" w:hAnsiTheme="majorBidi" w:cstheme="majorBidi"/>
          <w:sz w:val="20"/>
          <w:szCs w:val="20"/>
        </w:rPr>
        <w:t>Jalâlayn</w:t>
      </w:r>
      <w:proofErr w:type="spellEnd"/>
      <w:r w:rsidRPr="00A808F6">
        <w:rPr>
          <w:rFonts w:asciiTheme="majorBidi" w:hAnsiTheme="majorBidi" w:cstheme="majorBidi"/>
          <w:sz w:val="20"/>
          <w:szCs w:val="20"/>
        </w:rPr>
        <w:t xml:space="preserve">].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46BF9"/>
    <w:rsid w:val="00027B22"/>
    <w:rsid w:val="00044B3B"/>
    <w:rsid w:val="000C0174"/>
    <w:rsid w:val="000F637D"/>
    <w:rsid w:val="001044C0"/>
    <w:rsid w:val="00107DEC"/>
    <w:rsid w:val="00152159"/>
    <w:rsid w:val="00155319"/>
    <w:rsid w:val="001C28F7"/>
    <w:rsid w:val="00244602"/>
    <w:rsid w:val="00280909"/>
    <w:rsid w:val="002852C3"/>
    <w:rsid w:val="00295CF0"/>
    <w:rsid w:val="00300C8F"/>
    <w:rsid w:val="00376300"/>
    <w:rsid w:val="003C1DFB"/>
    <w:rsid w:val="003C21F7"/>
    <w:rsid w:val="003D3DCC"/>
    <w:rsid w:val="00401A2D"/>
    <w:rsid w:val="00463B17"/>
    <w:rsid w:val="004A6E40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46BF9"/>
    <w:rsid w:val="009912A1"/>
    <w:rsid w:val="00994B1C"/>
    <w:rsid w:val="009965BA"/>
    <w:rsid w:val="009A61DA"/>
    <w:rsid w:val="00A2508F"/>
    <w:rsid w:val="00A808F6"/>
    <w:rsid w:val="00B048F9"/>
    <w:rsid w:val="00B1200F"/>
    <w:rsid w:val="00B51E11"/>
    <w:rsid w:val="00BB0B50"/>
    <w:rsid w:val="00BD7CC8"/>
    <w:rsid w:val="00C53C52"/>
    <w:rsid w:val="00C56B86"/>
    <w:rsid w:val="00CD4EBD"/>
    <w:rsid w:val="00D15EBD"/>
    <w:rsid w:val="00DD202E"/>
    <w:rsid w:val="00E8791E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46B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46BF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46BF9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8791E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9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048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48F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48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8F9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048F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08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08F6"/>
  </w:style>
  <w:style w:type="character" w:styleId="Appelnotedebasdep">
    <w:name w:val="footnote reference"/>
    <w:basedOn w:val="Policepardfaut"/>
    <w:uiPriority w:val="99"/>
    <w:semiHidden/>
    <w:unhideWhenUsed/>
    <w:rsid w:val="00A80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CD96-AE29-43BD-BD59-B62AE241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2011-06-17T16:30:00Z</cp:lastPrinted>
  <dcterms:created xsi:type="dcterms:W3CDTF">2011-06-15T15:35:00Z</dcterms:created>
  <dcterms:modified xsi:type="dcterms:W3CDTF">2011-06-17T16:30:00Z</dcterms:modified>
</cp:coreProperties>
</file>