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BEE" w:rsidRPr="00CE66F6" w:rsidRDefault="00521BEE" w:rsidP="00521BEE">
      <w:pPr>
        <w:rPr>
          <w:rFonts w:asciiTheme="majorBidi" w:hAnsiTheme="majorBidi" w:cstheme="majorBidi"/>
        </w:rPr>
      </w:pPr>
    </w:p>
    <w:p w:rsidR="00521BEE" w:rsidRDefault="00521BEE" w:rsidP="00521BEE">
      <w:pPr>
        <w:jc w:val="right"/>
        <w:rPr>
          <w:color w:val="7F7F7F"/>
          <w:sz w:val="32"/>
          <w:szCs w:val="32"/>
        </w:rPr>
      </w:pPr>
      <w:r w:rsidRPr="00C172B7">
        <w:rPr>
          <w:noProof/>
          <w:color w:val="C4BC96"/>
          <w:sz w:val="32"/>
          <w:szCs w:val="32"/>
          <w:lang w:eastAsia="en-US"/>
        </w:rPr>
        <w:pict>
          <v:group id="_x0000_s1026"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521BEE" w:rsidRPr="00521BEE" w:rsidTr="00311298">
        <w:tc>
          <w:tcPr>
            <w:tcW w:w="9576" w:type="dxa"/>
          </w:tcPr>
          <w:p w:rsidR="00521BEE" w:rsidRPr="00AB100A" w:rsidRDefault="00521BEE" w:rsidP="00311298">
            <w:pPr>
              <w:jc w:val="center"/>
              <w:rPr>
                <w:rFonts w:asciiTheme="majorBidi" w:hAnsiTheme="majorBidi" w:cstheme="majorBidi"/>
                <w:b/>
                <w:bCs/>
                <w:i/>
                <w:iCs/>
                <w:color w:val="FFFFFF" w:themeColor="background1"/>
                <w:sz w:val="32"/>
                <w:szCs w:val="32"/>
                <w:lang w:val="en-US"/>
              </w:rPr>
            </w:pPr>
          </w:p>
          <w:p w:rsidR="00521BEE" w:rsidRPr="00AB100A" w:rsidRDefault="00521BEE" w:rsidP="00311298">
            <w:pPr>
              <w:jc w:val="center"/>
              <w:rPr>
                <w:rFonts w:asciiTheme="majorBidi" w:hAnsiTheme="majorBidi" w:cstheme="majorBidi"/>
                <w:b/>
                <w:bCs/>
                <w:i/>
                <w:iCs/>
                <w:color w:val="FFFFFF" w:themeColor="background1"/>
                <w:sz w:val="32"/>
                <w:szCs w:val="32"/>
                <w:lang w:val="en-US"/>
              </w:rPr>
            </w:pPr>
          </w:p>
          <w:p w:rsidR="00521BEE" w:rsidRPr="00E242C3" w:rsidRDefault="00521BEE" w:rsidP="00311298">
            <w:pPr>
              <w:jc w:val="center"/>
              <w:rPr>
                <w:color w:val="7F7F7F"/>
                <w:sz w:val="32"/>
                <w:szCs w:val="32"/>
                <w:lang w:val="en-US"/>
              </w:rPr>
            </w:pPr>
            <w:r w:rsidRPr="00E242C3">
              <w:rPr>
                <w:b/>
                <w:bCs/>
                <w:i/>
                <w:iCs/>
                <w:color w:val="FFFFFF" w:themeColor="background1"/>
                <w:sz w:val="32"/>
                <w:szCs w:val="32"/>
                <w:lang w:val="en-US"/>
              </w:rPr>
              <w:t>Sheykh al-Islam Taqî ad-Dîn Ahmad Ibn Taymiyyah</w:t>
            </w:r>
          </w:p>
        </w:tc>
      </w:tr>
    </w:tbl>
    <w:p w:rsidR="00521BEE" w:rsidRPr="00E242C3" w:rsidRDefault="00521BEE" w:rsidP="00521BEE">
      <w:pPr>
        <w:jc w:val="right"/>
        <w:rPr>
          <w:color w:val="7F7F7F"/>
          <w:sz w:val="32"/>
          <w:szCs w:val="32"/>
          <w:lang w:val="en-US"/>
        </w:rPr>
      </w:pPr>
    </w:p>
    <w:p w:rsidR="00521BEE" w:rsidRPr="00E242C3" w:rsidRDefault="00521BEE" w:rsidP="00521BEE">
      <w:pPr>
        <w:jc w:val="center"/>
        <w:rPr>
          <w:rFonts w:asciiTheme="majorBidi" w:hAnsiTheme="majorBidi" w:cstheme="majorBidi"/>
          <w:b/>
          <w:bCs/>
          <w:i/>
          <w:iCs/>
          <w:color w:val="FFFFFF" w:themeColor="background1"/>
          <w:sz w:val="32"/>
          <w:szCs w:val="32"/>
          <w:lang w:val="en-US"/>
        </w:rPr>
      </w:pPr>
      <w:r w:rsidRPr="00C172B7">
        <w:rPr>
          <w:noProof/>
          <w:color w:val="C4BC96"/>
          <w:sz w:val="32"/>
          <w:szCs w:val="32"/>
          <w:lang w:eastAsia="en-US"/>
        </w:rPr>
        <w:pict>
          <v:rect id="_x0000_s1029" style="position:absolute;left:0;text-align:left;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521BEE" w:rsidTr="00855F53">
                    <w:trPr>
                      <w:trHeight w:val="1080"/>
                    </w:trPr>
                    <w:tc>
                      <w:tcPr>
                        <w:tcW w:w="1000" w:type="pct"/>
                        <w:shd w:val="clear" w:color="auto" w:fill="000000"/>
                        <w:vAlign w:val="center"/>
                      </w:tcPr>
                      <w:p w:rsidR="00521BEE" w:rsidRPr="00C20D4E" w:rsidRDefault="00521BEE" w:rsidP="00CB7712">
                        <w:pPr>
                          <w:jc w:val="center"/>
                          <w:rPr>
                            <w:smallCaps/>
                            <w:sz w:val="40"/>
                            <w:szCs w:val="40"/>
                          </w:rPr>
                        </w:pPr>
                        <w:r>
                          <w:rPr>
                            <w:smallCaps/>
                            <w:noProof/>
                            <w:sz w:val="40"/>
                            <w:szCs w:val="40"/>
                          </w:rPr>
                          <w:drawing>
                            <wp:inline distT="0" distB="0" distL="0" distR="0">
                              <wp:extent cx="1275080" cy="958215"/>
                              <wp:effectExtent l="19050" t="0" r="1270" b="0"/>
                              <wp:docPr id="13"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521BEE" w:rsidRPr="007058B5" w:rsidRDefault="007058B5" w:rsidP="007058B5">
                        <w:pPr>
                          <w:pStyle w:val="Sansinterligne"/>
                          <w:rPr>
                            <w:b/>
                            <w:bCs/>
                            <w:color w:val="FFFFFF" w:themeColor="background1"/>
                            <w:sz w:val="56"/>
                            <w:szCs w:val="56"/>
                          </w:rPr>
                        </w:pPr>
                        <w:r w:rsidRPr="007058B5">
                          <w:rPr>
                            <w:b/>
                            <w:bCs/>
                            <w:color w:val="FFFFFF" w:themeColor="background1"/>
                            <w:sz w:val="56"/>
                            <w:szCs w:val="56"/>
                          </w:rPr>
                          <w:t>Le comportement à avoir dans le rappel aux gens</w:t>
                        </w:r>
                      </w:p>
                    </w:tc>
                  </w:tr>
                </w:tbl>
                <w:p w:rsidR="00521BEE" w:rsidRDefault="00521BEE" w:rsidP="00521BEE">
                  <w:pPr>
                    <w:pStyle w:val="Sansinterligne"/>
                    <w:spacing w:line="14" w:lineRule="exact"/>
                  </w:pPr>
                </w:p>
              </w:txbxContent>
            </v:textbox>
            <w10:wrap anchorx="page" anchory="page"/>
          </v:rect>
        </w:pict>
      </w:r>
      <w:r w:rsidRPr="00E242C3">
        <w:rPr>
          <w:lang w:val="en-US"/>
        </w:rPr>
        <w:br w:type="page"/>
      </w:r>
    </w:p>
    <w:p w:rsidR="00521BEE" w:rsidRDefault="00521BEE" w:rsidP="00521BEE">
      <w:pPr>
        <w:jc w:val="center"/>
        <w:rPr>
          <w:lang w:val="en-US"/>
        </w:rPr>
      </w:pPr>
      <w:r>
        <w:rPr>
          <w:noProof/>
        </w:rPr>
        <w:lastRenderedPageBreak/>
        <w:drawing>
          <wp:inline distT="0" distB="0" distL="0" distR="0">
            <wp:extent cx="2571750" cy="1771650"/>
            <wp:effectExtent l="19050" t="0" r="0" b="0"/>
            <wp:docPr id="15" name="Image 1" descr="bismi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2.jpg"/>
                    <pic:cNvPicPr/>
                  </pic:nvPicPr>
                  <pic:blipFill>
                    <a:blip r:embed="rId8" cstate="print">
                      <a:duotone>
                        <a:prstClr val="black"/>
                        <a:srgbClr val="D9C3A5">
                          <a:tint val="50000"/>
                          <a:satMod val="180000"/>
                        </a:srgbClr>
                      </a:duotone>
                    </a:blip>
                    <a:stretch>
                      <a:fillRect/>
                    </a:stretch>
                  </pic:blipFill>
                  <pic:spPr>
                    <a:xfrm>
                      <a:off x="0" y="0"/>
                      <a:ext cx="2571750" cy="1771650"/>
                    </a:xfrm>
                    <a:prstGeom prst="rect">
                      <a:avLst/>
                    </a:prstGeom>
                  </pic:spPr>
                </pic:pic>
              </a:graphicData>
            </a:graphic>
          </wp:inline>
        </w:drawing>
      </w:r>
    </w:p>
    <w:p w:rsidR="007058B5" w:rsidRDefault="007058B5" w:rsidP="007058B5">
      <w:pPr>
        <w:pStyle w:val="Sansinterligne"/>
      </w:pPr>
    </w:p>
    <w:p w:rsidR="007058B5" w:rsidRDefault="007058B5" w:rsidP="007058B5">
      <w:pPr>
        <w:pStyle w:val="Sansinterligne"/>
      </w:pPr>
    </w:p>
    <w:p w:rsidR="007058B5" w:rsidRPr="007058B5" w:rsidRDefault="005B12E2" w:rsidP="007058B5">
      <w:pPr>
        <w:pStyle w:val="Sansinterligne"/>
      </w:pPr>
      <w:r w:rsidRPr="007058B5">
        <w:t>La douceur se fait avec les commandements, et la bienfaisance après cela.</w:t>
      </w:r>
      <w:r w:rsidRPr="007058B5">
        <w:br/>
      </w:r>
      <w:r w:rsidRPr="007058B5">
        <w:br/>
        <w:t>Et celui qui n’est pas savant sur le sujet rentre dans ce sur quoi il n’a aucune connaissance.</w:t>
      </w:r>
      <w:r w:rsidRPr="007058B5">
        <w:br/>
      </w:r>
      <w:r w:rsidRPr="007058B5">
        <w:br/>
        <w:t>S’il est savant sur le sujet sans être doux, il est à exemple du médecin dépourvu de douceur, qui se conduit avec rudesse envers le malade qu’il n’acceptera pas de lui, ou encore l’éducateur rude dont l’enfant n’acceptera rien.</w:t>
      </w:r>
      <w:r w:rsidRPr="007058B5">
        <w:br/>
      </w:r>
      <w:r w:rsidRPr="007058B5">
        <w:br/>
        <w:t xml:space="preserve">Allâh a dit à </w:t>
      </w:r>
      <w:proofErr w:type="spellStart"/>
      <w:r w:rsidRPr="007058B5">
        <w:t>Mussâ</w:t>
      </w:r>
      <w:proofErr w:type="spellEnd"/>
      <w:r w:rsidRPr="007058B5">
        <w:t xml:space="preserve"> et </w:t>
      </w:r>
      <w:proofErr w:type="spellStart"/>
      <w:r w:rsidRPr="007058B5">
        <w:t>Hâroûn</w:t>
      </w:r>
      <w:proofErr w:type="spellEnd"/>
      <w:r w:rsidRPr="007058B5">
        <w:t xml:space="preserve"> </w:t>
      </w:r>
      <w:r w:rsidR="007058B5" w:rsidRPr="007058B5">
        <w:t>-</w:t>
      </w:r>
      <w:r w:rsidR="007058B5" w:rsidRPr="007058B5">
        <w:rPr>
          <w:i/>
          <w:iCs/>
        </w:rPr>
        <w:t>‘</w:t>
      </w:r>
      <w:proofErr w:type="spellStart"/>
      <w:r w:rsidR="007058B5" w:rsidRPr="007058B5">
        <w:rPr>
          <w:i/>
          <w:iCs/>
        </w:rPr>
        <w:t>alayhim</w:t>
      </w:r>
      <w:proofErr w:type="spellEnd"/>
      <w:r w:rsidR="007058B5" w:rsidRPr="007058B5">
        <w:rPr>
          <w:i/>
          <w:iCs/>
        </w:rPr>
        <w:t xml:space="preserve"> as-salât </w:t>
      </w:r>
      <w:proofErr w:type="spellStart"/>
      <w:r w:rsidR="007058B5" w:rsidRPr="007058B5">
        <w:rPr>
          <w:i/>
          <w:iCs/>
        </w:rPr>
        <w:t>wa</w:t>
      </w:r>
      <w:proofErr w:type="spellEnd"/>
      <w:r w:rsidR="007058B5" w:rsidRPr="007058B5">
        <w:rPr>
          <w:i/>
          <w:iCs/>
        </w:rPr>
        <w:t xml:space="preserve"> </w:t>
      </w:r>
      <w:proofErr w:type="spellStart"/>
      <w:r w:rsidR="007058B5" w:rsidRPr="007058B5">
        <w:rPr>
          <w:i/>
          <w:iCs/>
        </w:rPr>
        <w:t>sall</w:t>
      </w:r>
      <w:r w:rsidR="007058B5">
        <w:rPr>
          <w:i/>
          <w:iCs/>
        </w:rPr>
        <w:t>â</w:t>
      </w:r>
      <w:r w:rsidR="007058B5" w:rsidRPr="007058B5">
        <w:rPr>
          <w:i/>
          <w:iCs/>
        </w:rPr>
        <w:t>m</w:t>
      </w:r>
      <w:proofErr w:type="spellEnd"/>
      <w:r w:rsidR="007058B5" w:rsidRPr="007058B5">
        <w:t>-</w:t>
      </w:r>
      <w:r w:rsidR="007058B5">
        <w:t xml:space="preserve"> :</w:t>
      </w:r>
      <w:r w:rsidRPr="007058B5">
        <w:br/>
      </w:r>
    </w:p>
    <w:p w:rsidR="007058B5" w:rsidRPr="007058B5" w:rsidRDefault="005B12E2" w:rsidP="007058B5">
      <w:pPr>
        <w:pStyle w:val="Sansinterligne"/>
        <w:jc w:val="center"/>
      </w:pPr>
      <w:r w:rsidRPr="007058B5">
        <w:t xml:space="preserve">« </w:t>
      </w:r>
      <w:r w:rsidRPr="007058B5">
        <w:rPr>
          <w:b/>
          <w:bCs/>
          <w:color w:val="FF0000"/>
        </w:rPr>
        <w:t>Puis, parlez-lui gentiment. Peut-être se rappellera-t-il ou [me] craindra-t-il</w:t>
      </w:r>
      <w:r w:rsidRPr="007058B5">
        <w:t xml:space="preserve"> »</w:t>
      </w:r>
    </w:p>
    <w:p w:rsidR="007058B5" w:rsidRPr="007058B5" w:rsidRDefault="005B12E2" w:rsidP="007058B5">
      <w:pPr>
        <w:pStyle w:val="Sansinterligne"/>
        <w:jc w:val="center"/>
      </w:pPr>
      <w:r w:rsidRPr="007058B5">
        <w:t>[</w:t>
      </w:r>
      <w:r w:rsidR="007058B5">
        <w:t>Sourate</w:t>
      </w:r>
      <w:r w:rsidR="007058B5" w:rsidRPr="007058B5">
        <w:t xml:space="preserve"> 20</w:t>
      </w:r>
      <w:r w:rsidR="007058B5">
        <w:t xml:space="preserve">, verset </w:t>
      </w:r>
      <w:r w:rsidR="007058B5" w:rsidRPr="007058B5">
        <w:t>44</w:t>
      </w:r>
      <w:r w:rsidRPr="007058B5">
        <w:t>]</w:t>
      </w:r>
      <w:r w:rsidR="007058B5" w:rsidRPr="007058B5">
        <w:br/>
      </w:r>
    </w:p>
    <w:p w:rsidR="007058B5" w:rsidRPr="007058B5" w:rsidRDefault="005B12E2" w:rsidP="007058B5">
      <w:pPr>
        <w:pStyle w:val="Sansinterligne"/>
      </w:pPr>
      <w:r w:rsidRPr="007058B5">
        <w:t>Puis, lorsqu’il a ordonné et interdit, il subira nécessairement des torts, donc il doit patienter et être clément, comme Allâh dit :</w:t>
      </w:r>
      <w:r w:rsidRPr="007058B5">
        <w:br/>
      </w:r>
    </w:p>
    <w:p w:rsidR="007058B5" w:rsidRPr="007058B5" w:rsidRDefault="005B12E2" w:rsidP="007058B5">
      <w:pPr>
        <w:pStyle w:val="Sansinterligne"/>
        <w:jc w:val="center"/>
      </w:pPr>
      <w:r w:rsidRPr="007058B5">
        <w:t xml:space="preserve">« </w:t>
      </w:r>
      <w:r w:rsidRPr="007058B5">
        <w:rPr>
          <w:b/>
          <w:bCs/>
          <w:color w:val="FF0000"/>
        </w:rPr>
        <w:t>Commande le convenable, interdis le blâmable et endure ce qui t’arrive avec patience. Telle est la résolution à prendre dans toute entreprise !</w:t>
      </w:r>
      <w:r w:rsidRPr="007058B5">
        <w:t xml:space="preserve"> »</w:t>
      </w:r>
    </w:p>
    <w:p w:rsidR="007058B5" w:rsidRPr="007058B5" w:rsidRDefault="005B12E2" w:rsidP="007058B5">
      <w:pPr>
        <w:pStyle w:val="Sansinterligne"/>
        <w:jc w:val="center"/>
      </w:pPr>
      <w:r w:rsidRPr="007058B5">
        <w:t>[</w:t>
      </w:r>
      <w:r w:rsidR="007058B5">
        <w:t>Sourate</w:t>
      </w:r>
      <w:r w:rsidR="007058B5" w:rsidRPr="007058B5">
        <w:t xml:space="preserve"> 31</w:t>
      </w:r>
      <w:r w:rsidR="007058B5">
        <w:t xml:space="preserve">, verset </w:t>
      </w:r>
      <w:r w:rsidR="007058B5" w:rsidRPr="007058B5">
        <w:t>17</w:t>
      </w:r>
      <w:r w:rsidRPr="007058B5">
        <w:t>]</w:t>
      </w:r>
      <w:r w:rsidR="007058B5" w:rsidRPr="007058B5">
        <w:br/>
      </w:r>
    </w:p>
    <w:p w:rsidR="007058B5" w:rsidRDefault="005B12E2" w:rsidP="007058B5">
      <w:pPr>
        <w:pStyle w:val="Sansinterligne"/>
      </w:pPr>
      <w:r w:rsidRPr="007058B5">
        <w:t xml:space="preserve">Allâh a ordonné à Son Prophète </w:t>
      </w:r>
      <w:r w:rsidR="007058B5">
        <w:rPr>
          <w:rFonts w:asciiTheme="majorBidi" w:hAnsiTheme="majorBidi" w:cstheme="majorBidi"/>
        </w:rPr>
        <w:t>-</w:t>
      </w:r>
      <w:proofErr w:type="spellStart"/>
      <w:r w:rsidR="007058B5" w:rsidRPr="00A429C4">
        <w:rPr>
          <w:rFonts w:asciiTheme="majorBidi" w:hAnsiTheme="majorBidi" w:cstheme="majorBidi"/>
          <w:i/>
          <w:iCs/>
        </w:rPr>
        <w:t>sallâ</w:t>
      </w:r>
      <w:proofErr w:type="spellEnd"/>
      <w:r w:rsidR="007058B5" w:rsidRPr="00A429C4">
        <w:rPr>
          <w:rFonts w:asciiTheme="majorBidi" w:hAnsiTheme="majorBidi" w:cstheme="majorBidi"/>
          <w:i/>
          <w:iCs/>
        </w:rPr>
        <w:t xml:space="preserve"> l-</w:t>
      </w:r>
      <w:proofErr w:type="spellStart"/>
      <w:r w:rsidR="007058B5" w:rsidRPr="00A429C4">
        <w:rPr>
          <w:rFonts w:asciiTheme="majorBidi" w:hAnsiTheme="majorBidi" w:cstheme="majorBidi"/>
          <w:i/>
          <w:iCs/>
        </w:rPr>
        <w:t>Lahû</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aleyhi</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wa</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sallam</w:t>
      </w:r>
      <w:proofErr w:type="spellEnd"/>
      <w:r w:rsidR="007058B5">
        <w:rPr>
          <w:rFonts w:asciiTheme="majorBidi" w:hAnsiTheme="majorBidi" w:cstheme="majorBidi"/>
        </w:rPr>
        <w:t>-</w:t>
      </w:r>
      <w:r w:rsidR="007058B5">
        <w:rPr>
          <w:noProof/>
        </w:rPr>
        <w:t xml:space="preserve"> </w:t>
      </w:r>
      <w:r w:rsidRPr="007058B5">
        <w:t>de patienter sur les torts des polythéistes en de nombreux moments, alors qu’il est l’imâm de ceux qui ordonnent le bien et interdisent le mal.</w:t>
      </w:r>
      <w:r w:rsidRPr="007058B5">
        <w:br/>
      </w:r>
      <w:r w:rsidRPr="007058B5">
        <w:br/>
        <w:t>Il faut donc avant tout que l’individu ordonne pour Allâh, vise l’obéissance à Allâh en ce qu’il ordonne, aime la rectitude pour celui à qui il s’adresse.</w:t>
      </w:r>
      <w:r w:rsidRPr="007058B5">
        <w:br/>
      </w:r>
      <w:r w:rsidRPr="007058B5">
        <w:br/>
        <w:t>Et s’il fait cela pour rechercher le pouvoir et rabaisser autrui, cela sera une ardeur qu’Allâh n’acceptera pas, de même s’il fait cela pour rechercher renommée et ostentation, l’œuvre sera vaine.</w:t>
      </w:r>
      <w:r w:rsidRPr="007058B5">
        <w:br/>
      </w:r>
      <w:r w:rsidRPr="007058B5">
        <w:br/>
        <w:t>Puis si on appel est rejeté, qu’il subit des torts, qu’on l’accuse d’être dans le faux et d’avoir un but corrompu, et que son âme cherche à triompher et que Satan vient à lui, alors que son acte débutait pour Allâh puis s’est transformé en suivi des passions qu’il cherche à triompher sur celui qui lui cause du tort, et peut même en arriver à transgresser vis-à-vis de celui qui lui cause du tort.</w:t>
      </w:r>
      <w:r w:rsidRPr="007058B5">
        <w:br/>
      </w:r>
      <w:r w:rsidRPr="007058B5">
        <w:br/>
      </w:r>
      <w:r w:rsidRPr="007058B5">
        <w:lastRenderedPageBreak/>
        <w:t xml:space="preserve">Il en est ainsi pour ceux qui tiennent différents avis, puisque chacun d’entre eux pense que la vérité est avec lui et qu’il est sur la </w:t>
      </w:r>
      <w:proofErr w:type="spellStart"/>
      <w:r w:rsidRPr="007058B5">
        <w:t>Sounnah</w:t>
      </w:r>
      <w:proofErr w:type="spellEnd"/>
      <w:r w:rsidRPr="007058B5">
        <w:t>, mais la plupart d’entre eux ne fait que suivre ses passions, secourir son honneur, son rang et ce qu’on lui attribue.</w:t>
      </w:r>
      <w:r w:rsidRPr="007058B5">
        <w:br/>
      </w:r>
      <w:r w:rsidRPr="007058B5">
        <w:br/>
        <w:t>Ils ne cherchent pas à ce que la Parole d’Allâh soit la plus élevée, que la religion ne soit vouée qu’à Allâh, mais ils se mettent en colère contre celui qui s’oppose à eux, même si c’est un savant excusé pour son avis et contre qui Allâh n’est pas courroucé ; et au contraire, ils agréent celui qui est d’accord avec eux, même si c’est un ignorant au but mauvais, n’ayant ni science ni but louable.</w:t>
      </w:r>
      <w:r w:rsidRPr="007058B5">
        <w:br/>
      </w:r>
      <w:r w:rsidRPr="007058B5">
        <w:br/>
        <w:t xml:space="preserve">Cela les amène à louer celui qu’Allâh et Son Messager </w:t>
      </w:r>
      <w:r w:rsidR="007058B5">
        <w:rPr>
          <w:rFonts w:asciiTheme="majorBidi" w:hAnsiTheme="majorBidi" w:cstheme="majorBidi"/>
        </w:rPr>
        <w:t>-</w:t>
      </w:r>
      <w:proofErr w:type="spellStart"/>
      <w:r w:rsidR="007058B5" w:rsidRPr="00A429C4">
        <w:rPr>
          <w:rFonts w:asciiTheme="majorBidi" w:hAnsiTheme="majorBidi" w:cstheme="majorBidi"/>
          <w:i/>
          <w:iCs/>
        </w:rPr>
        <w:t>sallâ</w:t>
      </w:r>
      <w:proofErr w:type="spellEnd"/>
      <w:r w:rsidR="007058B5" w:rsidRPr="00A429C4">
        <w:rPr>
          <w:rFonts w:asciiTheme="majorBidi" w:hAnsiTheme="majorBidi" w:cstheme="majorBidi"/>
          <w:i/>
          <w:iCs/>
        </w:rPr>
        <w:t xml:space="preserve"> l-</w:t>
      </w:r>
      <w:proofErr w:type="spellStart"/>
      <w:r w:rsidR="007058B5" w:rsidRPr="00A429C4">
        <w:rPr>
          <w:rFonts w:asciiTheme="majorBidi" w:hAnsiTheme="majorBidi" w:cstheme="majorBidi"/>
          <w:i/>
          <w:iCs/>
        </w:rPr>
        <w:t>Lahû</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aleyhi</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wa</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sallam</w:t>
      </w:r>
      <w:proofErr w:type="spellEnd"/>
      <w:r w:rsidR="007058B5">
        <w:rPr>
          <w:rFonts w:asciiTheme="majorBidi" w:hAnsiTheme="majorBidi" w:cstheme="majorBidi"/>
        </w:rPr>
        <w:t xml:space="preserve">- </w:t>
      </w:r>
      <w:r w:rsidRPr="007058B5">
        <w:t xml:space="preserve">ne louent pas, et à blâmer celui qu’Allâh et Son Messager </w:t>
      </w:r>
      <w:r w:rsidR="007058B5">
        <w:rPr>
          <w:rFonts w:asciiTheme="majorBidi" w:hAnsiTheme="majorBidi" w:cstheme="majorBidi"/>
        </w:rPr>
        <w:t>-</w:t>
      </w:r>
      <w:proofErr w:type="spellStart"/>
      <w:r w:rsidR="007058B5" w:rsidRPr="00A429C4">
        <w:rPr>
          <w:rFonts w:asciiTheme="majorBidi" w:hAnsiTheme="majorBidi" w:cstheme="majorBidi"/>
          <w:i/>
          <w:iCs/>
        </w:rPr>
        <w:t>sallâ</w:t>
      </w:r>
      <w:proofErr w:type="spellEnd"/>
      <w:r w:rsidR="007058B5" w:rsidRPr="00A429C4">
        <w:rPr>
          <w:rFonts w:asciiTheme="majorBidi" w:hAnsiTheme="majorBidi" w:cstheme="majorBidi"/>
          <w:i/>
          <w:iCs/>
        </w:rPr>
        <w:t xml:space="preserve"> l-</w:t>
      </w:r>
      <w:proofErr w:type="spellStart"/>
      <w:r w:rsidR="007058B5" w:rsidRPr="00A429C4">
        <w:rPr>
          <w:rFonts w:asciiTheme="majorBidi" w:hAnsiTheme="majorBidi" w:cstheme="majorBidi"/>
          <w:i/>
          <w:iCs/>
        </w:rPr>
        <w:t>Lahû</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aleyhi</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wa</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sallam</w:t>
      </w:r>
      <w:proofErr w:type="spellEnd"/>
      <w:r w:rsidR="007058B5">
        <w:rPr>
          <w:rFonts w:asciiTheme="majorBidi" w:hAnsiTheme="majorBidi" w:cstheme="majorBidi"/>
        </w:rPr>
        <w:t xml:space="preserve">- </w:t>
      </w:r>
      <w:r w:rsidRPr="007058B5">
        <w:t>ne blâment pas. Leur alliance et inimitié suivent leurs passions, et non la religion d’Allâh et Son Messager</w:t>
      </w:r>
      <w:r w:rsidR="007058B5">
        <w:rPr>
          <w:noProof/>
        </w:rPr>
        <w:t xml:space="preserve"> </w:t>
      </w:r>
      <w:r w:rsidR="007058B5">
        <w:rPr>
          <w:rFonts w:asciiTheme="majorBidi" w:hAnsiTheme="majorBidi" w:cstheme="majorBidi"/>
        </w:rPr>
        <w:t>-</w:t>
      </w:r>
      <w:proofErr w:type="spellStart"/>
      <w:r w:rsidR="007058B5" w:rsidRPr="00A429C4">
        <w:rPr>
          <w:rFonts w:asciiTheme="majorBidi" w:hAnsiTheme="majorBidi" w:cstheme="majorBidi"/>
          <w:i/>
          <w:iCs/>
        </w:rPr>
        <w:t>sallâ</w:t>
      </w:r>
      <w:proofErr w:type="spellEnd"/>
      <w:r w:rsidR="007058B5" w:rsidRPr="00A429C4">
        <w:rPr>
          <w:rFonts w:asciiTheme="majorBidi" w:hAnsiTheme="majorBidi" w:cstheme="majorBidi"/>
          <w:i/>
          <w:iCs/>
        </w:rPr>
        <w:t xml:space="preserve"> l-</w:t>
      </w:r>
      <w:proofErr w:type="spellStart"/>
      <w:r w:rsidR="007058B5" w:rsidRPr="00A429C4">
        <w:rPr>
          <w:rFonts w:asciiTheme="majorBidi" w:hAnsiTheme="majorBidi" w:cstheme="majorBidi"/>
          <w:i/>
          <w:iCs/>
        </w:rPr>
        <w:t>Lahû</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aleyhi</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wa</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sallam</w:t>
      </w:r>
      <w:proofErr w:type="spellEnd"/>
      <w:r w:rsidR="007058B5">
        <w:rPr>
          <w:rFonts w:asciiTheme="majorBidi" w:hAnsiTheme="majorBidi" w:cstheme="majorBidi"/>
        </w:rPr>
        <w:t>-</w:t>
      </w:r>
      <w:r w:rsidRPr="007058B5">
        <w:t>.</w:t>
      </w:r>
      <w:r w:rsidRPr="007058B5">
        <w:br/>
      </w:r>
      <w:r w:rsidRPr="007058B5">
        <w:br/>
        <w:t>C’est le cas des mécréants qui ne recherchent que leurs passions et disent : « untel est notre ami et untel est notre ennemi ! » Ils ne considèrent pas l’alliance et l’inimitié d’Allâh et de Son Messager</w:t>
      </w:r>
      <w:r w:rsidR="007058B5">
        <w:rPr>
          <w:noProof/>
        </w:rPr>
        <w:t xml:space="preserve"> </w:t>
      </w:r>
      <w:r w:rsidR="007058B5">
        <w:rPr>
          <w:rFonts w:asciiTheme="majorBidi" w:hAnsiTheme="majorBidi" w:cstheme="majorBidi"/>
        </w:rPr>
        <w:t>-</w:t>
      </w:r>
      <w:proofErr w:type="spellStart"/>
      <w:r w:rsidR="007058B5" w:rsidRPr="00A429C4">
        <w:rPr>
          <w:rFonts w:asciiTheme="majorBidi" w:hAnsiTheme="majorBidi" w:cstheme="majorBidi"/>
          <w:i/>
          <w:iCs/>
        </w:rPr>
        <w:t>sallâ</w:t>
      </w:r>
      <w:proofErr w:type="spellEnd"/>
      <w:r w:rsidR="007058B5" w:rsidRPr="00A429C4">
        <w:rPr>
          <w:rFonts w:asciiTheme="majorBidi" w:hAnsiTheme="majorBidi" w:cstheme="majorBidi"/>
          <w:i/>
          <w:iCs/>
        </w:rPr>
        <w:t xml:space="preserve"> l-</w:t>
      </w:r>
      <w:proofErr w:type="spellStart"/>
      <w:r w:rsidR="007058B5" w:rsidRPr="00A429C4">
        <w:rPr>
          <w:rFonts w:asciiTheme="majorBidi" w:hAnsiTheme="majorBidi" w:cstheme="majorBidi"/>
          <w:i/>
          <w:iCs/>
        </w:rPr>
        <w:t>Lahû</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aleyhi</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wa</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sallam</w:t>
      </w:r>
      <w:proofErr w:type="spellEnd"/>
      <w:r w:rsidR="007058B5">
        <w:rPr>
          <w:rFonts w:asciiTheme="majorBidi" w:hAnsiTheme="majorBidi" w:cstheme="majorBidi"/>
        </w:rPr>
        <w:t>-</w:t>
      </w:r>
      <w:r w:rsidRPr="007058B5">
        <w:t>, et c’est ainsi que naissent les troubles entre les gens.</w:t>
      </w:r>
      <w:r w:rsidRPr="007058B5">
        <w:br/>
      </w:r>
      <w:r w:rsidRPr="007058B5">
        <w:br/>
        <w:t>Et si la religion n’est pas entièrement vouée à Allâh, surviennent des troubles.</w:t>
      </w:r>
      <w:r w:rsidRPr="007058B5">
        <w:br/>
      </w:r>
      <w:r w:rsidRPr="007058B5">
        <w:br/>
        <w:t>Le fondement de la religion est que l’amour et la haine soient pour Allâh, de même que l’alliance et l’inimitié, d’adoration et la recherche d’aide, la peur et l’espoir, le don et la privation.</w:t>
      </w:r>
      <w:r w:rsidRPr="007058B5">
        <w:br/>
      </w:r>
      <w:r w:rsidRPr="007058B5">
        <w:br/>
        <w:t xml:space="preserve">Cela ne peut être réalisé que par le suivi du Messager d’Allâh </w:t>
      </w:r>
      <w:r w:rsidR="007058B5">
        <w:rPr>
          <w:rFonts w:asciiTheme="majorBidi" w:hAnsiTheme="majorBidi" w:cstheme="majorBidi"/>
        </w:rPr>
        <w:t>-</w:t>
      </w:r>
      <w:proofErr w:type="spellStart"/>
      <w:r w:rsidR="007058B5" w:rsidRPr="00A429C4">
        <w:rPr>
          <w:rFonts w:asciiTheme="majorBidi" w:hAnsiTheme="majorBidi" w:cstheme="majorBidi"/>
          <w:i/>
          <w:iCs/>
        </w:rPr>
        <w:t>sallâ</w:t>
      </w:r>
      <w:proofErr w:type="spellEnd"/>
      <w:r w:rsidR="007058B5" w:rsidRPr="00A429C4">
        <w:rPr>
          <w:rFonts w:asciiTheme="majorBidi" w:hAnsiTheme="majorBidi" w:cstheme="majorBidi"/>
          <w:i/>
          <w:iCs/>
        </w:rPr>
        <w:t xml:space="preserve"> l-</w:t>
      </w:r>
      <w:proofErr w:type="spellStart"/>
      <w:r w:rsidR="007058B5" w:rsidRPr="00A429C4">
        <w:rPr>
          <w:rFonts w:asciiTheme="majorBidi" w:hAnsiTheme="majorBidi" w:cstheme="majorBidi"/>
          <w:i/>
          <w:iCs/>
        </w:rPr>
        <w:t>Lahû</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aleyhi</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wa</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sallam</w:t>
      </w:r>
      <w:proofErr w:type="spellEnd"/>
      <w:r w:rsidR="007058B5">
        <w:rPr>
          <w:rFonts w:asciiTheme="majorBidi" w:hAnsiTheme="majorBidi" w:cstheme="majorBidi"/>
        </w:rPr>
        <w:t xml:space="preserve">- </w:t>
      </w:r>
      <w:r w:rsidRPr="007058B5">
        <w:t>qui ordonne ce qu’Allâh ordonne, interdit ce qu’Il interdit, dont l’alliance et l’inimitié sont conformes à celles d’Allâh, dont l’obéissance est celle ordonnée par Allâh, et dont la désobéissance est celle interdite par Allâh.</w:t>
      </w:r>
      <w:r w:rsidRPr="007058B5">
        <w:br/>
      </w:r>
      <w:r w:rsidRPr="007058B5">
        <w:br/>
        <w:t>Celui qui suit ses passions, elles l’aveuglent et le rendent sourd, ainsi il ne se remémore pas ce qui revient à Allâh et Son Messager à ce sujet et ne cherche pas à le connaître.</w:t>
      </w:r>
      <w:r w:rsidRPr="007058B5">
        <w:br/>
      </w:r>
      <w:r w:rsidRPr="007058B5">
        <w:br/>
        <w:t>Il ne se réjouit pas pour Allâh et Son Messager</w:t>
      </w:r>
      <w:r w:rsidR="007058B5">
        <w:rPr>
          <w:noProof/>
        </w:rPr>
        <w:t xml:space="preserve"> </w:t>
      </w:r>
      <w:r w:rsidR="007058B5">
        <w:rPr>
          <w:rFonts w:asciiTheme="majorBidi" w:hAnsiTheme="majorBidi" w:cstheme="majorBidi"/>
        </w:rPr>
        <w:t>-</w:t>
      </w:r>
      <w:proofErr w:type="spellStart"/>
      <w:r w:rsidR="007058B5" w:rsidRPr="00A429C4">
        <w:rPr>
          <w:rFonts w:asciiTheme="majorBidi" w:hAnsiTheme="majorBidi" w:cstheme="majorBidi"/>
          <w:i/>
          <w:iCs/>
        </w:rPr>
        <w:t>sallâ</w:t>
      </w:r>
      <w:proofErr w:type="spellEnd"/>
      <w:r w:rsidR="007058B5" w:rsidRPr="00A429C4">
        <w:rPr>
          <w:rFonts w:asciiTheme="majorBidi" w:hAnsiTheme="majorBidi" w:cstheme="majorBidi"/>
          <w:i/>
          <w:iCs/>
        </w:rPr>
        <w:t xml:space="preserve"> l-</w:t>
      </w:r>
      <w:proofErr w:type="spellStart"/>
      <w:r w:rsidR="007058B5" w:rsidRPr="00A429C4">
        <w:rPr>
          <w:rFonts w:asciiTheme="majorBidi" w:hAnsiTheme="majorBidi" w:cstheme="majorBidi"/>
          <w:i/>
          <w:iCs/>
        </w:rPr>
        <w:t>Lahû</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aleyhi</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wa</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sallam</w:t>
      </w:r>
      <w:proofErr w:type="spellEnd"/>
      <w:r w:rsidR="007058B5">
        <w:rPr>
          <w:rFonts w:asciiTheme="majorBidi" w:hAnsiTheme="majorBidi" w:cstheme="majorBidi"/>
        </w:rPr>
        <w:t>-</w:t>
      </w:r>
      <w:r w:rsidRPr="007058B5">
        <w:t>, ne se courrouce pas pour Allâh et Son Messager</w:t>
      </w:r>
      <w:r w:rsidR="007058B5">
        <w:t xml:space="preserve"> </w:t>
      </w:r>
      <w:r w:rsidR="007058B5">
        <w:rPr>
          <w:rFonts w:asciiTheme="majorBidi" w:hAnsiTheme="majorBidi" w:cstheme="majorBidi"/>
        </w:rPr>
        <w:t>-</w:t>
      </w:r>
      <w:proofErr w:type="spellStart"/>
      <w:r w:rsidR="007058B5" w:rsidRPr="00A429C4">
        <w:rPr>
          <w:rFonts w:asciiTheme="majorBidi" w:hAnsiTheme="majorBidi" w:cstheme="majorBidi"/>
          <w:i/>
          <w:iCs/>
        </w:rPr>
        <w:t>sallâ</w:t>
      </w:r>
      <w:proofErr w:type="spellEnd"/>
      <w:r w:rsidR="007058B5" w:rsidRPr="00A429C4">
        <w:rPr>
          <w:rFonts w:asciiTheme="majorBidi" w:hAnsiTheme="majorBidi" w:cstheme="majorBidi"/>
          <w:i/>
          <w:iCs/>
        </w:rPr>
        <w:t xml:space="preserve"> l-</w:t>
      </w:r>
      <w:proofErr w:type="spellStart"/>
      <w:r w:rsidR="007058B5" w:rsidRPr="00A429C4">
        <w:rPr>
          <w:rFonts w:asciiTheme="majorBidi" w:hAnsiTheme="majorBidi" w:cstheme="majorBidi"/>
          <w:i/>
          <w:iCs/>
        </w:rPr>
        <w:t>Lahû</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aleyhi</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wa</w:t>
      </w:r>
      <w:proofErr w:type="spellEnd"/>
      <w:r w:rsidR="007058B5" w:rsidRPr="00A429C4">
        <w:rPr>
          <w:rFonts w:asciiTheme="majorBidi" w:hAnsiTheme="majorBidi" w:cstheme="majorBidi"/>
          <w:i/>
          <w:iCs/>
        </w:rPr>
        <w:t xml:space="preserve"> </w:t>
      </w:r>
      <w:proofErr w:type="spellStart"/>
      <w:r w:rsidR="007058B5" w:rsidRPr="00A429C4">
        <w:rPr>
          <w:rFonts w:asciiTheme="majorBidi" w:hAnsiTheme="majorBidi" w:cstheme="majorBidi"/>
          <w:i/>
          <w:iCs/>
        </w:rPr>
        <w:t>sallam</w:t>
      </w:r>
      <w:proofErr w:type="spellEnd"/>
      <w:r w:rsidR="007058B5">
        <w:rPr>
          <w:rFonts w:asciiTheme="majorBidi" w:hAnsiTheme="majorBidi" w:cstheme="majorBidi"/>
        </w:rPr>
        <w:t>-</w:t>
      </w:r>
      <w:r w:rsidRPr="007058B5">
        <w:t>, et se courrouce lorsque survient ce qui provoque sa colère par ses passions.</w:t>
      </w:r>
      <w:r w:rsidRPr="007058B5">
        <w:br/>
      </w:r>
      <w:r w:rsidRPr="007058B5">
        <w:br/>
        <w:t xml:space="preserve">Il a également une ambiguïté religieuse qui est que ce qui le réjouit et le met en colère est la </w:t>
      </w:r>
      <w:proofErr w:type="spellStart"/>
      <w:r w:rsidRPr="007058B5">
        <w:t>Sounnah</w:t>
      </w:r>
      <w:proofErr w:type="spellEnd"/>
      <w:r w:rsidRPr="007058B5">
        <w:t>, la vérité et la religion.</w:t>
      </w:r>
      <w:r w:rsidRPr="007058B5">
        <w:br/>
      </w:r>
      <w:r w:rsidRPr="007058B5">
        <w:br/>
        <w:t xml:space="preserve">Si on admet que son avis est la pure vérité, la religion de l’Islâm, mais que son but n’est pas que la religion d’Allâh soit totalement vouée à Allâh, ou que la Parole d’Allâh soit la plus élevée, et qu’il ne vise qu’à défendre sa personne et son clan, l’ostentation, être vénéré et loué, qu’il fasse cela par bravoure et tempérament, ou pour un but de ce bas monde, et non pour Allâh et pour combattre sur le chemin d’Allâh ; alors que dire de celui qui prétend la vérité et la </w:t>
      </w:r>
      <w:proofErr w:type="spellStart"/>
      <w:r w:rsidRPr="007058B5">
        <w:t>Sounnah</w:t>
      </w:r>
      <w:proofErr w:type="spellEnd"/>
      <w:r w:rsidRPr="007058B5">
        <w:t xml:space="preserve"> mélange - comme ses semblables – la vérité et le faux, la </w:t>
      </w:r>
      <w:proofErr w:type="spellStart"/>
      <w:r w:rsidRPr="007058B5">
        <w:t>Sounnah</w:t>
      </w:r>
      <w:proofErr w:type="spellEnd"/>
      <w:r w:rsidRPr="007058B5">
        <w:t xml:space="preserve"> et l’innovation, et envers son contradicteur vérité et faux, </w:t>
      </w:r>
      <w:proofErr w:type="spellStart"/>
      <w:r w:rsidRPr="007058B5">
        <w:t>Sounnah</w:t>
      </w:r>
      <w:proofErr w:type="spellEnd"/>
      <w:r w:rsidRPr="007058B5">
        <w:t xml:space="preserve"> et innovation.</w:t>
      </w:r>
      <w:r w:rsidRPr="007058B5">
        <w:br/>
      </w:r>
      <w:r w:rsidRPr="007058B5">
        <w:br/>
      </w:r>
      <w:r w:rsidRPr="007058B5">
        <w:lastRenderedPageBreak/>
        <w:t xml:space="preserve">C’est le cas de ceux qui divergent, divisent leur religion et forment des sectes, les uns déclarent les autres mécréants et pervers. </w:t>
      </w:r>
    </w:p>
    <w:p w:rsidR="00704369" w:rsidRPr="007058B5" w:rsidRDefault="005B12E2" w:rsidP="007058B5">
      <w:pPr>
        <w:pStyle w:val="Sansinterligne"/>
      </w:pPr>
      <w:r w:rsidRPr="007058B5">
        <w:br/>
      </w:r>
      <w:r w:rsidRPr="007058B5">
        <w:br/>
      </w:r>
      <w:r w:rsidR="007058B5" w:rsidRPr="007058B5">
        <w:rPr>
          <w:b/>
          <w:bCs/>
          <w:u w:val="single"/>
        </w:rPr>
        <w:t>Source</w:t>
      </w:r>
      <w:r w:rsidR="007058B5">
        <w:t xml:space="preserve"> : </w:t>
      </w:r>
      <w:proofErr w:type="spellStart"/>
      <w:r w:rsidRPr="007058B5">
        <w:t>Minhâj</w:t>
      </w:r>
      <w:proofErr w:type="spellEnd"/>
      <w:r w:rsidRPr="007058B5">
        <w:t xml:space="preserve"> as-</w:t>
      </w:r>
      <w:proofErr w:type="spellStart"/>
      <w:r w:rsidRPr="007058B5">
        <w:t>Sounnat</w:t>
      </w:r>
      <w:proofErr w:type="spellEnd"/>
      <w:r w:rsidRPr="007058B5">
        <w:t xml:space="preserve"> an-</w:t>
      </w:r>
      <w:proofErr w:type="spellStart"/>
      <w:r w:rsidRPr="007058B5">
        <w:t>Nabawiyyah</w:t>
      </w:r>
      <w:proofErr w:type="spellEnd"/>
      <w:r w:rsidR="007058B5">
        <w:t xml:space="preserve">, tome </w:t>
      </w:r>
      <w:r w:rsidRPr="007058B5">
        <w:t>5</w:t>
      </w:r>
      <w:r w:rsidR="007058B5">
        <w:t xml:space="preserve">, page </w:t>
      </w:r>
      <w:r w:rsidRPr="007058B5">
        <w:t>254-257</w:t>
      </w:r>
      <w:r w:rsidR="007058B5">
        <w:t>.</w:t>
      </w:r>
    </w:p>
    <w:sectPr w:rsidR="00704369" w:rsidRPr="007058B5" w:rsidSect="003B4EB6">
      <w:footerReference w:type="default" r:id="rId9"/>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C03" w:rsidRDefault="00EA6C03" w:rsidP="00521BEE">
      <w:r>
        <w:separator/>
      </w:r>
    </w:p>
  </w:endnote>
  <w:endnote w:type="continuationSeparator" w:id="0">
    <w:p w:rsidR="00EA6C03" w:rsidRDefault="00EA6C03" w:rsidP="00521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2727"/>
      <w:docPartObj>
        <w:docPartGallery w:val="Page Numbers (Bottom of Page)"/>
        <w:docPartUnique/>
      </w:docPartObj>
    </w:sdtPr>
    <w:sdtContent>
      <w:p w:rsidR="00521BEE" w:rsidRDefault="00521BEE" w:rsidP="00521BEE">
        <w:pPr>
          <w:pStyle w:val="Pieddepage"/>
          <w:jc w:val="right"/>
        </w:pPr>
        <w:fldSimple w:instr=" PAGE   \* MERGEFORMAT ">
          <w:r w:rsidR="003B4EB6">
            <w:rPr>
              <w:noProof/>
            </w:rPr>
            <w:t>4</w:t>
          </w:r>
        </w:fldSimple>
      </w:p>
    </w:sdtContent>
  </w:sdt>
  <w:sdt>
    <w:sdtPr>
      <w:rPr>
        <w:rFonts w:ascii="Corbel" w:hAnsi="Corbel"/>
        <w:b/>
        <w:bCs/>
        <w:sz w:val="28"/>
        <w:szCs w:val="28"/>
      </w:rPr>
      <w:id w:val="66406374"/>
      <w:docPartObj>
        <w:docPartGallery w:val="Page Numbers (Bottom of Page)"/>
        <w:docPartUnique/>
      </w:docPartObj>
    </w:sdtPr>
    <w:sdtContent>
      <w:p w:rsidR="00521BEE" w:rsidRPr="0081134C" w:rsidRDefault="00521BEE" w:rsidP="00521BEE">
        <w:pPr>
          <w:pStyle w:val="Pieddepage"/>
          <w:jc w:val="center"/>
          <w:rPr>
            <w:rFonts w:ascii="Corbel" w:hAnsi="Corbel"/>
            <w:b/>
            <w:bCs/>
            <w:sz w:val="28"/>
            <w:szCs w:val="28"/>
          </w:rPr>
        </w:pPr>
        <w:hyperlink r:id="rId1" w:history="1">
          <w:r w:rsidRPr="0081134C">
            <w:rPr>
              <w:rStyle w:val="Lienhypertexte"/>
              <w:rFonts w:ascii="Corbel" w:eastAsiaTheme="majorEastAsia" w:hAnsi="Corbel"/>
              <w:b/>
              <w:bCs/>
              <w:sz w:val="28"/>
              <w:szCs w:val="28"/>
            </w:rPr>
            <w:t>http://bibliotheque-islamique-coran-sunna.over-blog.com/</w:t>
          </w:r>
          <w:r w:rsidRPr="00C172B7">
            <w:rPr>
              <w:rStyle w:val="Lienhypertexte"/>
              <w:rFonts w:ascii="Corbel" w:eastAsiaTheme="majorEastAsia" w:hAnsi="Corbel"/>
              <w:b/>
              <w:bCs/>
              <w:color w:val="auto"/>
              <w:sz w:val="28"/>
              <w:szCs w:val="28"/>
              <w:lang w:eastAsia="zh-TW"/>
            </w:rPr>
            <w:pict>
              <v:shapetype id="_x0000_t32" coordsize="21600,21600" o:spt="32" o:oned="t" path="m,l21600,21600e" filled="f">
                <v:path arrowok="t" fillok="f" o:connecttype="none"/>
                <o:lock v:ext="edit" shapetype="t"/>
              </v:shapetype>
              <v:shape id="_x0000_s3073"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521BEE" w:rsidRDefault="00521BE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C03" w:rsidRDefault="00EA6C03" w:rsidP="00521BEE">
      <w:r>
        <w:separator/>
      </w:r>
    </w:p>
  </w:footnote>
  <w:footnote w:type="continuationSeparator" w:id="0">
    <w:p w:rsidR="00EA6C03" w:rsidRDefault="00EA6C03" w:rsidP="00521B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5B12E2"/>
    <w:rsid w:val="00027B22"/>
    <w:rsid w:val="00044B3B"/>
    <w:rsid w:val="000C0174"/>
    <w:rsid w:val="001044C0"/>
    <w:rsid w:val="00107DEC"/>
    <w:rsid w:val="00152159"/>
    <w:rsid w:val="00155319"/>
    <w:rsid w:val="001C28F7"/>
    <w:rsid w:val="00244602"/>
    <w:rsid w:val="00280909"/>
    <w:rsid w:val="002852C3"/>
    <w:rsid w:val="00300C8F"/>
    <w:rsid w:val="00376300"/>
    <w:rsid w:val="003B4EB6"/>
    <w:rsid w:val="003C1DFB"/>
    <w:rsid w:val="003C21F7"/>
    <w:rsid w:val="003D3DCC"/>
    <w:rsid w:val="00401A2D"/>
    <w:rsid w:val="00463B17"/>
    <w:rsid w:val="004B08AB"/>
    <w:rsid w:val="00521BEE"/>
    <w:rsid w:val="00574E95"/>
    <w:rsid w:val="00576D00"/>
    <w:rsid w:val="00584A92"/>
    <w:rsid w:val="005B12E2"/>
    <w:rsid w:val="005C627F"/>
    <w:rsid w:val="005D4304"/>
    <w:rsid w:val="005F2C01"/>
    <w:rsid w:val="00610866"/>
    <w:rsid w:val="00616207"/>
    <w:rsid w:val="0067161B"/>
    <w:rsid w:val="00702CE1"/>
    <w:rsid w:val="00704369"/>
    <w:rsid w:val="007058B5"/>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B1200F"/>
    <w:rsid w:val="00B51E11"/>
    <w:rsid w:val="00BB0B50"/>
    <w:rsid w:val="00BD7CC8"/>
    <w:rsid w:val="00C53C52"/>
    <w:rsid w:val="00C56B86"/>
    <w:rsid w:val="00CA510E"/>
    <w:rsid w:val="00CD4EBD"/>
    <w:rsid w:val="00D15EBD"/>
    <w:rsid w:val="00DD202E"/>
    <w:rsid w:val="00E95273"/>
    <w:rsid w:val="00EA6C03"/>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Textedebulles">
    <w:name w:val="Balloon Text"/>
    <w:basedOn w:val="Normal"/>
    <w:link w:val="TextedebullesCar"/>
    <w:uiPriority w:val="99"/>
    <w:semiHidden/>
    <w:unhideWhenUsed/>
    <w:rsid w:val="005B12E2"/>
    <w:rPr>
      <w:rFonts w:ascii="Tahoma" w:hAnsi="Tahoma" w:cs="Tahoma"/>
      <w:sz w:val="16"/>
      <w:szCs w:val="16"/>
    </w:rPr>
  </w:style>
  <w:style w:type="character" w:customStyle="1" w:styleId="TextedebullesCar">
    <w:name w:val="Texte de bulles Car"/>
    <w:basedOn w:val="Policepardfaut"/>
    <w:link w:val="Textedebulles"/>
    <w:uiPriority w:val="99"/>
    <w:semiHidden/>
    <w:rsid w:val="005B12E2"/>
    <w:rPr>
      <w:rFonts w:ascii="Tahoma" w:hAnsi="Tahoma" w:cs="Tahoma"/>
      <w:sz w:val="16"/>
      <w:szCs w:val="16"/>
    </w:rPr>
  </w:style>
  <w:style w:type="character" w:customStyle="1" w:styleId="SansinterligneCar">
    <w:name w:val="Sans interligne Car"/>
    <w:basedOn w:val="Policepardfaut"/>
    <w:link w:val="Sansinterligne"/>
    <w:uiPriority w:val="1"/>
    <w:rsid w:val="00521BEE"/>
    <w:rPr>
      <w:rFonts w:eastAsiaTheme="minorHAnsi" w:cstheme="minorBidi"/>
      <w:sz w:val="24"/>
      <w:szCs w:val="22"/>
      <w:lang w:eastAsia="en-US"/>
    </w:rPr>
  </w:style>
  <w:style w:type="paragraph" w:styleId="En-tte">
    <w:name w:val="header"/>
    <w:basedOn w:val="Normal"/>
    <w:link w:val="En-tteCar"/>
    <w:uiPriority w:val="99"/>
    <w:semiHidden/>
    <w:unhideWhenUsed/>
    <w:rsid w:val="00521BEE"/>
    <w:pPr>
      <w:tabs>
        <w:tab w:val="center" w:pos="4536"/>
        <w:tab w:val="right" w:pos="9072"/>
      </w:tabs>
    </w:pPr>
  </w:style>
  <w:style w:type="character" w:customStyle="1" w:styleId="En-tteCar">
    <w:name w:val="En-tête Car"/>
    <w:basedOn w:val="Policepardfaut"/>
    <w:link w:val="En-tte"/>
    <w:uiPriority w:val="99"/>
    <w:semiHidden/>
    <w:rsid w:val="00521BEE"/>
    <w:rPr>
      <w:sz w:val="24"/>
      <w:szCs w:val="24"/>
    </w:rPr>
  </w:style>
  <w:style w:type="paragraph" w:styleId="Pieddepage">
    <w:name w:val="footer"/>
    <w:basedOn w:val="Normal"/>
    <w:link w:val="PieddepageCar"/>
    <w:uiPriority w:val="99"/>
    <w:unhideWhenUsed/>
    <w:rsid w:val="00521BEE"/>
    <w:pPr>
      <w:tabs>
        <w:tab w:val="center" w:pos="4536"/>
        <w:tab w:val="right" w:pos="9072"/>
      </w:tabs>
    </w:pPr>
  </w:style>
  <w:style w:type="character" w:customStyle="1" w:styleId="PieddepageCar">
    <w:name w:val="Pied de page Car"/>
    <w:basedOn w:val="Policepardfaut"/>
    <w:link w:val="Pieddepage"/>
    <w:uiPriority w:val="99"/>
    <w:rsid w:val="00521BEE"/>
    <w:rPr>
      <w:sz w:val="24"/>
      <w:szCs w:val="24"/>
    </w:rPr>
  </w:style>
  <w:style w:type="character" w:styleId="Lienhypertexte">
    <w:name w:val="Hyperlink"/>
    <w:basedOn w:val="Policepardfaut"/>
    <w:uiPriority w:val="99"/>
    <w:semiHidden/>
    <w:unhideWhenUsed/>
    <w:rsid w:val="00521BEE"/>
    <w:rPr>
      <w:color w:val="0000FF"/>
      <w:u w:val="single"/>
    </w:rPr>
  </w:style>
</w:styles>
</file>

<file path=word/webSettings.xml><?xml version="1.0" encoding="utf-8"?>
<w:webSettings xmlns:r="http://schemas.openxmlformats.org/officeDocument/2006/relationships" xmlns:w="http://schemas.openxmlformats.org/wordprocessingml/2006/main">
  <w:divs>
    <w:div w:id="137353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B436-B130-429B-AA1C-694E8663A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797</Words>
  <Characters>4384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2011-06-19T13:34:00Z</cp:lastPrinted>
  <dcterms:created xsi:type="dcterms:W3CDTF">2011-06-19T00:04:00Z</dcterms:created>
  <dcterms:modified xsi:type="dcterms:W3CDTF">2011-06-19T13:34:00Z</dcterms:modified>
</cp:coreProperties>
</file>