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Default="00826C5E" w:rsidP="00826C5E"/>
    <w:p w:rsidR="00826C5E" w:rsidRPr="00CE66F6" w:rsidRDefault="00826C5E" w:rsidP="00826C5E">
      <w:pPr>
        <w:rPr>
          <w:rFonts w:asciiTheme="majorBidi" w:hAnsiTheme="majorBidi" w:cstheme="majorBidi"/>
        </w:rPr>
      </w:pPr>
    </w:p>
    <w:p w:rsidR="00826C5E" w:rsidRDefault="00826C5E" w:rsidP="00826C5E">
      <w:pPr>
        <w:jc w:val="right"/>
        <w:rPr>
          <w:color w:val="7F7F7F"/>
          <w:sz w:val="32"/>
          <w:szCs w:val="32"/>
        </w:rPr>
      </w:pPr>
      <w:r w:rsidRPr="00873F16">
        <w:rPr>
          <w:noProof/>
          <w:color w:val="C4BC96"/>
          <w:sz w:val="32"/>
          <w:szCs w:val="32"/>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826C5E" w:rsidRPr="001B4518" w:rsidTr="00DB5EAF">
        <w:tc>
          <w:tcPr>
            <w:tcW w:w="9576" w:type="dxa"/>
          </w:tcPr>
          <w:p w:rsidR="00826C5E" w:rsidRDefault="00826C5E" w:rsidP="00DB5EAF">
            <w:pPr>
              <w:jc w:val="center"/>
              <w:rPr>
                <w:rFonts w:asciiTheme="majorBidi" w:hAnsiTheme="majorBidi" w:cstheme="majorBidi"/>
                <w:b/>
                <w:bCs/>
                <w:i/>
                <w:iCs/>
                <w:color w:val="FFFFFF" w:themeColor="background1"/>
                <w:sz w:val="32"/>
                <w:szCs w:val="32"/>
              </w:rPr>
            </w:pPr>
          </w:p>
          <w:p w:rsidR="00826C5E" w:rsidRDefault="00826C5E" w:rsidP="00DB5EAF">
            <w:pPr>
              <w:jc w:val="center"/>
              <w:rPr>
                <w:rFonts w:asciiTheme="majorBidi" w:hAnsiTheme="majorBidi" w:cstheme="majorBidi"/>
                <w:b/>
                <w:bCs/>
                <w:i/>
                <w:iCs/>
                <w:color w:val="FFFFFF" w:themeColor="background1"/>
                <w:sz w:val="32"/>
                <w:szCs w:val="32"/>
              </w:rPr>
            </w:pPr>
          </w:p>
          <w:p w:rsidR="00826C5E" w:rsidRPr="00702162" w:rsidRDefault="00826C5E" w:rsidP="00702162">
            <w:pPr>
              <w:jc w:val="center"/>
              <w:rPr>
                <w:rFonts w:asciiTheme="majorBidi" w:hAnsiTheme="majorBidi" w:cstheme="majorBidi"/>
                <w:b/>
                <w:bCs/>
                <w:i/>
                <w:iCs/>
                <w:color w:val="FFFFFF" w:themeColor="background1"/>
                <w:sz w:val="32"/>
                <w:szCs w:val="32"/>
              </w:rPr>
            </w:pPr>
            <w:r w:rsidRPr="00702162">
              <w:rPr>
                <w:rFonts w:asciiTheme="majorBidi" w:hAnsiTheme="majorBidi" w:cstheme="majorBidi"/>
                <w:b/>
                <w:bCs/>
                <w:i/>
                <w:iCs/>
                <w:color w:val="FFFFFF" w:themeColor="background1"/>
                <w:sz w:val="32"/>
                <w:szCs w:val="32"/>
              </w:rPr>
              <w:t xml:space="preserve">Par l’Imâm Ibn </w:t>
            </w:r>
            <w:r w:rsidR="00702162" w:rsidRPr="00702162">
              <w:rPr>
                <w:rFonts w:asciiTheme="majorBidi" w:hAnsiTheme="majorBidi" w:cstheme="majorBidi"/>
                <w:b/>
                <w:bCs/>
                <w:i/>
                <w:iCs/>
                <w:color w:val="FFFFFF" w:themeColor="background1"/>
                <w:sz w:val="32"/>
                <w:szCs w:val="32"/>
              </w:rPr>
              <w:t>Abî Al-‘Izz Al-Hana</w:t>
            </w:r>
            <w:r w:rsidR="00702162">
              <w:rPr>
                <w:rFonts w:asciiTheme="majorBidi" w:hAnsiTheme="majorBidi" w:cstheme="majorBidi"/>
                <w:b/>
                <w:bCs/>
                <w:i/>
                <w:iCs/>
                <w:color w:val="FFFFFF" w:themeColor="background1"/>
                <w:sz w:val="32"/>
                <w:szCs w:val="32"/>
              </w:rPr>
              <w:t>fi</w:t>
            </w:r>
          </w:p>
        </w:tc>
      </w:tr>
    </w:tbl>
    <w:p w:rsidR="00826C5E" w:rsidRPr="00702162" w:rsidRDefault="00826C5E" w:rsidP="00826C5E">
      <w:pPr>
        <w:jc w:val="right"/>
        <w:rPr>
          <w:color w:val="7F7F7F"/>
          <w:sz w:val="32"/>
          <w:szCs w:val="32"/>
        </w:rPr>
      </w:pPr>
    </w:p>
    <w:p w:rsidR="00826C5E" w:rsidRPr="00702162" w:rsidRDefault="00826C5E" w:rsidP="00826C5E">
      <w:r w:rsidRPr="00873F16">
        <w:rPr>
          <w:noProof/>
          <w:color w:val="C4BC96"/>
          <w:sz w:val="32"/>
          <w:szCs w:val="32"/>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826C5E" w:rsidRPr="00344919" w:rsidTr="00855F53">
                    <w:trPr>
                      <w:trHeight w:val="1080"/>
                    </w:trPr>
                    <w:tc>
                      <w:tcPr>
                        <w:tcW w:w="1000" w:type="pct"/>
                        <w:shd w:val="clear" w:color="auto" w:fill="000000"/>
                        <w:vAlign w:val="center"/>
                      </w:tcPr>
                      <w:p w:rsidR="00826C5E" w:rsidRPr="00344919" w:rsidRDefault="00826C5E"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826C5E" w:rsidRPr="000756C1" w:rsidRDefault="002E7FE7" w:rsidP="000756C1">
                        <w:pPr>
                          <w:pStyle w:val="Sansinterligne"/>
                          <w:rPr>
                            <w:b/>
                            <w:bCs/>
                            <w:color w:val="FFFFFF" w:themeColor="background1"/>
                            <w:sz w:val="56"/>
                            <w:szCs w:val="56"/>
                          </w:rPr>
                        </w:pPr>
                        <w:r w:rsidRPr="002E7FE7">
                          <w:rPr>
                            <w:b/>
                            <w:bCs/>
                            <w:color w:val="FFFFFF" w:themeColor="background1"/>
                            <w:sz w:val="56"/>
                            <w:szCs w:val="56"/>
                          </w:rPr>
                          <w:t>Est-il possible de suivre l'avis d'un Madhab dans l'erreur ?</w:t>
                        </w:r>
                      </w:p>
                    </w:tc>
                  </w:tr>
                </w:tbl>
                <w:p w:rsidR="00826C5E" w:rsidRPr="00344919" w:rsidRDefault="00826C5E" w:rsidP="00826C5E">
                  <w:pPr>
                    <w:pStyle w:val="Sansinterligne"/>
                    <w:spacing w:line="14" w:lineRule="exact"/>
                    <w:rPr>
                      <w:sz w:val="48"/>
                      <w:szCs w:val="48"/>
                    </w:rPr>
                  </w:pPr>
                </w:p>
              </w:txbxContent>
            </v:textbox>
            <w10:wrap anchorx="page" anchory="page"/>
          </v:rect>
        </w:pict>
      </w:r>
      <w:r w:rsidRPr="00702162">
        <w:br w:type="page"/>
      </w:r>
    </w:p>
    <w:p w:rsidR="00826C5E" w:rsidRDefault="00826C5E" w:rsidP="00826C5E">
      <w:pPr>
        <w:pStyle w:val="Titre2"/>
        <w:jc w:val="center"/>
        <w:rPr>
          <w:b w:val="0"/>
          <w:bCs w:val="0"/>
        </w:rPr>
      </w:pPr>
      <w:r>
        <w:rPr>
          <w:b w:val="0"/>
          <w:bCs w:val="0"/>
          <w:noProof/>
        </w:rPr>
        <w:lastRenderedPageBreak/>
        <w:drawing>
          <wp:inline distT="0" distB="0" distL="0" distR="0">
            <wp:extent cx="3810000" cy="1905000"/>
            <wp:effectExtent l="0" t="0" r="0" b="0"/>
            <wp:docPr id="1"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702162" w:rsidRPr="00A9295C" w:rsidRDefault="001E2A94" w:rsidP="00702162">
      <w:pPr>
        <w:pStyle w:val="Sansinterligne"/>
        <w:rPr>
          <w:b/>
          <w:bCs/>
          <w:color w:val="002060"/>
        </w:rPr>
      </w:pPr>
      <w:r w:rsidRPr="00702162">
        <w:t>« </w:t>
      </w:r>
      <w:r w:rsidRPr="00A9295C">
        <w:rPr>
          <w:b/>
          <w:bCs/>
          <w:color w:val="002060"/>
        </w:rPr>
        <w:t xml:space="preserve">Quand à ce genre d’erreur qui arrive aux imams de la fatwa ils en sont quand même récompensés et ils seront pardonnés, et celui à qui la chose apparait en toute évidence il n’est pas pardonné s’il suit sans preuve un imam. En effet Abu </w:t>
      </w:r>
      <w:proofErr w:type="spellStart"/>
      <w:r w:rsidRPr="00A9295C">
        <w:rPr>
          <w:b/>
          <w:bCs/>
          <w:color w:val="002060"/>
        </w:rPr>
        <w:t>Hanifa</w:t>
      </w:r>
      <w:proofErr w:type="spellEnd"/>
      <w:r w:rsidRPr="00A9295C">
        <w:rPr>
          <w:b/>
          <w:bCs/>
          <w:color w:val="002060"/>
        </w:rPr>
        <w:t xml:space="preserve"> et Abu </w:t>
      </w:r>
      <w:proofErr w:type="spellStart"/>
      <w:r w:rsidRPr="00A9295C">
        <w:rPr>
          <w:b/>
          <w:bCs/>
          <w:color w:val="002060"/>
        </w:rPr>
        <w:t>Yussuf</w:t>
      </w:r>
      <w:proofErr w:type="spellEnd"/>
      <w:r w:rsidRPr="00A9295C">
        <w:rPr>
          <w:b/>
          <w:bCs/>
          <w:color w:val="002060"/>
        </w:rPr>
        <w:t xml:space="preserve"> qu’Allah leur fasse miséricorde ont dit « Il n’appartient pas à quelqu’un d’adopter notre avis sans savoir sur quel arg</w:t>
      </w:r>
      <w:r w:rsidR="00702162" w:rsidRPr="00A9295C">
        <w:rPr>
          <w:b/>
          <w:bCs/>
          <w:color w:val="002060"/>
        </w:rPr>
        <w:t>ument nous nous étions fondés »</w:t>
      </w:r>
      <w:r w:rsidRPr="00A9295C">
        <w:rPr>
          <w:b/>
          <w:bCs/>
          <w:color w:val="002060"/>
        </w:rPr>
        <w:t xml:space="preserve">. </w:t>
      </w:r>
    </w:p>
    <w:p w:rsidR="00702162" w:rsidRPr="00A9295C" w:rsidRDefault="00702162" w:rsidP="00702162">
      <w:pPr>
        <w:pStyle w:val="Sansinterligne"/>
        <w:rPr>
          <w:b/>
          <w:bCs/>
          <w:color w:val="002060"/>
        </w:rPr>
      </w:pPr>
    </w:p>
    <w:p w:rsidR="00702162" w:rsidRPr="00A9295C" w:rsidRDefault="00702162" w:rsidP="002E7FE7">
      <w:pPr>
        <w:pStyle w:val="Sansinterligne"/>
        <w:rPr>
          <w:b/>
          <w:bCs/>
          <w:color w:val="002060"/>
        </w:rPr>
      </w:pPr>
      <w:r w:rsidRPr="00A9295C">
        <w:rPr>
          <w:b/>
          <w:bCs/>
          <w:color w:val="002060"/>
        </w:rPr>
        <w:t>Prenons</w:t>
      </w:r>
      <w:r w:rsidR="001E2A94" w:rsidRPr="00A9295C">
        <w:rPr>
          <w:b/>
          <w:bCs/>
          <w:color w:val="002060"/>
        </w:rPr>
        <w:t xml:space="preserve"> le cas d’un homme qui suit Abu </w:t>
      </w:r>
      <w:proofErr w:type="spellStart"/>
      <w:r w:rsidR="001E2A94" w:rsidRPr="00A9295C">
        <w:rPr>
          <w:b/>
          <w:bCs/>
          <w:color w:val="002060"/>
        </w:rPr>
        <w:t>Hanifa</w:t>
      </w:r>
      <w:proofErr w:type="spellEnd"/>
      <w:r w:rsidR="001E2A94" w:rsidRPr="00A9295C">
        <w:rPr>
          <w:b/>
          <w:bCs/>
          <w:color w:val="002060"/>
        </w:rPr>
        <w:t xml:space="preserve"> ou Malik ou </w:t>
      </w:r>
      <w:proofErr w:type="spellStart"/>
      <w:r w:rsidR="001E2A94" w:rsidRPr="00A9295C">
        <w:rPr>
          <w:b/>
          <w:bCs/>
          <w:color w:val="002060"/>
        </w:rPr>
        <w:t>Chafi’i</w:t>
      </w:r>
      <w:proofErr w:type="spellEnd"/>
      <w:r w:rsidR="001E2A94" w:rsidRPr="00A9295C">
        <w:rPr>
          <w:b/>
          <w:bCs/>
          <w:color w:val="002060"/>
        </w:rPr>
        <w:t xml:space="preserve"> ou Ahmad qu’Allah leur fasse miséricorde, cet homme voit que dans une question déterminé l’avis d’un autre </w:t>
      </w:r>
      <w:proofErr w:type="spellStart"/>
      <w:r w:rsidR="002E7FE7">
        <w:rPr>
          <w:b/>
          <w:bCs/>
          <w:color w:val="002060"/>
        </w:rPr>
        <w:t>M</w:t>
      </w:r>
      <w:r w:rsidR="001E2A94" w:rsidRPr="00A9295C">
        <w:rPr>
          <w:b/>
          <w:bCs/>
          <w:color w:val="002060"/>
        </w:rPr>
        <w:t>adhhab</w:t>
      </w:r>
      <w:proofErr w:type="spellEnd"/>
      <w:r w:rsidR="001E2A94" w:rsidRPr="00A9295C">
        <w:rPr>
          <w:b/>
          <w:bCs/>
          <w:color w:val="002060"/>
        </w:rPr>
        <w:t xml:space="preserve"> est plus pertinent que l’avis du </w:t>
      </w:r>
      <w:proofErr w:type="spellStart"/>
      <w:r w:rsidR="00A9295C" w:rsidRPr="00A9295C">
        <w:rPr>
          <w:b/>
          <w:bCs/>
          <w:color w:val="002060"/>
        </w:rPr>
        <w:t>M</w:t>
      </w:r>
      <w:r w:rsidR="001E2A94" w:rsidRPr="00A9295C">
        <w:rPr>
          <w:b/>
          <w:bCs/>
          <w:color w:val="002060"/>
        </w:rPr>
        <w:t>adhhab</w:t>
      </w:r>
      <w:proofErr w:type="spellEnd"/>
      <w:r w:rsidR="001E2A94" w:rsidRPr="00A9295C">
        <w:rPr>
          <w:b/>
          <w:bCs/>
          <w:color w:val="002060"/>
        </w:rPr>
        <w:t xml:space="preserve"> qu’il suit, s’il suit l’avis qu’il juge pertinent c’est qu’il a bien fait, cela n’entache en aucun cas sa foi ni sa probité ni sa loyauté et cela fait l’unanimité des savants, c’est une attitude correcte qui plait à Allah et à Son Envoyé. Celui qui s’attache inconditionnellement à quelqu’un d’autre que l’Envoyé d’Allah </w:t>
      </w:r>
      <w:r w:rsidR="00A9295C" w:rsidRPr="00A9295C">
        <w:rPr>
          <w:rFonts w:asciiTheme="majorBidi" w:hAnsiTheme="majorBidi" w:cstheme="majorBidi"/>
          <w:b/>
          <w:bCs/>
          <w:color w:val="002060"/>
        </w:rPr>
        <w:t>-</w:t>
      </w:r>
      <w:proofErr w:type="spellStart"/>
      <w:r w:rsidR="00A9295C" w:rsidRPr="00A9295C">
        <w:rPr>
          <w:rFonts w:asciiTheme="majorBidi" w:hAnsiTheme="majorBidi" w:cstheme="majorBidi"/>
          <w:b/>
          <w:bCs/>
          <w:i/>
          <w:iCs/>
          <w:color w:val="002060"/>
        </w:rPr>
        <w:t>sallâ</w:t>
      </w:r>
      <w:proofErr w:type="spellEnd"/>
      <w:r w:rsidR="00A9295C" w:rsidRPr="00A9295C">
        <w:rPr>
          <w:rFonts w:asciiTheme="majorBidi" w:hAnsiTheme="majorBidi" w:cstheme="majorBidi"/>
          <w:b/>
          <w:bCs/>
          <w:i/>
          <w:iCs/>
          <w:color w:val="002060"/>
        </w:rPr>
        <w:t xml:space="preserve"> l-</w:t>
      </w:r>
      <w:proofErr w:type="spellStart"/>
      <w:r w:rsidR="00A9295C" w:rsidRPr="00A9295C">
        <w:rPr>
          <w:rFonts w:asciiTheme="majorBidi" w:hAnsiTheme="majorBidi" w:cstheme="majorBidi"/>
          <w:b/>
          <w:bCs/>
          <w:i/>
          <w:iCs/>
          <w:color w:val="002060"/>
        </w:rPr>
        <w:t>Lahû</w:t>
      </w:r>
      <w:proofErr w:type="spellEnd"/>
      <w:r w:rsidR="00A9295C" w:rsidRPr="00A9295C">
        <w:rPr>
          <w:rFonts w:asciiTheme="majorBidi" w:hAnsiTheme="majorBidi" w:cstheme="majorBidi"/>
          <w:b/>
          <w:bCs/>
          <w:i/>
          <w:iCs/>
          <w:color w:val="002060"/>
        </w:rPr>
        <w:t xml:space="preserve"> ‘</w:t>
      </w:r>
      <w:proofErr w:type="spellStart"/>
      <w:r w:rsidR="00A9295C" w:rsidRPr="00A9295C">
        <w:rPr>
          <w:rFonts w:asciiTheme="majorBidi" w:hAnsiTheme="majorBidi" w:cstheme="majorBidi"/>
          <w:b/>
          <w:bCs/>
          <w:i/>
          <w:iCs/>
          <w:color w:val="002060"/>
        </w:rPr>
        <w:t>aleyhi</w:t>
      </w:r>
      <w:proofErr w:type="spellEnd"/>
      <w:r w:rsidR="00A9295C" w:rsidRPr="00A9295C">
        <w:rPr>
          <w:rFonts w:asciiTheme="majorBidi" w:hAnsiTheme="majorBidi" w:cstheme="majorBidi"/>
          <w:b/>
          <w:bCs/>
          <w:i/>
          <w:iCs/>
          <w:color w:val="002060"/>
        </w:rPr>
        <w:t xml:space="preserve"> </w:t>
      </w:r>
      <w:proofErr w:type="spellStart"/>
      <w:r w:rsidR="00A9295C" w:rsidRPr="00A9295C">
        <w:rPr>
          <w:rFonts w:asciiTheme="majorBidi" w:hAnsiTheme="majorBidi" w:cstheme="majorBidi"/>
          <w:b/>
          <w:bCs/>
          <w:i/>
          <w:iCs/>
          <w:color w:val="002060"/>
        </w:rPr>
        <w:t>wa</w:t>
      </w:r>
      <w:proofErr w:type="spellEnd"/>
      <w:r w:rsidR="00A9295C" w:rsidRPr="00A9295C">
        <w:rPr>
          <w:rFonts w:asciiTheme="majorBidi" w:hAnsiTheme="majorBidi" w:cstheme="majorBidi"/>
          <w:b/>
          <w:bCs/>
          <w:i/>
          <w:iCs/>
          <w:color w:val="002060"/>
        </w:rPr>
        <w:t xml:space="preserve"> </w:t>
      </w:r>
      <w:proofErr w:type="spellStart"/>
      <w:r w:rsidR="00A9295C" w:rsidRPr="00A9295C">
        <w:rPr>
          <w:rFonts w:asciiTheme="majorBidi" w:hAnsiTheme="majorBidi" w:cstheme="majorBidi"/>
          <w:b/>
          <w:bCs/>
          <w:i/>
          <w:iCs/>
          <w:color w:val="002060"/>
        </w:rPr>
        <w:t>sallâm</w:t>
      </w:r>
      <w:proofErr w:type="spellEnd"/>
      <w:r w:rsidR="00A9295C" w:rsidRPr="00A9295C">
        <w:rPr>
          <w:rFonts w:asciiTheme="majorBidi" w:hAnsiTheme="majorBidi" w:cstheme="majorBidi"/>
          <w:b/>
          <w:bCs/>
          <w:color w:val="002060"/>
        </w:rPr>
        <w:t>-</w:t>
      </w:r>
      <w:r w:rsidR="001E2A94" w:rsidRPr="00A9295C">
        <w:rPr>
          <w:b/>
          <w:bCs/>
          <w:color w:val="002060"/>
        </w:rPr>
        <w:t xml:space="preserve"> et considère que l’avis de cette personne là est l’avis juste qu’il faut suivre en dehors des autres imams qui sont venus après lui c’est un égaré et un ignorant, cela peut même le conduire à la mécréance qui doit être appelé à se repentir jusqu’à ce qu’il soit exécuté. Croire que les gens doivent obligatoirement suivre un imam tout en excluant les autres imams c’est le mettre sur le même pied d’égalité que l’Envoyé d’Allah </w:t>
      </w:r>
      <w:r w:rsidR="00A9295C" w:rsidRPr="00A9295C">
        <w:rPr>
          <w:rFonts w:asciiTheme="majorBidi" w:hAnsiTheme="majorBidi" w:cstheme="majorBidi"/>
          <w:b/>
          <w:bCs/>
          <w:color w:val="002060"/>
        </w:rPr>
        <w:t>-</w:t>
      </w:r>
      <w:proofErr w:type="spellStart"/>
      <w:r w:rsidR="00A9295C" w:rsidRPr="00A9295C">
        <w:rPr>
          <w:rFonts w:asciiTheme="majorBidi" w:hAnsiTheme="majorBidi" w:cstheme="majorBidi"/>
          <w:b/>
          <w:bCs/>
          <w:i/>
          <w:iCs/>
          <w:color w:val="002060"/>
        </w:rPr>
        <w:t>sallâ</w:t>
      </w:r>
      <w:proofErr w:type="spellEnd"/>
      <w:r w:rsidR="00A9295C" w:rsidRPr="00A9295C">
        <w:rPr>
          <w:rFonts w:asciiTheme="majorBidi" w:hAnsiTheme="majorBidi" w:cstheme="majorBidi"/>
          <w:b/>
          <w:bCs/>
          <w:i/>
          <w:iCs/>
          <w:color w:val="002060"/>
        </w:rPr>
        <w:t xml:space="preserve"> l-</w:t>
      </w:r>
      <w:proofErr w:type="spellStart"/>
      <w:r w:rsidR="00A9295C" w:rsidRPr="00A9295C">
        <w:rPr>
          <w:rFonts w:asciiTheme="majorBidi" w:hAnsiTheme="majorBidi" w:cstheme="majorBidi"/>
          <w:b/>
          <w:bCs/>
          <w:i/>
          <w:iCs/>
          <w:color w:val="002060"/>
        </w:rPr>
        <w:t>Lahû</w:t>
      </w:r>
      <w:proofErr w:type="spellEnd"/>
      <w:r w:rsidR="00A9295C" w:rsidRPr="00A9295C">
        <w:rPr>
          <w:rFonts w:asciiTheme="majorBidi" w:hAnsiTheme="majorBidi" w:cstheme="majorBidi"/>
          <w:b/>
          <w:bCs/>
          <w:i/>
          <w:iCs/>
          <w:color w:val="002060"/>
        </w:rPr>
        <w:t xml:space="preserve"> ‘</w:t>
      </w:r>
      <w:proofErr w:type="spellStart"/>
      <w:r w:rsidR="00A9295C" w:rsidRPr="00A9295C">
        <w:rPr>
          <w:rFonts w:asciiTheme="majorBidi" w:hAnsiTheme="majorBidi" w:cstheme="majorBidi"/>
          <w:b/>
          <w:bCs/>
          <w:i/>
          <w:iCs/>
          <w:color w:val="002060"/>
        </w:rPr>
        <w:t>aleyhi</w:t>
      </w:r>
      <w:proofErr w:type="spellEnd"/>
      <w:r w:rsidR="00A9295C" w:rsidRPr="00A9295C">
        <w:rPr>
          <w:rFonts w:asciiTheme="majorBidi" w:hAnsiTheme="majorBidi" w:cstheme="majorBidi"/>
          <w:b/>
          <w:bCs/>
          <w:i/>
          <w:iCs/>
          <w:color w:val="002060"/>
        </w:rPr>
        <w:t xml:space="preserve"> </w:t>
      </w:r>
      <w:proofErr w:type="spellStart"/>
      <w:r w:rsidR="00A9295C" w:rsidRPr="00A9295C">
        <w:rPr>
          <w:rFonts w:asciiTheme="majorBidi" w:hAnsiTheme="majorBidi" w:cstheme="majorBidi"/>
          <w:b/>
          <w:bCs/>
          <w:i/>
          <w:iCs/>
          <w:color w:val="002060"/>
        </w:rPr>
        <w:t>wa</w:t>
      </w:r>
      <w:proofErr w:type="spellEnd"/>
      <w:r w:rsidR="00A9295C" w:rsidRPr="00A9295C">
        <w:rPr>
          <w:rFonts w:asciiTheme="majorBidi" w:hAnsiTheme="majorBidi" w:cstheme="majorBidi"/>
          <w:b/>
          <w:bCs/>
          <w:i/>
          <w:iCs/>
          <w:color w:val="002060"/>
        </w:rPr>
        <w:t xml:space="preserve"> </w:t>
      </w:r>
      <w:proofErr w:type="spellStart"/>
      <w:r w:rsidR="00A9295C" w:rsidRPr="00A9295C">
        <w:rPr>
          <w:rFonts w:asciiTheme="majorBidi" w:hAnsiTheme="majorBidi" w:cstheme="majorBidi"/>
          <w:b/>
          <w:bCs/>
          <w:i/>
          <w:iCs/>
          <w:color w:val="002060"/>
        </w:rPr>
        <w:t>sallâm</w:t>
      </w:r>
      <w:proofErr w:type="spellEnd"/>
      <w:r w:rsidR="00A9295C" w:rsidRPr="00A9295C">
        <w:rPr>
          <w:rFonts w:asciiTheme="majorBidi" w:hAnsiTheme="majorBidi" w:cstheme="majorBidi"/>
          <w:b/>
          <w:bCs/>
          <w:color w:val="002060"/>
        </w:rPr>
        <w:t>-</w:t>
      </w:r>
      <w:r w:rsidR="001E2A94" w:rsidRPr="00A9295C">
        <w:rPr>
          <w:b/>
          <w:bCs/>
          <w:color w:val="002060"/>
        </w:rPr>
        <w:t xml:space="preserve"> ce qui  est de la mécréance. </w:t>
      </w:r>
    </w:p>
    <w:p w:rsidR="00702162" w:rsidRPr="00A9295C" w:rsidRDefault="00702162" w:rsidP="00702162">
      <w:pPr>
        <w:pStyle w:val="Sansinterligne"/>
        <w:rPr>
          <w:b/>
          <w:bCs/>
          <w:color w:val="002060"/>
        </w:rPr>
      </w:pPr>
    </w:p>
    <w:p w:rsidR="00702162" w:rsidRPr="00A9295C" w:rsidRDefault="001E2A94" w:rsidP="00A9295C">
      <w:pPr>
        <w:pStyle w:val="Sansinterligne"/>
        <w:rPr>
          <w:b/>
          <w:bCs/>
          <w:color w:val="002060"/>
        </w:rPr>
      </w:pPr>
      <w:r w:rsidRPr="00A9295C">
        <w:rPr>
          <w:b/>
          <w:bCs/>
          <w:color w:val="002060"/>
        </w:rPr>
        <w:t>Tout ce qu’il y a c’est qu’il est du devoir de celui qui fait partie des gens du commun de s’en remettre à un i</w:t>
      </w:r>
      <w:r w:rsidR="00A9295C" w:rsidRPr="00A9295C">
        <w:rPr>
          <w:b/>
          <w:bCs/>
          <w:color w:val="002060"/>
        </w:rPr>
        <w:t>mam sans fixer ni ‘Umar ni ‘Amr -</w:t>
      </w:r>
      <w:r w:rsidR="00A9295C" w:rsidRPr="00A9295C">
        <w:rPr>
          <w:b/>
          <w:bCs/>
          <w:i/>
          <w:iCs/>
          <w:color w:val="002060"/>
        </w:rPr>
        <w:t>qu’Allâh les agrée</w:t>
      </w:r>
      <w:r w:rsidR="00A9295C" w:rsidRPr="00A9295C">
        <w:rPr>
          <w:b/>
          <w:bCs/>
          <w:color w:val="002060"/>
        </w:rPr>
        <w:t>-</w:t>
      </w:r>
      <w:r w:rsidRPr="00A9295C">
        <w:rPr>
          <w:b/>
          <w:bCs/>
          <w:color w:val="002060"/>
        </w:rPr>
        <w:t xml:space="preserve">, celui qui aime les imams et s’allie à eux et les imite dans ce qui lui parait être en accord avec la sunna c’est qu’il a bien fait. Les compagnons et les imams s’aimaient et étaient d’accord entre eux, ils tombent certes en désaccord dans certaines branches de la </w:t>
      </w:r>
      <w:proofErr w:type="spellStart"/>
      <w:r w:rsidR="00A9295C" w:rsidRPr="00A9295C">
        <w:rPr>
          <w:b/>
          <w:bCs/>
          <w:color w:val="002060"/>
        </w:rPr>
        <w:t>C</w:t>
      </w:r>
      <w:r w:rsidRPr="00A9295C">
        <w:rPr>
          <w:b/>
          <w:bCs/>
          <w:color w:val="002060"/>
        </w:rPr>
        <w:t>hari</w:t>
      </w:r>
      <w:r w:rsidR="00A9295C" w:rsidRPr="00A9295C">
        <w:rPr>
          <w:b/>
          <w:bCs/>
          <w:color w:val="002060"/>
        </w:rPr>
        <w:t>‘</w:t>
      </w:r>
      <w:r w:rsidRPr="00A9295C">
        <w:rPr>
          <w:b/>
          <w:bCs/>
          <w:color w:val="002060"/>
        </w:rPr>
        <w:t>a</w:t>
      </w:r>
      <w:proofErr w:type="spellEnd"/>
      <w:r w:rsidRPr="00A9295C">
        <w:rPr>
          <w:b/>
          <w:bCs/>
          <w:color w:val="002060"/>
        </w:rPr>
        <w:t xml:space="preserve"> mais sachez que leur consensus est un argument catégorique et leur divergence est une miséricorde. </w:t>
      </w:r>
    </w:p>
    <w:p w:rsidR="00702162" w:rsidRPr="00A9295C" w:rsidRDefault="00702162" w:rsidP="00702162">
      <w:pPr>
        <w:pStyle w:val="Sansinterligne"/>
        <w:rPr>
          <w:b/>
          <w:bCs/>
          <w:color w:val="002060"/>
        </w:rPr>
      </w:pPr>
    </w:p>
    <w:p w:rsidR="001E2A94" w:rsidRPr="00702162" w:rsidRDefault="001E2A94" w:rsidP="00702162">
      <w:pPr>
        <w:pStyle w:val="Sansinterligne"/>
      </w:pPr>
      <w:r w:rsidRPr="00A9295C">
        <w:rPr>
          <w:b/>
          <w:bCs/>
          <w:color w:val="002060"/>
        </w:rPr>
        <w:t xml:space="preserve">Et celui qui s’attache inconditionnellement à un imam en dehors des savants qui l’ont succédé est comparable à celui qui s’attache inconditionnellement à un seul compagnon en dehors des autres à l’instar du </w:t>
      </w:r>
      <w:proofErr w:type="spellStart"/>
      <w:r w:rsidRPr="00A9295C">
        <w:rPr>
          <w:b/>
          <w:bCs/>
          <w:color w:val="002060"/>
        </w:rPr>
        <w:t>rafidite</w:t>
      </w:r>
      <w:proofErr w:type="spellEnd"/>
      <w:r w:rsidRPr="00A9295C">
        <w:rPr>
          <w:b/>
          <w:bCs/>
          <w:color w:val="002060"/>
        </w:rPr>
        <w:t xml:space="preserve">, du </w:t>
      </w:r>
      <w:proofErr w:type="spellStart"/>
      <w:r w:rsidRPr="00A9295C">
        <w:rPr>
          <w:b/>
          <w:bCs/>
          <w:color w:val="002060"/>
        </w:rPr>
        <w:t>nassibite</w:t>
      </w:r>
      <w:proofErr w:type="spellEnd"/>
      <w:r w:rsidRPr="00A9295C">
        <w:rPr>
          <w:b/>
          <w:bCs/>
          <w:color w:val="002060"/>
        </w:rPr>
        <w:t xml:space="preserve"> et du kharijite. Cela est l’état d’esprit des gens de l’innovation et d’opinion arbitraire que le Livre, la Sunna et l’Ijma’ établissent qu’il est blâmé et loin de la voie religieuse.</w:t>
      </w:r>
      <w:r w:rsidR="00A9295C" w:rsidRPr="00A9295C">
        <w:rPr>
          <w:b/>
          <w:bCs/>
          <w:color w:val="002060"/>
        </w:rPr>
        <w:t xml:space="preserve"> </w:t>
      </w:r>
      <w:r w:rsidRPr="00702162">
        <w:t>»</w:t>
      </w:r>
    </w:p>
    <w:p w:rsidR="00704369" w:rsidRDefault="00704369"/>
    <w:p w:rsidR="00702162" w:rsidRDefault="00702162" w:rsidP="00702162">
      <w:pPr>
        <w:pStyle w:val="Sansinterligne"/>
      </w:pPr>
    </w:p>
    <w:p w:rsidR="00702162" w:rsidRDefault="00702162" w:rsidP="00702162">
      <w:pPr>
        <w:pStyle w:val="Sansinterligne"/>
      </w:pPr>
      <w:r w:rsidRPr="00702162">
        <w:rPr>
          <w:b/>
          <w:bCs/>
          <w:u w:val="single"/>
        </w:rPr>
        <w:t>Source</w:t>
      </w:r>
      <w:r>
        <w:t xml:space="preserve"> : </w:t>
      </w:r>
      <w:proofErr w:type="spellStart"/>
      <w:r>
        <w:t>Shar</w:t>
      </w:r>
      <w:r w:rsidRPr="00702162">
        <w:rPr>
          <w:u w:val="single"/>
        </w:rPr>
        <w:t>h</w:t>
      </w:r>
      <w:proofErr w:type="spellEnd"/>
      <w:r>
        <w:t xml:space="preserve"> </w:t>
      </w:r>
      <w:proofErr w:type="spellStart"/>
      <w:r w:rsidRPr="00702162">
        <w:t>Tahawiyya</w:t>
      </w:r>
      <w:proofErr w:type="spellEnd"/>
      <w:r>
        <w:t>.</w:t>
      </w:r>
    </w:p>
    <w:sectPr w:rsidR="00702162" w:rsidSect="00A9295C">
      <w:footerReference w:type="default" r:id="rId8"/>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D69" w:rsidRDefault="00DD6D69" w:rsidP="00826C5E">
      <w:pPr>
        <w:spacing w:after="0" w:line="240" w:lineRule="auto"/>
      </w:pPr>
      <w:r>
        <w:separator/>
      </w:r>
    </w:p>
  </w:endnote>
  <w:endnote w:type="continuationSeparator" w:id="0">
    <w:p w:rsidR="00DD6D69" w:rsidRDefault="00DD6D69" w:rsidP="00826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2"/>
        <w:szCs w:val="22"/>
      </w:rPr>
    </w:sdtEndPr>
    <w:sdtContent>
      <w:p w:rsidR="00826C5E" w:rsidRPr="00595CA1" w:rsidRDefault="00826C5E" w:rsidP="00826C5E">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hAnsiTheme="majorBidi" w:cstheme="majorBidi"/>
                  <w:b/>
                  <w:bCs/>
                  <w:sz w:val="26"/>
                  <w:szCs w:val="26"/>
                </w:rPr>
                <w:t>http://bibliotheque-islamique-coran-sunna.over-blog.com/</w:t>
              </w:r>
            </w:hyperlink>
          </w:sdtContent>
        </w:sdt>
      </w:p>
      <w:p w:rsidR="00826C5E" w:rsidRDefault="00826C5E" w:rsidP="00826C5E">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4097"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826C5E" w:rsidRPr="007C4FC4" w:rsidRDefault="00826C5E" w:rsidP="00826C5E">
                    <w:pPr>
                      <w:pStyle w:val="Pieddepage"/>
                      <w:jc w:val="center"/>
                      <w:rPr>
                        <w:b/>
                        <w:sz w:val="32"/>
                        <w:szCs w:val="32"/>
                      </w:rPr>
                    </w:pPr>
                    <w:fldSimple w:instr=" PAGE    \* MERGEFORMAT ">
                      <w:r w:rsidR="003D0DAC" w:rsidRPr="003D0DAC">
                        <w:rPr>
                          <w:b/>
                          <w:noProof/>
                          <w:sz w:val="32"/>
                          <w:szCs w:val="32"/>
                        </w:rPr>
                        <w:t>2</w:t>
                      </w:r>
                    </w:fldSimple>
                  </w:p>
                </w:txbxContent>
              </v:textbox>
              <w10:wrap anchorx="margin" anchory="page"/>
            </v:oval>
          </w:pict>
        </w:r>
      </w:p>
    </w:sdtContent>
  </w:sdt>
  <w:p w:rsidR="00826C5E" w:rsidRDefault="00826C5E" w:rsidP="00826C5E">
    <w:pPr>
      <w:pStyle w:val="Pieddepage"/>
    </w:pPr>
  </w:p>
  <w:p w:rsidR="00826C5E" w:rsidRDefault="00826C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D69" w:rsidRDefault="00DD6D69" w:rsidP="00826C5E">
      <w:pPr>
        <w:spacing w:after="0" w:line="240" w:lineRule="auto"/>
      </w:pPr>
      <w:r>
        <w:separator/>
      </w:r>
    </w:p>
  </w:footnote>
  <w:footnote w:type="continuationSeparator" w:id="0">
    <w:p w:rsidR="00DD6D69" w:rsidRDefault="00DD6D69" w:rsidP="00826C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E2A94"/>
    <w:rsid w:val="00017CE4"/>
    <w:rsid w:val="00027B22"/>
    <w:rsid w:val="00044B3B"/>
    <w:rsid w:val="000756C1"/>
    <w:rsid w:val="000C0174"/>
    <w:rsid w:val="001044C0"/>
    <w:rsid w:val="00107DEC"/>
    <w:rsid w:val="00152159"/>
    <w:rsid w:val="00155319"/>
    <w:rsid w:val="001C28F7"/>
    <w:rsid w:val="001E2A94"/>
    <w:rsid w:val="00244602"/>
    <w:rsid w:val="00280909"/>
    <w:rsid w:val="002852C3"/>
    <w:rsid w:val="002A6539"/>
    <w:rsid w:val="002E7FE7"/>
    <w:rsid w:val="00300C8F"/>
    <w:rsid w:val="00376300"/>
    <w:rsid w:val="003C1DFB"/>
    <w:rsid w:val="003C21F7"/>
    <w:rsid w:val="003D0DAC"/>
    <w:rsid w:val="003D3DCC"/>
    <w:rsid w:val="00401A2D"/>
    <w:rsid w:val="00463B17"/>
    <w:rsid w:val="004B08AB"/>
    <w:rsid w:val="00574E95"/>
    <w:rsid w:val="00576D00"/>
    <w:rsid w:val="00584A92"/>
    <w:rsid w:val="005C627F"/>
    <w:rsid w:val="005D4304"/>
    <w:rsid w:val="005F2C01"/>
    <w:rsid w:val="00610866"/>
    <w:rsid w:val="00616207"/>
    <w:rsid w:val="0067161B"/>
    <w:rsid w:val="00702162"/>
    <w:rsid w:val="00702CE1"/>
    <w:rsid w:val="00704369"/>
    <w:rsid w:val="007256BF"/>
    <w:rsid w:val="00741238"/>
    <w:rsid w:val="007432B9"/>
    <w:rsid w:val="00762C54"/>
    <w:rsid w:val="00764046"/>
    <w:rsid w:val="0079737A"/>
    <w:rsid w:val="007A55E2"/>
    <w:rsid w:val="007F5F17"/>
    <w:rsid w:val="00826C5E"/>
    <w:rsid w:val="008514F4"/>
    <w:rsid w:val="008C115B"/>
    <w:rsid w:val="00915D23"/>
    <w:rsid w:val="00932B9E"/>
    <w:rsid w:val="00937064"/>
    <w:rsid w:val="009912A1"/>
    <w:rsid w:val="00994B1C"/>
    <w:rsid w:val="009965BA"/>
    <w:rsid w:val="009A61DA"/>
    <w:rsid w:val="00A9295C"/>
    <w:rsid w:val="00AD1BA7"/>
    <w:rsid w:val="00B1200F"/>
    <w:rsid w:val="00B51E11"/>
    <w:rsid w:val="00BB0B50"/>
    <w:rsid w:val="00BD7CC8"/>
    <w:rsid w:val="00C53C52"/>
    <w:rsid w:val="00C56B86"/>
    <w:rsid w:val="00C72FE5"/>
    <w:rsid w:val="00CD4EBD"/>
    <w:rsid w:val="00D15EBD"/>
    <w:rsid w:val="00DD202E"/>
    <w:rsid w:val="00DD6D69"/>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94"/>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link w:val="Titre2Car"/>
    <w:uiPriority w:val="9"/>
    <w:qFormat/>
    <w:rsid w:val="00826C5E"/>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826C5E"/>
    <w:rPr>
      <w:b/>
      <w:bCs/>
      <w:sz w:val="36"/>
      <w:szCs w:val="36"/>
    </w:rPr>
  </w:style>
  <w:style w:type="character" w:customStyle="1" w:styleId="SansinterligneCar">
    <w:name w:val="Sans interligne Car"/>
    <w:basedOn w:val="Policepardfaut"/>
    <w:link w:val="Sansinterligne"/>
    <w:uiPriority w:val="1"/>
    <w:rsid w:val="00826C5E"/>
    <w:rPr>
      <w:rFonts w:eastAsiaTheme="minorHAnsi" w:cstheme="minorBidi"/>
      <w:sz w:val="24"/>
      <w:szCs w:val="22"/>
      <w:lang w:eastAsia="en-US"/>
    </w:rPr>
  </w:style>
  <w:style w:type="paragraph" w:customStyle="1" w:styleId="Default">
    <w:name w:val="Default"/>
    <w:rsid w:val="00826C5E"/>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826C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C5E"/>
    <w:rPr>
      <w:rFonts w:ascii="Tahoma" w:eastAsia="Calibri" w:hAnsi="Tahoma" w:cs="Tahoma"/>
      <w:sz w:val="16"/>
      <w:szCs w:val="16"/>
      <w:lang w:eastAsia="en-US"/>
    </w:rPr>
  </w:style>
  <w:style w:type="paragraph" w:styleId="En-tte">
    <w:name w:val="header"/>
    <w:basedOn w:val="Normal"/>
    <w:link w:val="En-tteCar"/>
    <w:uiPriority w:val="99"/>
    <w:semiHidden/>
    <w:unhideWhenUsed/>
    <w:rsid w:val="00826C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6C5E"/>
    <w:rPr>
      <w:rFonts w:ascii="Calibri" w:eastAsia="Calibri" w:hAnsi="Calibri"/>
      <w:sz w:val="22"/>
      <w:szCs w:val="22"/>
      <w:lang w:eastAsia="en-US"/>
    </w:rPr>
  </w:style>
  <w:style w:type="paragraph" w:styleId="Pieddepage">
    <w:name w:val="footer"/>
    <w:basedOn w:val="Normal"/>
    <w:link w:val="PieddepageCar"/>
    <w:uiPriority w:val="99"/>
    <w:unhideWhenUsed/>
    <w:rsid w:val="00826C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6C5E"/>
    <w:rPr>
      <w:rFonts w:ascii="Calibri" w:eastAsia="Calibri" w:hAnsi="Calibri"/>
      <w:sz w:val="22"/>
      <w:szCs w:val="22"/>
      <w:lang w:eastAsia="en-US"/>
    </w:rPr>
  </w:style>
  <w:style w:type="character" w:styleId="Lienhypertexte">
    <w:name w:val="Hyperlink"/>
    <w:basedOn w:val="Policepardfaut"/>
    <w:uiPriority w:val="99"/>
    <w:unhideWhenUsed/>
    <w:rsid w:val="00826C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2011-06-30T17:41:00Z</cp:lastPrinted>
  <dcterms:created xsi:type="dcterms:W3CDTF">2011-06-30T02:11:00Z</dcterms:created>
  <dcterms:modified xsi:type="dcterms:W3CDTF">2011-06-30T17:41:00Z</dcterms:modified>
</cp:coreProperties>
</file>