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D1" w:rsidRDefault="00D10DD1" w:rsidP="00D10DD1"/>
    <w:p w:rsidR="00D10DD1" w:rsidRDefault="00D10DD1" w:rsidP="00D10DD1"/>
    <w:p w:rsidR="00D10DD1" w:rsidRDefault="00D10DD1" w:rsidP="00D10DD1"/>
    <w:p w:rsidR="00D10DD1" w:rsidRDefault="00D10DD1" w:rsidP="00D10DD1"/>
    <w:p w:rsidR="00D10DD1" w:rsidRDefault="00D10DD1" w:rsidP="00D10DD1"/>
    <w:p w:rsidR="00D10DD1" w:rsidRDefault="00D10DD1" w:rsidP="00D10DD1"/>
    <w:p w:rsidR="00D10DD1" w:rsidRDefault="00D10DD1" w:rsidP="00D10DD1"/>
    <w:p w:rsidR="00D10DD1" w:rsidRDefault="00D10DD1" w:rsidP="00D10DD1"/>
    <w:p w:rsidR="00D10DD1" w:rsidRDefault="00D10DD1" w:rsidP="00D10DD1"/>
    <w:p w:rsidR="00D10DD1" w:rsidRDefault="00D10DD1" w:rsidP="00D10DD1"/>
    <w:p w:rsidR="00D10DD1" w:rsidRDefault="00D10DD1" w:rsidP="00D10DD1"/>
    <w:p w:rsidR="00D10DD1" w:rsidRDefault="00D10DD1" w:rsidP="00D10DD1"/>
    <w:p w:rsidR="00D10DD1" w:rsidRDefault="00D10DD1" w:rsidP="00D10DD1"/>
    <w:p w:rsidR="00D10DD1" w:rsidRDefault="00D10DD1" w:rsidP="00D10DD1"/>
    <w:p w:rsidR="00D10DD1" w:rsidRDefault="00D10DD1" w:rsidP="00D10DD1"/>
    <w:p w:rsidR="00D10DD1" w:rsidRDefault="00D10DD1" w:rsidP="00D10DD1"/>
    <w:p w:rsidR="00D10DD1" w:rsidRDefault="00D10DD1" w:rsidP="00D10DD1"/>
    <w:p w:rsidR="00D10DD1" w:rsidRPr="00CE66F6" w:rsidRDefault="00D10DD1" w:rsidP="00D10DD1">
      <w:pPr>
        <w:rPr>
          <w:rFonts w:asciiTheme="majorBidi" w:hAnsiTheme="majorBidi" w:cstheme="majorBidi"/>
        </w:rPr>
      </w:pPr>
    </w:p>
    <w:p w:rsidR="00D10DD1" w:rsidRDefault="00BA7567" w:rsidP="00D10DD1">
      <w:pPr>
        <w:jc w:val="right"/>
        <w:rPr>
          <w:color w:val="7F7F7F"/>
          <w:sz w:val="32"/>
          <w:szCs w:val="32"/>
        </w:rPr>
      </w:pPr>
      <w:r w:rsidRPr="00BA7567">
        <w:rPr>
          <w:noProof/>
          <w:color w:val="C4BC96"/>
          <w:sz w:val="32"/>
          <w:szCs w:val="32"/>
          <w:lang w:eastAsia="en-US"/>
        </w:rPr>
        <w:pict>
          <v:group id="_x0000_s1026" style="position:absolute;left:0;text-align:left;margin-left:0;margin-top:0;width:610.2pt;height:790.2pt;z-index:-251659264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strokecolor="#666" strokeweight="1pt">
              <v:fill color2="#999" focusposition="1" focussize="" focus="100%" type="gradient"/>
              <v:shadow type="perspective" color="#7f7f7f" opacity=".5" offset="1pt" offset2="-3pt"/>
            </v:rect>
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strokecolor="#666" strokeweight="1pt">
              <v:fill color2="#999" focusposition="1" focussize="" focus="100%" type="gradient"/>
              <v:shadow type="perspective" color="#7f7f7f" opacity=".5" offset="1pt" offset2="-3pt"/>
            </v:rect>
            <w10:wrap anchorx="page" anchory="page"/>
          </v:group>
        </w:pict>
      </w:r>
    </w:p>
    <w:tbl>
      <w:tblPr>
        <w:tblpPr w:leftFromText="187" w:rightFromText="187" w:horzAnchor="margin" w:tblpXSpec="center" w:tblpYSpec="bottom"/>
        <w:tblOverlap w:val="never"/>
        <w:tblW w:w="0" w:type="auto"/>
        <w:tblLook w:val="04A0"/>
      </w:tblPr>
      <w:tblGrid>
        <w:gridCol w:w="9288"/>
      </w:tblGrid>
      <w:tr w:rsidR="00D10DD1" w:rsidRPr="00D10DD1" w:rsidTr="009A3B04">
        <w:tc>
          <w:tcPr>
            <w:tcW w:w="9576" w:type="dxa"/>
          </w:tcPr>
          <w:p w:rsidR="00D10DD1" w:rsidRDefault="00D10DD1" w:rsidP="009A3B0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D10DD1" w:rsidRDefault="00D10DD1" w:rsidP="009A3B0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D10DD1" w:rsidRPr="00D10DD1" w:rsidRDefault="00D10DD1" w:rsidP="00D10DD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</w:pPr>
            <w:r w:rsidRPr="00D10DD1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  <w:t>Par l’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  <w:t>I</w:t>
            </w:r>
            <w:r w:rsidRPr="00D10DD1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  <w:t>â</w:t>
            </w:r>
            <w:r w:rsidRPr="00D10DD1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  <w:t>m Ibn Jarîr At-Tabar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  <w:t>î</w:t>
            </w:r>
          </w:p>
        </w:tc>
      </w:tr>
    </w:tbl>
    <w:p w:rsidR="00D10DD1" w:rsidRPr="00D10DD1" w:rsidRDefault="00D10DD1" w:rsidP="00D10DD1">
      <w:pPr>
        <w:jc w:val="right"/>
        <w:rPr>
          <w:color w:val="7F7F7F"/>
          <w:sz w:val="32"/>
          <w:szCs w:val="32"/>
          <w:lang w:val="en-US"/>
        </w:rPr>
      </w:pPr>
    </w:p>
    <w:p w:rsidR="00D10DD1" w:rsidRPr="00D10DD1" w:rsidRDefault="00BA7567" w:rsidP="00D10DD1">
      <w:pPr>
        <w:rPr>
          <w:lang w:val="en-US"/>
        </w:rPr>
      </w:pPr>
      <w:r w:rsidRPr="00BA7567">
        <w:rPr>
          <w:noProof/>
          <w:color w:val="C4BC96"/>
          <w:sz w:val="32"/>
          <w:szCs w:val="32"/>
          <w:lang w:eastAsia="en-US"/>
        </w:rPr>
        <w:pict>
          <v:rect id="_x0000_s1029" style="position:absolute;margin-left:0;margin-top:0;width:535.65pt;height:76.6pt;z-index:251658240;mso-width-percent:900;mso-position-horizontal:center;mso-position-horizontal-relative:page;mso-position-vertical:center;mso-position-vertical-relative:page;mso-width-percent:900" o:allowincell="f" fillcolor="#a5a5a5" stroked="f">
            <v:fill opacity="58982f"/>
            <v:textbox style="mso-next-textbox:#_x0000_s1029"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4A0"/>
                  </w:tblPr>
                  <w:tblGrid>
                    <w:gridCol w:w="2760"/>
                    <w:gridCol w:w="7968"/>
                  </w:tblGrid>
                  <w:tr w:rsidR="00D10DD1" w:rsidRPr="00344919" w:rsidTr="00855F53">
                    <w:trPr>
                      <w:trHeight w:val="1080"/>
                    </w:trPr>
                    <w:tc>
                      <w:tcPr>
                        <w:tcW w:w="1000" w:type="pct"/>
                        <w:shd w:val="clear" w:color="auto" w:fill="000000"/>
                        <w:vAlign w:val="center"/>
                      </w:tcPr>
                      <w:p w:rsidR="00D10DD1" w:rsidRPr="00344919" w:rsidRDefault="00D10DD1" w:rsidP="00CB7712">
                        <w:pPr>
                          <w:jc w:val="center"/>
                          <w:rPr>
                            <w:smallCaps/>
                            <w:sz w:val="48"/>
                            <w:szCs w:val="48"/>
                          </w:rPr>
                        </w:pPr>
                        <w:r w:rsidRPr="00344919">
                          <w:rPr>
                            <w:smallCaps/>
                            <w:noProof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275080" cy="958215"/>
                              <wp:effectExtent l="19050" t="0" r="1270" b="0"/>
                              <wp:docPr id="1" name="Image 9" descr="chahad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hahad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5080" cy="958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0" w:type="pct"/>
                        <w:shd w:val="clear" w:color="auto" w:fill="auto"/>
                        <w:vAlign w:val="center"/>
                      </w:tcPr>
                      <w:p w:rsidR="00D10DD1" w:rsidRPr="00DA57F7" w:rsidRDefault="00FF7420" w:rsidP="00FF7420">
                        <w:pPr>
                          <w:widowControl w:val="0"/>
                          <w:adjustRightInd w:val="0"/>
                          <w:spacing w:after="100"/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</w:pPr>
                        <w:r w:rsidRPr="00DA57F7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>Définitions des termes Islamique</w:t>
                        </w:r>
                        <w:r w:rsidR="00DA57F7" w:rsidRPr="00DA57F7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>s</w:t>
                        </w:r>
                        <w:r w:rsidRPr="00DA57F7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 xml:space="preserve"> : </w:t>
                        </w:r>
                        <w:r w:rsidR="005C3EFC" w:rsidRPr="00DA57F7"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 xml:space="preserve">Al ‘Âkhirah, Al Bukhl, Al Ghayb, </w:t>
                        </w:r>
                        <w:r w:rsidR="00DA57F7" w:rsidRPr="00DA57F7"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>Al Jahîm, Al Jinn, Al Khâsirûn,  Al Malâ’ika, At Tawbah, At Tâghoût</w:t>
                        </w:r>
                      </w:p>
                    </w:tc>
                  </w:tr>
                </w:tbl>
                <w:p w:rsidR="00D10DD1" w:rsidRPr="00344919" w:rsidRDefault="00D10DD1" w:rsidP="00D10DD1">
                  <w:pPr>
                    <w:pStyle w:val="Sansinterligne"/>
                    <w:spacing w:line="14" w:lineRule="exact"/>
                    <w:rPr>
                      <w:sz w:val="48"/>
                      <w:szCs w:val="48"/>
                    </w:rPr>
                  </w:pPr>
                </w:p>
              </w:txbxContent>
            </v:textbox>
            <w10:wrap anchorx="page" anchory="page"/>
          </v:rect>
        </w:pict>
      </w:r>
      <w:r w:rsidR="00D10DD1" w:rsidRPr="00D10DD1">
        <w:rPr>
          <w:lang w:val="en-US"/>
        </w:rPr>
        <w:br w:type="page"/>
      </w:r>
    </w:p>
    <w:p w:rsidR="00577545" w:rsidRPr="00DA57F7" w:rsidRDefault="005C3EFC" w:rsidP="00DA57F7">
      <w:pPr>
        <w:pStyle w:val="NormalWeb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lastRenderedPageBreak/>
        <w:drawing>
          <wp:inline distT="0" distB="0" distL="0" distR="0">
            <wp:extent cx="3810000" cy="1905000"/>
            <wp:effectExtent l="0" t="0" r="0" b="0"/>
            <wp:docPr id="2" name="Image 1" descr="bismilla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lah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rameclaire-Accent1"/>
        <w:tblW w:w="8446" w:type="dxa"/>
        <w:tblLook w:val="00E0"/>
      </w:tblPr>
      <w:tblGrid>
        <w:gridCol w:w="4223"/>
        <w:gridCol w:w="4223"/>
      </w:tblGrid>
      <w:tr w:rsidR="00577545" w:rsidRPr="006C235A" w:rsidTr="00577545">
        <w:trPr>
          <w:cnfStyle w:val="100000000000"/>
        </w:trPr>
        <w:tc>
          <w:tcPr>
            <w:cnfStyle w:val="001000000000"/>
            <w:tcW w:w="4223" w:type="dxa"/>
            <w:vAlign w:val="center"/>
          </w:tcPr>
          <w:p w:rsidR="00577545" w:rsidRPr="00577545" w:rsidRDefault="00577545" w:rsidP="00130F5D">
            <w:pPr>
              <w:ind w:left="360"/>
              <w:rPr>
                <w:rStyle w:val="Emphaseple"/>
                <w:rFonts w:asciiTheme="majorBidi" w:hAnsiTheme="majorBidi" w:cstheme="majorBidi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577545">
              <w:rPr>
                <w:rStyle w:val="Accentuation"/>
                <w:rFonts w:asciiTheme="majorBidi" w:hAnsiTheme="majorBidi" w:cstheme="majorBidi"/>
                <w:b w:val="0"/>
                <w:bCs w:val="0"/>
                <w:i w:val="0"/>
                <w:iCs w:val="0"/>
                <w:sz w:val="28"/>
                <w:szCs w:val="28"/>
              </w:rPr>
              <w:t>L'au-delà</w:t>
            </w:r>
            <w:r w:rsidRPr="0057754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cnfStyle w:val="000010000000"/>
            <w:tcW w:w="4223" w:type="dxa"/>
            <w:vAlign w:val="center"/>
          </w:tcPr>
          <w:p w:rsidR="00577545" w:rsidRPr="00577545" w:rsidRDefault="00577545" w:rsidP="00DA57F7">
            <w:pPr>
              <w:ind w:left="360"/>
              <w:jc w:val="center"/>
              <w:rPr>
                <w:rStyle w:val="Emphaseple"/>
                <w:rFonts w:asciiTheme="majorBidi" w:hAnsiTheme="majorBidi" w:cstheme="majorBidi"/>
                <w:i w:val="0"/>
                <w:iCs w:val="0"/>
                <w:color w:val="7030A0"/>
              </w:rPr>
            </w:pPr>
            <w:proofErr w:type="gramStart"/>
            <w:r w:rsidRPr="00577545">
              <w:rPr>
                <w:rStyle w:val="Emphaseple"/>
                <w:rFonts w:ascii="Georgia" w:eastAsiaTheme="majorEastAsia" w:hAnsi="Georgia" w:cs="Arial" w:hint="cs"/>
                <w:i w:val="0"/>
                <w:iCs w:val="0"/>
                <w:color w:val="7030A0"/>
                <w:sz w:val="48"/>
                <w:szCs w:val="48"/>
                <w:rtl/>
              </w:rPr>
              <w:t>الآخرة</w:t>
            </w:r>
            <w:proofErr w:type="gramEnd"/>
          </w:p>
        </w:tc>
      </w:tr>
    </w:tbl>
    <w:p w:rsidR="005C3EFC" w:rsidRPr="00577545" w:rsidRDefault="005C3EFC" w:rsidP="00FF7420">
      <w:pPr>
        <w:pStyle w:val="Sansinterligne"/>
        <w:rPr>
          <w:rStyle w:val="Accentuation"/>
          <w:rFonts w:ascii="Georgia" w:hAnsi="Georgia"/>
          <w:i w:val="0"/>
          <w:iCs w:val="0"/>
          <w:color w:val="000000"/>
        </w:rPr>
      </w:pPr>
    </w:p>
    <w:p w:rsidR="00D25E43" w:rsidRPr="005C3EFC" w:rsidRDefault="005C3EFC" w:rsidP="00577545">
      <w:pPr>
        <w:pStyle w:val="Sansinterligne"/>
        <w:rPr>
          <w:rFonts w:asciiTheme="majorBidi" w:hAnsiTheme="majorBidi" w:cstheme="majorBidi"/>
          <w:szCs w:val="24"/>
        </w:rPr>
      </w:pPr>
      <w:r w:rsidRPr="006C711A">
        <w:rPr>
          <w:rFonts w:asciiTheme="majorBidi" w:hAnsiTheme="majorBidi" w:cstheme="majorBidi"/>
          <w:b/>
          <w:bCs/>
          <w:sz w:val="28"/>
          <w:szCs w:val="28"/>
          <w:u w:val="single"/>
        </w:rPr>
        <w:t>Al ‘Âkhirah</w:t>
      </w:r>
      <w:r w:rsidR="00577545">
        <w:rPr>
          <w:rFonts w:asciiTheme="majorBidi" w:hAnsiTheme="majorBidi" w:cstheme="majorBidi"/>
          <w:szCs w:val="24"/>
        </w:rPr>
        <w:t xml:space="preserve"> : </w:t>
      </w:r>
      <w:r w:rsidR="00D25E43" w:rsidRPr="005C3EFC">
        <w:rPr>
          <w:rStyle w:val="Accentuation"/>
          <w:rFonts w:asciiTheme="majorBidi" w:hAnsiTheme="majorBidi" w:cstheme="majorBidi"/>
          <w:i w:val="0"/>
          <w:iCs w:val="0"/>
          <w:szCs w:val="24"/>
        </w:rPr>
        <w:t>« </w:t>
      </w:r>
      <w:r w:rsidR="00D25E43" w:rsidRPr="00577545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 xml:space="preserve">Al </w:t>
      </w:r>
      <w:r w:rsidR="00577545" w:rsidRPr="00577545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‘</w:t>
      </w:r>
      <w:proofErr w:type="spellStart"/>
      <w:r w:rsidR="00D25E43" w:rsidRPr="00577545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âkhirah</w:t>
      </w:r>
      <w:proofErr w:type="spellEnd"/>
      <w:r w:rsidR="00D25E43" w:rsidRPr="00577545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 xml:space="preserve"> est un qualificatif de la demeure ultime et peut ainsi avoir le sens de « l'autre demeure » par rapport à celle-ci (celle d'ici-bas), ou bien encore de la « demeure dernière » par rapport à la demeure immédiate [que représente le bas-monde].</w:t>
      </w:r>
      <w:r w:rsidR="00D25E43" w:rsidRPr="005C3EFC">
        <w:rPr>
          <w:rStyle w:val="Accentuation"/>
          <w:rFonts w:asciiTheme="majorBidi" w:hAnsiTheme="majorBidi" w:cstheme="majorBidi"/>
          <w:i w:val="0"/>
          <w:iCs w:val="0"/>
          <w:szCs w:val="24"/>
        </w:rPr>
        <w:t> »</w:t>
      </w:r>
      <w:r w:rsidR="00D25E43" w:rsidRPr="005C3EFC">
        <w:rPr>
          <w:rFonts w:asciiTheme="majorBidi" w:hAnsiTheme="majorBidi" w:cstheme="majorBidi"/>
          <w:szCs w:val="24"/>
        </w:rPr>
        <w:t xml:space="preserve">. </w:t>
      </w:r>
    </w:p>
    <w:p w:rsidR="00704369" w:rsidRDefault="00704369" w:rsidP="005C3EFC">
      <w:pPr>
        <w:pStyle w:val="Sansinterligne"/>
        <w:rPr>
          <w:rFonts w:asciiTheme="majorBidi" w:hAnsiTheme="majorBidi" w:cstheme="majorBidi"/>
          <w:szCs w:val="24"/>
        </w:rPr>
      </w:pPr>
    </w:p>
    <w:p w:rsidR="00577545" w:rsidRDefault="00577545" w:rsidP="00577545">
      <w:pPr>
        <w:pStyle w:val="Sansinterligne"/>
        <w:rPr>
          <w:rFonts w:asciiTheme="majorBidi" w:hAnsiTheme="majorBidi" w:cstheme="majorBidi"/>
          <w:b/>
          <w:bCs/>
          <w:szCs w:val="24"/>
        </w:rPr>
      </w:pPr>
      <w:r w:rsidRPr="00EF479D">
        <w:rPr>
          <w:rFonts w:asciiTheme="majorBidi" w:hAnsiTheme="majorBidi" w:cstheme="majorBidi"/>
        </w:rPr>
        <w:pict>
          <v:rect id="_x0000_i1025" style="width:0;height:1.5pt" o:hralign="center" o:hrstd="t" o:hr="t" fillcolor="#a0a0a0" stroked="f"/>
        </w:pict>
      </w:r>
    </w:p>
    <w:p w:rsidR="00577545" w:rsidRDefault="00577545" w:rsidP="00577545">
      <w:pPr>
        <w:pStyle w:val="Sansinterligne"/>
        <w:rPr>
          <w:rFonts w:asciiTheme="majorBidi" w:hAnsiTheme="majorBidi" w:cstheme="majorBidi"/>
          <w:b/>
          <w:bCs/>
          <w:szCs w:val="24"/>
        </w:rPr>
      </w:pPr>
    </w:p>
    <w:tbl>
      <w:tblPr>
        <w:tblStyle w:val="Trameclaire-Accent1"/>
        <w:tblW w:w="8446" w:type="dxa"/>
        <w:tblLook w:val="00E0"/>
      </w:tblPr>
      <w:tblGrid>
        <w:gridCol w:w="4223"/>
        <w:gridCol w:w="4223"/>
      </w:tblGrid>
      <w:tr w:rsidR="00577545" w:rsidRPr="006C235A" w:rsidTr="00577545">
        <w:trPr>
          <w:cnfStyle w:val="100000000000"/>
        </w:trPr>
        <w:tc>
          <w:tcPr>
            <w:cnfStyle w:val="001000000000"/>
            <w:tcW w:w="4223" w:type="dxa"/>
            <w:vAlign w:val="center"/>
          </w:tcPr>
          <w:p w:rsidR="00577545" w:rsidRPr="00577545" w:rsidRDefault="00577545" w:rsidP="00130F5D">
            <w:pPr>
              <w:ind w:left="360"/>
              <w:rPr>
                <w:rStyle w:val="Emphaseple"/>
                <w:rFonts w:asciiTheme="majorBidi" w:hAnsiTheme="majorBidi" w:cstheme="majorBidi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577545">
              <w:rPr>
                <w:rStyle w:val="Accentuation"/>
                <w:rFonts w:asciiTheme="majorBidi" w:hAnsiTheme="majorBidi" w:cstheme="majorBidi"/>
                <w:b w:val="0"/>
                <w:bCs w:val="0"/>
                <w:i w:val="0"/>
                <w:iCs w:val="0"/>
                <w:sz w:val="28"/>
                <w:szCs w:val="28"/>
              </w:rPr>
              <w:t>L'avarice</w:t>
            </w:r>
          </w:p>
        </w:tc>
        <w:tc>
          <w:tcPr>
            <w:cnfStyle w:val="000010000000"/>
            <w:tcW w:w="4223" w:type="dxa"/>
            <w:vAlign w:val="center"/>
          </w:tcPr>
          <w:p w:rsidR="00577545" w:rsidRPr="00577545" w:rsidRDefault="00577545" w:rsidP="00DA57F7">
            <w:pPr>
              <w:ind w:left="360"/>
              <w:jc w:val="center"/>
              <w:rPr>
                <w:rStyle w:val="Emphaseple"/>
                <w:rFonts w:asciiTheme="majorBidi" w:hAnsiTheme="majorBidi" w:cstheme="majorBidi"/>
                <w:i w:val="0"/>
                <w:iCs w:val="0"/>
                <w:color w:val="7030A0"/>
              </w:rPr>
            </w:pPr>
            <w:proofErr w:type="gramStart"/>
            <w:r w:rsidRPr="00577545">
              <w:rPr>
                <w:rStyle w:val="Emphaseple"/>
                <w:rFonts w:eastAsiaTheme="majorEastAsia" w:cs="Arial" w:hint="cs"/>
                <w:i w:val="0"/>
                <w:iCs w:val="0"/>
                <w:color w:val="7030A0"/>
                <w:sz w:val="56"/>
                <w:szCs w:val="56"/>
                <w:rtl/>
              </w:rPr>
              <w:t>البخل</w:t>
            </w:r>
            <w:proofErr w:type="gramEnd"/>
          </w:p>
        </w:tc>
      </w:tr>
    </w:tbl>
    <w:p w:rsidR="005C3EFC" w:rsidRPr="005C3EFC" w:rsidRDefault="005C3EFC" w:rsidP="005C3EFC">
      <w:pPr>
        <w:pStyle w:val="Sansinterligne"/>
        <w:rPr>
          <w:rFonts w:asciiTheme="majorBidi" w:hAnsiTheme="majorBidi" w:cstheme="majorBidi"/>
          <w:szCs w:val="24"/>
        </w:rPr>
      </w:pPr>
    </w:p>
    <w:p w:rsidR="00D25E43" w:rsidRPr="005C3EFC" w:rsidRDefault="005C3EFC" w:rsidP="00577545">
      <w:pPr>
        <w:pStyle w:val="Sansinterligne"/>
        <w:rPr>
          <w:rFonts w:asciiTheme="majorBidi" w:hAnsiTheme="majorBidi" w:cstheme="majorBidi"/>
          <w:szCs w:val="24"/>
        </w:rPr>
      </w:pPr>
      <w:r>
        <w:rPr>
          <w:rStyle w:val="Accentuation"/>
          <w:rFonts w:asciiTheme="majorBidi" w:hAnsiTheme="majorBidi" w:cstheme="majorBidi"/>
          <w:i w:val="0"/>
          <w:iCs w:val="0"/>
          <w:szCs w:val="24"/>
        </w:rPr>
        <w:t> </w:t>
      </w:r>
      <w:r w:rsidRPr="006C711A">
        <w:rPr>
          <w:rFonts w:asciiTheme="majorBidi" w:hAnsiTheme="majorBidi" w:cstheme="majorBidi"/>
          <w:b/>
          <w:bCs/>
          <w:sz w:val="28"/>
          <w:szCs w:val="28"/>
          <w:u w:val="single"/>
        </w:rPr>
        <w:t>Al Bukhl</w:t>
      </w:r>
      <w:r w:rsidR="00577545">
        <w:rPr>
          <w:rFonts w:asciiTheme="majorBidi" w:hAnsiTheme="majorBidi" w:cstheme="majorBidi"/>
          <w:szCs w:val="24"/>
        </w:rPr>
        <w:t xml:space="preserve"> : </w:t>
      </w:r>
      <w:r w:rsidR="00D25E43" w:rsidRPr="005C3EFC">
        <w:rPr>
          <w:rStyle w:val="Accentuation"/>
          <w:rFonts w:asciiTheme="majorBidi" w:hAnsiTheme="majorBidi" w:cstheme="majorBidi"/>
          <w:i w:val="0"/>
          <w:iCs w:val="0"/>
          <w:szCs w:val="24"/>
        </w:rPr>
        <w:t xml:space="preserve">« </w:t>
      </w:r>
      <w:r w:rsidR="00D25E43" w:rsidRPr="00577545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 xml:space="preserve">Dans la langue arabe, la notion de </w:t>
      </w:r>
      <w:proofErr w:type="spellStart"/>
      <w:r w:rsidR="00D25E43" w:rsidRPr="00577545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bukhl</w:t>
      </w:r>
      <w:proofErr w:type="spellEnd"/>
      <w:r w:rsidR="00D25E43" w:rsidRPr="00577545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 xml:space="preserve"> est le fait de refuser de donner quelque chose que l'on possède à quelqu'un qui vient la demander alors même que cette chose n'est pas indispensable à celui qui la possède. </w:t>
      </w:r>
      <w:r w:rsidR="00D25E43" w:rsidRPr="005C3EFC">
        <w:rPr>
          <w:rStyle w:val="Accentuation"/>
          <w:rFonts w:asciiTheme="majorBidi" w:hAnsiTheme="majorBidi" w:cstheme="majorBidi"/>
          <w:i w:val="0"/>
          <w:iCs w:val="0"/>
          <w:szCs w:val="24"/>
        </w:rPr>
        <w:t>»</w:t>
      </w:r>
      <w:r w:rsidR="00577545">
        <w:rPr>
          <w:rFonts w:asciiTheme="majorBidi" w:hAnsiTheme="majorBidi" w:cstheme="majorBidi"/>
          <w:szCs w:val="24"/>
        </w:rPr>
        <w:t>.</w:t>
      </w:r>
    </w:p>
    <w:p w:rsidR="00D25E43" w:rsidRPr="005C3EFC" w:rsidRDefault="00D25E43" w:rsidP="005C3EFC">
      <w:pPr>
        <w:pStyle w:val="Sansinterligne"/>
        <w:rPr>
          <w:rFonts w:asciiTheme="majorBidi" w:hAnsiTheme="majorBidi" w:cstheme="majorBidi"/>
          <w:szCs w:val="24"/>
        </w:rPr>
      </w:pPr>
    </w:p>
    <w:p w:rsidR="00577545" w:rsidRDefault="00577545" w:rsidP="00577545">
      <w:pPr>
        <w:pStyle w:val="Sansinterligne"/>
        <w:rPr>
          <w:rFonts w:asciiTheme="majorBidi" w:hAnsiTheme="majorBidi" w:cstheme="majorBidi"/>
          <w:b/>
          <w:bCs/>
          <w:szCs w:val="24"/>
        </w:rPr>
      </w:pPr>
      <w:r w:rsidRPr="00EF479D">
        <w:rPr>
          <w:rFonts w:asciiTheme="majorBidi" w:hAnsiTheme="majorBidi" w:cstheme="majorBidi"/>
        </w:rPr>
        <w:pict>
          <v:rect id="_x0000_i1026" style="width:0;height:1.5pt" o:hralign="center" o:hrstd="t" o:hr="t" fillcolor="#a0a0a0" stroked="f"/>
        </w:pict>
      </w:r>
    </w:p>
    <w:p w:rsidR="00577545" w:rsidRDefault="00577545" w:rsidP="00577545">
      <w:pPr>
        <w:pStyle w:val="Sansinterligne"/>
        <w:rPr>
          <w:rFonts w:asciiTheme="majorBidi" w:hAnsiTheme="majorBidi" w:cstheme="majorBidi"/>
          <w:b/>
          <w:bCs/>
          <w:szCs w:val="24"/>
        </w:rPr>
      </w:pPr>
    </w:p>
    <w:tbl>
      <w:tblPr>
        <w:tblStyle w:val="Trameclaire-Accent1"/>
        <w:tblW w:w="8446" w:type="dxa"/>
        <w:tblLook w:val="00E0"/>
      </w:tblPr>
      <w:tblGrid>
        <w:gridCol w:w="4223"/>
        <w:gridCol w:w="4223"/>
      </w:tblGrid>
      <w:tr w:rsidR="00577545" w:rsidRPr="006C235A" w:rsidTr="006C711A">
        <w:trPr>
          <w:cnfStyle w:val="100000000000"/>
        </w:trPr>
        <w:tc>
          <w:tcPr>
            <w:cnfStyle w:val="001000000000"/>
            <w:tcW w:w="4223" w:type="dxa"/>
            <w:vAlign w:val="center"/>
          </w:tcPr>
          <w:p w:rsidR="00577545" w:rsidRPr="006C711A" w:rsidRDefault="006C711A" w:rsidP="00130F5D">
            <w:pPr>
              <w:ind w:left="360"/>
              <w:rPr>
                <w:rStyle w:val="Emphaseple"/>
                <w:rFonts w:asciiTheme="majorBidi" w:hAnsiTheme="majorBidi" w:cstheme="majorBidi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C711A">
              <w:rPr>
                <w:rStyle w:val="Accentuation"/>
                <w:rFonts w:asciiTheme="majorBidi" w:hAnsiTheme="majorBidi" w:cstheme="majorBidi"/>
                <w:b w:val="0"/>
                <w:bCs w:val="0"/>
                <w:i w:val="0"/>
                <w:iCs w:val="0"/>
                <w:sz w:val="28"/>
                <w:szCs w:val="28"/>
              </w:rPr>
              <w:t>La fournaise</w:t>
            </w:r>
            <w:r w:rsidRPr="006C711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4223" w:type="dxa"/>
            <w:vAlign w:val="center"/>
          </w:tcPr>
          <w:p w:rsidR="00577545" w:rsidRPr="006C711A" w:rsidRDefault="006C711A" w:rsidP="00DA57F7">
            <w:pPr>
              <w:ind w:left="360"/>
              <w:jc w:val="center"/>
              <w:rPr>
                <w:rStyle w:val="Emphaseple"/>
                <w:rFonts w:asciiTheme="majorBidi" w:hAnsiTheme="majorBidi" w:cstheme="majorBidi"/>
                <w:i w:val="0"/>
                <w:iCs w:val="0"/>
                <w:color w:val="7030A0"/>
              </w:rPr>
            </w:pPr>
            <w:proofErr w:type="gramStart"/>
            <w:r w:rsidRPr="006C711A">
              <w:rPr>
                <w:rStyle w:val="Emphaseple"/>
                <w:rFonts w:eastAsiaTheme="majorEastAsia" w:cs="Arial" w:hint="cs"/>
                <w:i w:val="0"/>
                <w:iCs w:val="0"/>
                <w:color w:val="7030A0"/>
                <w:sz w:val="56"/>
                <w:szCs w:val="56"/>
                <w:rtl/>
              </w:rPr>
              <w:t>الجحيم</w:t>
            </w:r>
            <w:proofErr w:type="gramEnd"/>
          </w:p>
        </w:tc>
      </w:tr>
    </w:tbl>
    <w:p w:rsidR="00D25E43" w:rsidRPr="005C3EFC" w:rsidRDefault="00D25E43" w:rsidP="005C3EFC">
      <w:pPr>
        <w:pStyle w:val="Sansinterligne"/>
        <w:rPr>
          <w:rFonts w:asciiTheme="majorBidi" w:hAnsiTheme="majorBidi" w:cstheme="majorBidi"/>
          <w:szCs w:val="24"/>
        </w:rPr>
      </w:pPr>
    </w:p>
    <w:p w:rsidR="0069485C" w:rsidRDefault="0069485C" w:rsidP="006C711A">
      <w:pPr>
        <w:pStyle w:val="Sansinterligne"/>
        <w:rPr>
          <w:rFonts w:asciiTheme="majorBidi" w:hAnsiTheme="majorBidi" w:cstheme="majorBidi"/>
          <w:szCs w:val="24"/>
        </w:rPr>
      </w:pPr>
      <w:r w:rsidRPr="006C711A">
        <w:rPr>
          <w:rFonts w:asciiTheme="majorBidi" w:hAnsiTheme="majorBidi" w:cstheme="majorBidi"/>
          <w:b/>
          <w:bCs/>
          <w:sz w:val="28"/>
          <w:szCs w:val="28"/>
          <w:u w:val="single"/>
        </w:rPr>
        <w:t>Al Jahîm</w:t>
      </w:r>
      <w:r w:rsidR="006C711A">
        <w:rPr>
          <w:rFonts w:asciiTheme="majorBidi" w:hAnsiTheme="majorBidi" w:cstheme="majorBidi"/>
          <w:szCs w:val="24"/>
        </w:rPr>
        <w:t xml:space="preserve"> : </w:t>
      </w:r>
      <w:r w:rsidRPr="005C3EFC">
        <w:rPr>
          <w:rStyle w:val="Accentuation"/>
          <w:rFonts w:asciiTheme="majorBidi" w:hAnsiTheme="majorBidi" w:cstheme="majorBidi"/>
          <w:i w:val="0"/>
          <w:iCs w:val="0"/>
          <w:szCs w:val="24"/>
        </w:rPr>
        <w:t>«</w:t>
      </w:r>
      <w:r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 Le terme « </w:t>
      </w:r>
      <w:proofErr w:type="spellStart"/>
      <w:r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ja</w:t>
      </w:r>
      <w:r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  <w:u w:val="single"/>
        </w:rPr>
        <w:t>h</w:t>
      </w:r>
      <w:r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îm</w:t>
      </w:r>
      <w:proofErr w:type="spellEnd"/>
      <w:r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 » désigne l'endroit de l'enfer où la chaleur est la plus intense. </w:t>
      </w:r>
      <w:r w:rsidRPr="005C3EFC">
        <w:rPr>
          <w:rStyle w:val="Accentuation"/>
          <w:rFonts w:asciiTheme="majorBidi" w:hAnsiTheme="majorBidi" w:cstheme="majorBidi"/>
          <w:i w:val="0"/>
          <w:iCs w:val="0"/>
          <w:szCs w:val="24"/>
        </w:rPr>
        <w:t>»</w:t>
      </w:r>
      <w:r w:rsidR="006C711A">
        <w:rPr>
          <w:rFonts w:asciiTheme="majorBidi" w:hAnsiTheme="majorBidi" w:cstheme="majorBidi"/>
          <w:szCs w:val="24"/>
        </w:rPr>
        <w:t>.</w:t>
      </w:r>
    </w:p>
    <w:p w:rsidR="006C711A" w:rsidRPr="005C3EFC" w:rsidRDefault="006C711A" w:rsidP="006C711A">
      <w:pPr>
        <w:pStyle w:val="Sansinterligne"/>
        <w:rPr>
          <w:rFonts w:asciiTheme="majorBidi" w:hAnsiTheme="majorBidi" w:cstheme="majorBidi"/>
          <w:szCs w:val="24"/>
        </w:rPr>
      </w:pPr>
    </w:p>
    <w:p w:rsidR="006C711A" w:rsidRDefault="006C711A" w:rsidP="006C711A">
      <w:pPr>
        <w:pStyle w:val="Sansinterligne"/>
        <w:rPr>
          <w:rFonts w:asciiTheme="majorBidi" w:hAnsiTheme="majorBidi" w:cstheme="majorBidi"/>
          <w:b/>
          <w:bCs/>
          <w:szCs w:val="24"/>
        </w:rPr>
      </w:pPr>
      <w:r w:rsidRPr="00EF479D">
        <w:rPr>
          <w:rFonts w:asciiTheme="majorBidi" w:hAnsiTheme="majorBidi" w:cstheme="majorBidi"/>
        </w:rPr>
        <w:pict>
          <v:rect id="_x0000_i1031" style="width:0;height:1.5pt" o:hralign="center" o:hrstd="t" o:hr="t" fillcolor="#a0a0a0" stroked="f"/>
        </w:pict>
      </w:r>
    </w:p>
    <w:p w:rsidR="006C711A" w:rsidRDefault="006C711A" w:rsidP="006C711A">
      <w:pPr>
        <w:pStyle w:val="Sansinterligne"/>
        <w:rPr>
          <w:rFonts w:asciiTheme="majorBidi" w:hAnsiTheme="majorBidi" w:cstheme="majorBidi"/>
          <w:b/>
          <w:bCs/>
          <w:szCs w:val="24"/>
        </w:rPr>
      </w:pPr>
    </w:p>
    <w:tbl>
      <w:tblPr>
        <w:tblStyle w:val="Trameclaire-Accent1"/>
        <w:tblW w:w="8446" w:type="dxa"/>
        <w:tblLook w:val="00E0"/>
      </w:tblPr>
      <w:tblGrid>
        <w:gridCol w:w="4223"/>
        <w:gridCol w:w="4223"/>
      </w:tblGrid>
      <w:tr w:rsidR="006C711A" w:rsidRPr="006C235A" w:rsidTr="00130F5D">
        <w:trPr>
          <w:cnfStyle w:val="100000000000"/>
        </w:trPr>
        <w:tc>
          <w:tcPr>
            <w:cnfStyle w:val="001000000000"/>
            <w:tcW w:w="4223" w:type="dxa"/>
            <w:vAlign w:val="center"/>
          </w:tcPr>
          <w:p w:rsidR="006C711A" w:rsidRPr="006C711A" w:rsidRDefault="006C711A" w:rsidP="006C711A">
            <w:pPr>
              <w:ind w:left="360"/>
              <w:rPr>
                <w:rStyle w:val="Emphaseple"/>
                <w:rFonts w:asciiTheme="majorBidi" w:hAnsiTheme="majorBidi" w:cstheme="majorBidi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C711A">
              <w:rPr>
                <w:rStyle w:val="Accentuation"/>
                <w:rFonts w:asciiTheme="majorBidi" w:hAnsiTheme="majorBidi" w:cstheme="majorBidi"/>
                <w:b w:val="0"/>
                <w:bCs w:val="0"/>
                <w:i w:val="0"/>
                <w:iCs w:val="0"/>
                <w:sz w:val="28"/>
                <w:szCs w:val="28"/>
              </w:rPr>
              <w:t>L</w:t>
            </w:r>
            <w:r>
              <w:rPr>
                <w:rStyle w:val="Accentuation"/>
                <w:rFonts w:asciiTheme="majorBidi" w:hAnsiTheme="majorBidi" w:cstheme="majorBidi"/>
                <w:b w:val="0"/>
                <w:bCs w:val="0"/>
                <w:i w:val="0"/>
                <w:iCs w:val="0"/>
                <w:sz w:val="28"/>
                <w:szCs w:val="28"/>
              </w:rPr>
              <w:t>es démons</w:t>
            </w:r>
          </w:p>
        </w:tc>
        <w:tc>
          <w:tcPr>
            <w:cnfStyle w:val="000010000000"/>
            <w:tcW w:w="4223" w:type="dxa"/>
            <w:vAlign w:val="center"/>
          </w:tcPr>
          <w:p w:rsidR="006C711A" w:rsidRPr="006C711A" w:rsidRDefault="006C711A" w:rsidP="00DA57F7">
            <w:pPr>
              <w:ind w:left="360"/>
              <w:jc w:val="center"/>
              <w:rPr>
                <w:rStyle w:val="Emphaseple"/>
                <w:rFonts w:asciiTheme="majorBidi" w:hAnsiTheme="majorBidi" w:cstheme="majorBidi"/>
                <w:i w:val="0"/>
                <w:iCs w:val="0"/>
                <w:color w:val="7030A0"/>
              </w:rPr>
            </w:pPr>
            <w:proofErr w:type="gramStart"/>
            <w:r w:rsidRPr="006C711A">
              <w:rPr>
                <w:rStyle w:val="Emphaseple"/>
                <w:rFonts w:eastAsiaTheme="majorEastAsia" w:cs="Arial" w:hint="cs"/>
                <w:i w:val="0"/>
                <w:iCs w:val="0"/>
                <w:color w:val="7030A0"/>
                <w:sz w:val="56"/>
                <w:szCs w:val="56"/>
                <w:rtl/>
              </w:rPr>
              <w:t>الجن</w:t>
            </w:r>
            <w:proofErr w:type="gramEnd"/>
          </w:p>
        </w:tc>
      </w:tr>
    </w:tbl>
    <w:p w:rsidR="0069485C" w:rsidRPr="005C3EFC" w:rsidRDefault="0069485C" w:rsidP="005C3EFC">
      <w:pPr>
        <w:pStyle w:val="Sansinterligne"/>
        <w:rPr>
          <w:rFonts w:asciiTheme="majorBidi" w:hAnsiTheme="majorBidi" w:cstheme="majorBidi"/>
          <w:szCs w:val="24"/>
        </w:rPr>
      </w:pPr>
    </w:p>
    <w:p w:rsidR="0069485C" w:rsidRPr="005C3EFC" w:rsidRDefault="006C711A" w:rsidP="006C711A">
      <w:pPr>
        <w:pStyle w:val="Sansinterligne"/>
        <w:rPr>
          <w:rFonts w:asciiTheme="majorBidi" w:hAnsiTheme="majorBidi" w:cstheme="majorBidi"/>
          <w:szCs w:val="24"/>
        </w:rPr>
      </w:pPr>
      <w:r w:rsidRPr="006C711A">
        <w:rPr>
          <w:rFonts w:asciiTheme="majorBidi" w:hAnsiTheme="majorBidi" w:cstheme="majorBidi"/>
          <w:b/>
          <w:bCs/>
          <w:sz w:val="28"/>
          <w:szCs w:val="28"/>
          <w:u w:val="single"/>
        </w:rPr>
        <w:t>Al Jinn</w:t>
      </w:r>
      <w:r>
        <w:rPr>
          <w:rFonts w:asciiTheme="majorBidi" w:hAnsiTheme="majorBidi" w:cstheme="majorBidi"/>
          <w:szCs w:val="24"/>
        </w:rPr>
        <w:t> : L</w:t>
      </w:r>
      <w:r w:rsidR="0069485C" w:rsidRPr="005C3EFC">
        <w:rPr>
          <w:rFonts w:asciiTheme="majorBidi" w:hAnsiTheme="majorBidi" w:cstheme="majorBidi"/>
          <w:szCs w:val="24"/>
        </w:rPr>
        <w:t>'Imâm Mu</w:t>
      </w:r>
      <w:r w:rsidR="0069485C" w:rsidRPr="005C3EFC">
        <w:rPr>
          <w:rFonts w:asciiTheme="majorBidi" w:hAnsiTheme="majorBidi" w:cstheme="majorBidi"/>
          <w:szCs w:val="24"/>
          <w:u w:val="single"/>
        </w:rPr>
        <w:t>h</w:t>
      </w:r>
      <w:r w:rsidR="0069485C" w:rsidRPr="005C3EFC">
        <w:rPr>
          <w:rFonts w:asciiTheme="majorBidi" w:hAnsiTheme="majorBidi" w:cstheme="majorBidi"/>
          <w:szCs w:val="24"/>
        </w:rPr>
        <w:t>ammad Ibn Is-</w:t>
      </w:r>
      <w:proofErr w:type="spellStart"/>
      <w:r w:rsidR="0069485C" w:rsidRPr="005C3EFC">
        <w:rPr>
          <w:rFonts w:asciiTheme="majorBidi" w:hAnsiTheme="majorBidi" w:cstheme="majorBidi"/>
          <w:szCs w:val="24"/>
          <w:u w:val="single"/>
        </w:rPr>
        <w:t>h</w:t>
      </w:r>
      <w:r w:rsidR="0069485C" w:rsidRPr="005C3EFC">
        <w:rPr>
          <w:rFonts w:asciiTheme="majorBidi" w:hAnsiTheme="majorBidi" w:cstheme="majorBidi"/>
          <w:szCs w:val="24"/>
        </w:rPr>
        <w:t>âq</w:t>
      </w:r>
      <w:proofErr w:type="spellEnd"/>
      <w:r>
        <w:rPr>
          <w:rFonts w:asciiTheme="majorBidi" w:hAnsiTheme="majorBidi" w:cstheme="majorBidi"/>
          <w:szCs w:val="24"/>
        </w:rPr>
        <w:t xml:space="preserve"> -</w:t>
      </w:r>
      <w:r w:rsidRPr="006C711A">
        <w:rPr>
          <w:rFonts w:asciiTheme="majorBidi" w:hAnsiTheme="majorBidi" w:cstheme="majorBidi"/>
          <w:i/>
          <w:iCs/>
          <w:szCs w:val="24"/>
        </w:rPr>
        <w:t>qu'</w:t>
      </w:r>
      <w:proofErr w:type="spellStart"/>
      <w:r w:rsidRPr="006C711A">
        <w:rPr>
          <w:rFonts w:asciiTheme="majorBidi" w:hAnsiTheme="majorBidi" w:cstheme="majorBidi"/>
          <w:i/>
          <w:iCs/>
          <w:szCs w:val="24"/>
        </w:rPr>
        <w:t>Allâh</w:t>
      </w:r>
      <w:proofErr w:type="spellEnd"/>
      <w:r w:rsidRPr="006C711A">
        <w:rPr>
          <w:rFonts w:asciiTheme="majorBidi" w:hAnsiTheme="majorBidi" w:cstheme="majorBidi"/>
          <w:i/>
          <w:iCs/>
          <w:szCs w:val="24"/>
        </w:rPr>
        <w:t xml:space="preserve"> lui fasse miséricorde</w:t>
      </w:r>
      <w:r>
        <w:rPr>
          <w:rFonts w:asciiTheme="majorBidi" w:hAnsiTheme="majorBidi" w:cstheme="majorBidi"/>
          <w:szCs w:val="24"/>
        </w:rPr>
        <w:t>-</w:t>
      </w:r>
      <w:r w:rsidR="0069485C" w:rsidRPr="005C3EFC">
        <w:rPr>
          <w:rFonts w:asciiTheme="majorBidi" w:hAnsiTheme="majorBidi" w:cstheme="majorBidi"/>
          <w:szCs w:val="24"/>
        </w:rPr>
        <w:t xml:space="preserve"> a dit : </w:t>
      </w:r>
      <w:r w:rsidR="0069485C" w:rsidRPr="005C3EFC">
        <w:rPr>
          <w:rStyle w:val="Accentuation"/>
          <w:rFonts w:asciiTheme="majorBidi" w:hAnsiTheme="majorBidi" w:cstheme="majorBidi"/>
          <w:i w:val="0"/>
          <w:iCs w:val="0"/>
          <w:szCs w:val="24"/>
        </w:rPr>
        <w:t>« </w:t>
      </w:r>
      <w:r w:rsidR="0069485C"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Les Arabes appellent « </w:t>
      </w:r>
      <w:proofErr w:type="spellStart"/>
      <w:r w:rsidR="0069485C"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jinn</w:t>
      </w:r>
      <w:proofErr w:type="spellEnd"/>
      <w:r w:rsidR="0069485C"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 » l'ensemble des êtres cachés et par conséquent invisibles aux êtres humains.</w:t>
      </w:r>
      <w:r w:rsidR="0069485C" w:rsidRPr="005C3EFC">
        <w:rPr>
          <w:rStyle w:val="Accentuation"/>
          <w:rFonts w:asciiTheme="majorBidi" w:hAnsiTheme="majorBidi" w:cstheme="majorBidi"/>
          <w:i w:val="0"/>
          <w:iCs w:val="0"/>
          <w:szCs w:val="24"/>
        </w:rPr>
        <w:t> »</w:t>
      </w:r>
      <w:r>
        <w:rPr>
          <w:rFonts w:asciiTheme="majorBidi" w:hAnsiTheme="majorBidi" w:cstheme="majorBidi"/>
          <w:szCs w:val="24"/>
        </w:rPr>
        <w:t>.</w:t>
      </w:r>
    </w:p>
    <w:p w:rsidR="0069485C" w:rsidRDefault="0069485C" w:rsidP="005C3EFC">
      <w:pPr>
        <w:pStyle w:val="Sansinterligne"/>
        <w:rPr>
          <w:rFonts w:asciiTheme="majorBidi" w:hAnsiTheme="majorBidi" w:cstheme="majorBidi"/>
          <w:szCs w:val="24"/>
        </w:rPr>
      </w:pPr>
    </w:p>
    <w:p w:rsidR="00577545" w:rsidRDefault="00577545" w:rsidP="00577545">
      <w:pPr>
        <w:pStyle w:val="Sansinterligne"/>
        <w:rPr>
          <w:rFonts w:asciiTheme="majorBidi" w:hAnsiTheme="majorBidi" w:cstheme="majorBidi"/>
          <w:b/>
          <w:bCs/>
          <w:szCs w:val="24"/>
        </w:rPr>
      </w:pPr>
      <w:r w:rsidRPr="00EF479D">
        <w:rPr>
          <w:rFonts w:asciiTheme="majorBidi" w:hAnsiTheme="majorBidi" w:cstheme="majorBidi"/>
        </w:rPr>
        <w:pict>
          <v:rect id="_x0000_i1027" style="width:0;height:1.5pt" o:hralign="center" o:hrstd="t" o:hr="t" fillcolor="#a0a0a0" stroked="f"/>
        </w:pict>
      </w:r>
    </w:p>
    <w:p w:rsidR="00577545" w:rsidRDefault="00577545" w:rsidP="00577545">
      <w:pPr>
        <w:pStyle w:val="Sansinterligne"/>
        <w:rPr>
          <w:rFonts w:asciiTheme="majorBidi" w:hAnsiTheme="majorBidi" w:cstheme="majorBidi"/>
          <w:b/>
          <w:bCs/>
          <w:szCs w:val="24"/>
        </w:rPr>
      </w:pPr>
    </w:p>
    <w:tbl>
      <w:tblPr>
        <w:tblStyle w:val="Trameclaire-Accent1"/>
        <w:tblW w:w="8446" w:type="dxa"/>
        <w:tblLook w:val="00E0"/>
      </w:tblPr>
      <w:tblGrid>
        <w:gridCol w:w="4223"/>
        <w:gridCol w:w="4223"/>
      </w:tblGrid>
      <w:tr w:rsidR="00577545" w:rsidRPr="006C235A" w:rsidTr="006C711A">
        <w:trPr>
          <w:cnfStyle w:val="100000000000"/>
        </w:trPr>
        <w:tc>
          <w:tcPr>
            <w:cnfStyle w:val="001000000000"/>
            <w:tcW w:w="4223" w:type="dxa"/>
            <w:vAlign w:val="center"/>
          </w:tcPr>
          <w:p w:rsidR="00577545" w:rsidRPr="006C711A" w:rsidRDefault="006C711A" w:rsidP="00130F5D">
            <w:pPr>
              <w:ind w:left="360"/>
              <w:rPr>
                <w:rStyle w:val="Emphaseple"/>
                <w:rFonts w:asciiTheme="majorBidi" w:hAnsiTheme="majorBidi" w:cstheme="majorBidi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C711A">
              <w:rPr>
                <w:rStyle w:val="Accentuation"/>
                <w:rFonts w:asciiTheme="majorBidi" w:hAnsiTheme="majorBidi" w:cstheme="majorBidi"/>
                <w:b w:val="0"/>
                <w:bCs w:val="0"/>
                <w:i w:val="0"/>
                <w:iCs w:val="0"/>
                <w:sz w:val="28"/>
                <w:szCs w:val="28"/>
              </w:rPr>
              <w:lastRenderedPageBreak/>
              <w:t>Les perdants.</w:t>
            </w:r>
          </w:p>
        </w:tc>
        <w:tc>
          <w:tcPr>
            <w:cnfStyle w:val="000010000000"/>
            <w:tcW w:w="4223" w:type="dxa"/>
            <w:vAlign w:val="center"/>
          </w:tcPr>
          <w:p w:rsidR="00577545" w:rsidRPr="006C711A" w:rsidRDefault="006C711A" w:rsidP="00DA57F7">
            <w:pPr>
              <w:ind w:left="360"/>
              <w:jc w:val="center"/>
              <w:rPr>
                <w:rStyle w:val="Emphaseple"/>
                <w:rFonts w:asciiTheme="majorBidi" w:hAnsiTheme="majorBidi" w:cstheme="majorBidi"/>
                <w:i w:val="0"/>
                <w:iCs w:val="0"/>
                <w:color w:val="7030A0"/>
              </w:rPr>
            </w:pPr>
            <w:proofErr w:type="gramStart"/>
            <w:r w:rsidRPr="006C711A">
              <w:rPr>
                <w:rStyle w:val="Emphaseple"/>
                <w:rFonts w:eastAsiaTheme="majorEastAsia" w:cs="Arial" w:hint="cs"/>
                <w:i w:val="0"/>
                <w:iCs w:val="0"/>
                <w:color w:val="7030A0"/>
                <w:sz w:val="56"/>
                <w:szCs w:val="56"/>
                <w:rtl/>
              </w:rPr>
              <w:t>الخاسرون</w:t>
            </w:r>
            <w:proofErr w:type="gramEnd"/>
          </w:p>
        </w:tc>
      </w:tr>
    </w:tbl>
    <w:p w:rsidR="00577545" w:rsidRPr="005C3EFC" w:rsidRDefault="00577545" w:rsidP="005C3EFC">
      <w:pPr>
        <w:pStyle w:val="Sansinterligne"/>
        <w:rPr>
          <w:rFonts w:asciiTheme="majorBidi" w:hAnsiTheme="majorBidi" w:cstheme="majorBidi"/>
          <w:szCs w:val="24"/>
        </w:rPr>
      </w:pPr>
    </w:p>
    <w:p w:rsidR="0069485C" w:rsidRPr="005C3EFC" w:rsidRDefault="0069485C" w:rsidP="006C711A">
      <w:pPr>
        <w:pStyle w:val="Sansinterligne"/>
        <w:rPr>
          <w:rFonts w:asciiTheme="majorBidi" w:hAnsiTheme="majorBidi" w:cstheme="majorBidi"/>
          <w:szCs w:val="24"/>
        </w:rPr>
      </w:pPr>
      <w:r w:rsidRPr="006C711A">
        <w:rPr>
          <w:rFonts w:asciiTheme="majorBidi" w:hAnsiTheme="majorBidi" w:cstheme="majorBidi"/>
          <w:b/>
          <w:bCs/>
          <w:sz w:val="28"/>
          <w:szCs w:val="28"/>
          <w:u w:val="single"/>
        </w:rPr>
        <w:t>Al Khâsirûn</w:t>
      </w:r>
      <w:r w:rsidR="006C711A">
        <w:rPr>
          <w:rFonts w:asciiTheme="majorBidi" w:hAnsiTheme="majorBidi" w:cstheme="majorBidi"/>
          <w:szCs w:val="24"/>
        </w:rPr>
        <w:t> :</w:t>
      </w:r>
      <w:r w:rsidRPr="005C3EFC">
        <w:rPr>
          <w:rFonts w:asciiTheme="majorBidi" w:hAnsiTheme="majorBidi" w:cstheme="majorBidi"/>
          <w:szCs w:val="24"/>
        </w:rPr>
        <w:t xml:space="preserve"> </w:t>
      </w:r>
      <w:r w:rsidRPr="005C3EFC">
        <w:rPr>
          <w:rStyle w:val="Accentuation"/>
          <w:rFonts w:asciiTheme="majorBidi" w:hAnsiTheme="majorBidi" w:cstheme="majorBidi"/>
          <w:i w:val="0"/>
          <w:iCs w:val="0"/>
          <w:szCs w:val="24"/>
        </w:rPr>
        <w:t>« </w:t>
      </w:r>
      <w:r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Les perdants sont ceux qui échangent leur fin dernière contre ce bas-monde en préférant celui-ci à leur vie ultime, car, dans cet échange, ils sont perdants et ils seront amèrement déçus le jour où ils verront combien ils ont été abusés dans leur « commerce</w:t>
      </w:r>
      <w:r w:rsidR="006C711A">
        <w:rPr>
          <w:rStyle w:val="Accentuation"/>
          <w:rFonts w:asciiTheme="majorBidi" w:hAnsiTheme="majorBidi" w:cstheme="majorBidi"/>
          <w:i w:val="0"/>
          <w:iCs w:val="0"/>
          <w:szCs w:val="24"/>
        </w:rPr>
        <w:t xml:space="preserve">. </w:t>
      </w:r>
      <w:r w:rsidRPr="005C3EFC">
        <w:rPr>
          <w:rStyle w:val="Accentuation"/>
          <w:rFonts w:asciiTheme="majorBidi" w:hAnsiTheme="majorBidi" w:cstheme="majorBidi"/>
          <w:i w:val="0"/>
          <w:iCs w:val="0"/>
          <w:szCs w:val="24"/>
        </w:rPr>
        <w:t>»</w:t>
      </w:r>
      <w:r w:rsidRPr="005C3EFC">
        <w:rPr>
          <w:rFonts w:asciiTheme="majorBidi" w:hAnsiTheme="majorBidi" w:cstheme="majorBidi"/>
          <w:szCs w:val="24"/>
        </w:rPr>
        <w:t xml:space="preserve">. </w:t>
      </w:r>
    </w:p>
    <w:p w:rsidR="0069485C" w:rsidRDefault="0069485C" w:rsidP="005C3EFC">
      <w:pPr>
        <w:pStyle w:val="Sansinterligne"/>
        <w:rPr>
          <w:rFonts w:asciiTheme="majorBidi" w:hAnsiTheme="majorBidi" w:cstheme="majorBidi"/>
          <w:szCs w:val="24"/>
        </w:rPr>
      </w:pPr>
    </w:p>
    <w:p w:rsidR="00577545" w:rsidRDefault="00577545" w:rsidP="00577545">
      <w:pPr>
        <w:pStyle w:val="Sansinterligne"/>
        <w:rPr>
          <w:rFonts w:asciiTheme="majorBidi" w:hAnsiTheme="majorBidi" w:cstheme="majorBidi"/>
          <w:b/>
          <w:bCs/>
          <w:szCs w:val="24"/>
        </w:rPr>
      </w:pPr>
      <w:r w:rsidRPr="00EF479D">
        <w:rPr>
          <w:rFonts w:asciiTheme="majorBidi" w:hAnsiTheme="majorBidi" w:cstheme="majorBidi"/>
        </w:rPr>
        <w:pict>
          <v:rect id="_x0000_i1028" style="width:0;height:1.5pt" o:hralign="center" o:hrstd="t" o:hr="t" fillcolor="#a0a0a0" stroked="f"/>
        </w:pict>
      </w:r>
    </w:p>
    <w:p w:rsidR="00577545" w:rsidRDefault="00577545" w:rsidP="00577545">
      <w:pPr>
        <w:pStyle w:val="Sansinterligne"/>
        <w:rPr>
          <w:rFonts w:asciiTheme="majorBidi" w:hAnsiTheme="majorBidi" w:cstheme="majorBidi"/>
          <w:b/>
          <w:bCs/>
          <w:szCs w:val="24"/>
        </w:rPr>
      </w:pPr>
    </w:p>
    <w:tbl>
      <w:tblPr>
        <w:tblStyle w:val="Trameclaire-Accent1"/>
        <w:tblW w:w="8446" w:type="dxa"/>
        <w:tblLook w:val="00E0"/>
      </w:tblPr>
      <w:tblGrid>
        <w:gridCol w:w="4223"/>
        <w:gridCol w:w="4223"/>
      </w:tblGrid>
      <w:tr w:rsidR="00577545" w:rsidRPr="006C235A" w:rsidTr="00DA57F7">
        <w:trPr>
          <w:cnfStyle w:val="100000000000"/>
        </w:trPr>
        <w:tc>
          <w:tcPr>
            <w:cnfStyle w:val="001000000000"/>
            <w:tcW w:w="4223" w:type="dxa"/>
            <w:vAlign w:val="center"/>
          </w:tcPr>
          <w:p w:rsidR="00577545" w:rsidRPr="006C711A" w:rsidRDefault="006C711A" w:rsidP="00130F5D">
            <w:pPr>
              <w:ind w:left="360"/>
              <w:rPr>
                <w:rStyle w:val="Emphaseple"/>
                <w:rFonts w:asciiTheme="majorBidi" w:hAnsiTheme="majorBidi" w:cstheme="majorBidi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C711A">
              <w:rPr>
                <w:rStyle w:val="Accentuation"/>
                <w:rFonts w:asciiTheme="majorBidi" w:hAnsiTheme="majorBidi" w:cstheme="majorBidi"/>
                <w:b w:val="0"/>
                <w:bCs w:val="0"/>
                <w:i w:val="0"/>
                <w:iCs w:val="0"/>
                <w:sz w:val="28"/>
                <w:szCs w:val="28"/>
              </w:rPr>
              <w:t>L'ange / les anges</w:t>
            </w:r>
            <w:r w:rsidRPr="006C711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4223" w:type="dxa"/>
            <w:vAlign w:val="center"/>
          </w:tcPr>
          <w:p w:rsidR="00577545" w:rsidRPr="006C711A" w:rsidRDefault="006C711A" w:rsidP="00DA57F7">
            <w:pPr>
              <w:ind w:left="360"/>
              <w:jc w:val="center"/>
              <w:rPr>
                <w:rStyle w:val="Emphaseple"/>
                <w:rFonts w:asciiTheme="majorBidi" w:hAnsiTheme="majorBidi" w:cstheme="majorBidi"/>
                <w:i w:val="0"/>
                <w:iCs w:val="0"/>
                <w:color w:val="7030A0"/>
              </w:rPr>
            </w:pPr>
            <w:proofErr w:type="gramStart"/>
            <w:r w:rsidRPr="006C711A">
              <w:rPr>
                <w:rStyle w:val="Emphaseple"/>
                <w:rFonts w:eastAsiaTheme="majorEastAsia" w:cs="Arial" w:hint="cs"/>
                <w:i w:val="0"/>
                <w:iCs w:val="0"/>
                <w:color w:val="7030A0"/>
                <w:sz w:val="56"/>
                <w:szCs w:val="56"/>
                <w:rtl/>
              </w:rPr>
              <w:t>الملائكة</w:t>
            </w:r>
            <w:proofErr w:type="gramEnd"/>
          </w:p>
        </w:tc>
      </w:tr>
    </w:tbl>
    <w:p w:rsidR="00577545" w:rsidRPr="005C3EFC" w:rsidRDefault="00577545" w:rsidP="005C3EFC">
      <w:pPr>
        <w:pStyle w:val="Sansinterligne"/>
        <w:rPr>
          <w:rFonts w:asciiTheme="majorBidi" w:hAnsiTheme="majorBidi" w:cstheme="majorBidi"/>
          <w:szCs w:val="24"/>
        </w:rPr>
      </w:pPr>
    </w:p>
    <w:p w:rsidR="006C711A" w:rsidRPr="006C711A" w:rsidRDefault="006C711A" w:rsidP="006C711A">
      <w:pPr>
        <w:pStyle w:val="Sansinterligne"/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</w:pPr>
      <w:r w:rsidRPr="006C711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Al </w:t>
      </w:r>
      <w:proofErr w:type="spellStart"/>
      <w:r w:rsidRPr="006C711A">
        <w:rPr>
          <w:rFonts w:asciiTheme="majorBidi" w:hAnsiTheme="majorBidi" w:cstheme="majorBidi"/>
          <w:b/>
          <w:bCs/>
          <w:sz w:val="28"/>
          <w:szCs w:val="28"/>
          <w:u w:val="single"/>
        </w:rPr>
        <w:t>Malak</w:t>
      </w:r>
      <w:proofErr w:type="spellEnd"/>
      <w:r w:rsidRPr="006C711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/ Al Malâ’</w:t>
      </w:r>
      <w:r w:rsidR="0069485C" w:rsidRPr="006C711A">
        <w:rPr>
          <w:rFonts w:asciiTheme="majorBidi" w:hAnsiTheme="majorBidi" w:cstheme="majorBidi"/>
          <w:b/>
          <w:bCs/>
          <w:sz w:val="28"/>
          <w:szCs w:val="28"/>
          <w:u w:val="single"/>
        </w:rPr>
        <w:t>ika</w:t>
      </w:r>
      <w:r>
        <w:rPr>
          <w:rFonts w:asciiTheme="majorBidi" w:hAnsiTheme="majorBidi" w:cstheme="majorBidi"/>
          <w:szCs w:val="24"/>
        </w:rPr>
        <w:t> :</w:t>
      </w:r>
      <w:r w:rsidR="0069485C" w:rsidRPr="005C3EFC">
        <w:rPr>
          <w:rFonts w:asciiTheme="majorBidi" w:hAnsiTheme="majorBidi" w:cstheme="majorBidi"/>
          <w:szCs w:val="24"/>
        </w:rPr>
        <w:t xml:space="preserve"> </w:t>
      </w:r>
      <w:r>
        <w:rPr>
          <w:rStyle w:val="Accentuation"/>
          <w:rFonts w:asciiTheme="majorBidi" w:hAnsiTheme="majorBidi" w:cstheme="majorBidi"/>
          <w:i w:val="0"/>
          <w:iCs w:val="0"/>
          <w:szCs w:val="24"/>
        </w:rPr>
        <w:t>« </w:t>
      </w:r>
      <w:r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Ce mot « </w:t>
      </w:r>
      <w:proofErr w:type="spellStart"/>
      <w:r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malâ’</w:t>
      </w:r>
      <w:r w:rsidR="0069485C"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ika</w:t>
      </w:r>
      <w:proofErr w:type="spellEnd"/>
      <w:r w:rsidR="0069485C"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 » est le pluriel du mot « </w:t>
      </w:r>
      <w:proofErr w:type="spellStart"/>
      <w:r w:rsidR="0069485C"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malak</w:t>
      </w:r>
      <w:proofErr w:type="spellEnd"/>
      <w:r w:rsidR="0069485C"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 », ou plus exactement c'es</w:t>
      </w:r>
      <w:r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t le pluriel du mot « </w:t>
      </w:r>
      <w:proofErr w:type="spellStart"/>
      <w:r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mal’</w:t>
      </w:r>
      <w:r w:rsidR="0069485C"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ak</w:t>
      </w:r>
      <w:proofErr w:type="spellEnd"/>
      <w:r w:rsidR="0069485C"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 xml:space="preserve"> », bien que ce dernier soit plus rarement employé et que l'habitude fut prise de prononcer </w:t>
      </w:r>
      <w:r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 xml:space="preserve">ce mot sans le hamza […]. </w:t>
      </w:r>
    </w:p>
    <w:p w:rsidR="006C711A" w:rsidRPr="006C711A" w:rsidRDefault="006C711A" w:rsidP="006C711A">
      <w:pPr>
        <w:pStyle w:val="Sansinterligne"/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</w:pPr>
    </w:p>
    <w:p w:rsidR="0069485C" w:rsidRPr="005C3EFC" w:rsidRDefault="006C711A" w:rsidP="006C711A">
      <w:pPr>
        <w:pStyle w:val="Sansinterligne"/>
        <w:rPr>
          <w:rFonts w:asciiTheme="majorBidi" w:hAnsiTheme="majorBidi" w:cstheme="majorBidi"/>
          <w:szCs w:val="24"/>
        </w:rPr>
      </w:pPr>
      <w:r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« </w:t>
      </w:r>
      <w:proofErr w:type="spellStart"/>
      <w:r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Mal’</w:t>
      </w:r>
      <w:r w:rsidR="0069485C"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ak</w:t>
      </w:r>
      <w:proofErr w:type="spellEnd"/>
      <w:r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 » a pour origine le verbe « </w:t>
      </w:r>
      <w:proofErr w:type="spellStart"/>
      <w:r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la’</w:t>
      </w:r>
      <w:r w:rsidR="0069485C"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aka</w:t>
      </w:r>
      <w:proofErr w:type="spellEnd"/>
      <w:r w:rsidR="0069485C"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 » qui signif</w:t>
      </w:r>
      <w:r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ie « envoyer un message » (</w:t>
      </w:r>
      <w:proofErr w:type="spellStart"/>
      <w:r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malâ’</w:t>
      </w:r>
      <w:r w:rsidR="0069485C"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aka</w:t>
      </w:r>
      <w:proofErr w:type="spellEnd"/>
      <w:r w:rsidR="0069485C"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). Les Anges ont ét</w:t>
      </w:r>
      <w:r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é appelés « </w:t>
      </w:r>
      <w:proofErr w:type="spellStart"/>
      <w:r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makâ’</w:t>
      </w:r>
      <w:r w:rsidR="0069485C"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ika</w:t>
      </w:r>
      <w:proofErr w:type="spellEnd"/>
      <w:r w:rsidR="0069485C"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 xml:space="preserve"> » parce qu'ils sont les messagers entre </w:t>
      </w:r>
      <w:proofErr w:type="spellStart"/>
      <w:r w:rsidR="0069485C"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Allâh</w:t>
      </w:r>
      <w:proofErr w:type="spellEnd"/>
      <w:r w:rsidR="0069485C" w:rsidRPr="006C711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 xml:space="preserve"> et Ses Prophètes.</w:t>
      </w:r>
      <w:r w:rsidR="0069485C" w:rsidRPr="005C3EFC">
        <w:rPr>
          <w:rStyle w:val="Accentuation"/>
          <w:rFonts w:asciiTheme="majorBidi" w:hAnsiTheme="majorBidi" w:cstheme="majorBidi"/>
          <w:i w:val="0"/>
          <w:iCs w:val="0"/>
          <w:szCs w:val="24"/>
        </w:rPr>
        <w:t> »</w:t>
      </w:r>
      <w:r w:rsidR="0069485C" w:rsidRPr="005C3EFC">
        <w:rPr>
          <w:rFonts w:asciiTheme="majorBidi" w:hAnsiTheme="majorBidi" w:cstheme="majorBidi"/>
          <w:szCs w:val="24"/>
        </w:rPr>
        <w:t xml:space="preserve">. </w:t>
      </w:r>
    </w:p>
    <w:p w:rsidR="0069485C" w:rsidRDefault="0069485C" w:rsidP="005C3EFC">
      <w:pPr>
        <w:pStyle w:val="Sansinterligne"/>
        <w:rPr>
          <w:rFonts w:asciiTheme="majorBidi" w:hAnsiTheme="majorBidi" w:cstheme="majorBidi"/>
          <w:szCs w:val="24"/>
        </w:rPr>
      </w:pPr>
    </w:p>
    <w:p w:rsidR="00577545" w:rsidRDefault="00577545" w:rsidP="00577545">
      <w:pPr>
        <w:pStyle w:val="Sansinterligne"/>
        <w:rPr>
          <w:rFonts w:asciiTheme="majorBidi" w:hAnsiTheme="majorBidi" w:cstheme="majorBidi"/>
          <w:b/>
          <w:bCs/>
          <w:szCs w:val="24"/>
        </w:rPr>
      </w:pPr>
      <w:r w:rsidRPr="00EF479D">
        <w:rPr>
          <w:rFonts w:asciiTheme="majorBidi" w:hAnsiTheme="majorBidi" w:cstheme="majorBidi"/>
        </w:rPr>
        <w:pict>
          <v:rect id="_x0000_i1029" style="width:0;height:1.5pt" o:hralign="center" o:hrstd="t" o:hr="t" fillcolor="#a0a0a0" stroked="f"/>
        </w:pict>
      </w:r>
    </w:p>
    <w:p w:rsidR="00577545" w:rsidRDefault="00577545" w:rsidP="00577545">
      <w:pPr>
        <w:pStyle w:val="Sansinterligne"/>
        <w:rPr>
          <w:rFonts w:asciiTheme="majorBidi" w:hAnsiTheme="majorBidi" w:cstheme="majorBidi"/>
          <w:b/>
          <w:bCs/>
          <w:szCs w:val="24"/>
        </w:rPr>
      </w:pPr>
    </w:p>
    <w:tbl>
      <w:tblPr>
        <w:tblStyle w:val="Trameclaire-Accent1"/>
        <w:tblW w:w="8446" w:type="dxa"/>
        <w:tblLook w:val="00E0"/>
      </w:tblPr>
      <w:tblGrid>
        <w:gridCol w:w="4223"/>
        <w:gridCol w:w="4223"/>
      </w:tblGrid>
      <w:tr w:rsidR="00577545" w:rsidRPr="006C235A" w:rsidTr="00DA57F7">
        <w:trPr>
          <w:cnfStyle w:val="100000000000"/>
        </w:trPr>
        <w:tc>
          <w:tcPr>
            <w:cnfStyle w:val="001000000000"/>
            <w:tcW w:w="4223" w:type="dxa"/>
            <w:vAlign w:val="center"/>
          </w:tcPr>
          <w:p w:rsidR="00577545" w:rsidRPr="00DA57F7" w:rsidRDefault="00DA57F7" w:rsidP="00130F5D">
            <w:pPr>
              <w:ind w:left="360"/>
              <w:rPr>
                <w:rStyle w:val="Emphaseple"/>
                <w:rFonts w:asciiTheme="majorBidi" w:hAnsiTheme="majorBidi" w:cstheme="majorBidi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DA57F7">
              <w:rPr>
                <w:rStyle w:val="Accentuation"/>
                <w:rFonts w:asciiTheme="majorBidi" w:hAnsiTheme="majorBidi" w:cstheme="majorBidi"/>
                <w:b w:val="0"/>
                <w:bCs w:val="0"/>
                <w:i w:val="0"/>
                <w:iCs w:val="0"/>
                <w:sz w:val="28"/>
                <w:szCs w:val="28"/>
              </w:rPr>
              <w:t>Le repentir</w:t>
            </w:r>
            <w:r w:rsidRPr="00DA57F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4223" w:type="dxa"/>
            <w:vAlign w:val="center"/>
          </w:tcPr>
          <w:p w:rsidR="00577545" w:rsidRPr="00DA57F7" w:rsidRDefault="00DA57F7" w:rsidP="00DA57F7">
            <w:pPr>
              <w:ind w:left="360"/>
              <w:jc w:val="center"/>
              <w:rPr>
                <w:rStyle w:val="Emphaseple"/>
                <w:rFonts w:asciiTheme="majorBidi" w:hAnsiTheme="majorBidi" w:cstheme="majorBidi"/>
                <w:i w:val="0"/>
                <w:iCs w:val="0"/>
                <w:color w:val="7030A0"/>
              </w:rPr>
            </w:pPr>
            <w:proofErr w:type="gramStart"/>
            <w:r w:rsidRPr="00DA57F7">
              <w:rPr>
                <w:rStyle w:val="Emphaseple"/>
                <w:rFonts w:eastAsiaTheme="majorEastAsia" w:cs="Arial" w:hint="cs"/>
                <w:i w:val="0"/>
                <w:iCs w:val="0"/>
                <w:color w:val="7030A0"/>
                <w:sz w:val="56"/>
                <w:szCs w:val="56"/>
                <w:rtl/>
              </w:rPr>
              <w:t>التوبة</w:t>
            </w:r>
            <w:proofErr w:type="gramEnd"/>
          </w:p>
        </w:tc>
      </w:tr>
    </w:tbl>
    <w:p w:rsidR="00BE7563" w:rsidRPr="005C3EFC" w:rsidRDefault="00BE7563" w:rsidP="005C3EFC">
      <w:pPr>
        <w:pStyle w:val="Sansinterligne"/>
        <w:rPr>
          <w:rFonts w:asciiTheme="majorBidi" w:hAnsiTheme="majorBidi" w:cstheme="majorBidi"/>
          <w:szCs w:val="24"/>
        </w:rPr>
      </w:pPr>
    </w:p>
    <w:p w:rsidR="00BE7563" w:rsidRPr="005C3EFC" w:rsidRDefault="00BE7563" w:rsidP="00DA57F7">
      <w:pPr>
        <w:pStyle w:val="Sansinterligne"/>
        <w:rPr>
          <w:rFonts w:asciiTheme="majorBidi" w:hAnsiTheme="majorBidi" w:cstheme="majorBidi"/>
          <w:szCs w:val="24"/>
        </w:rPr>
      </w:pPr>
      <w:r w:rsidRPr="00DA57F7">
        <w:rPr>
          <w:rFonts w:asciiTheme="majorBidi" w:hAnsiTheme="majorBidi" w:cstheme="majorBidi"/>
          <w:b/>
          <w:bCs/>
          <w:sz w:val="28"/>
          <w:szCs w:val="28"/>
          <w:u w:val="single"/>
        </w:rPr>
        <w:t>At Tawbah</w:t>
      </w:r>
      <w:r w:rsidR="00DA57F7">
        <w:rPr>
          <w:rFonts w:asciiTheme="majorBidi" w:hAnsiTheme="majorBidi" w:cstheme="majorBidi"/>
          <w:szCs w:val="24"/>
        </w:rPr>
        <w:t xml:space="preserve"> : </w:t>
      </w:r>
      <w:r w:rsidRPr="005C3EFC">
        <w:rPr>
          <w:rStyle w:val="Accentuation"/>
          <w:rFonts w:asciiTheme="majorBidi" w:hAnsiTheme="majorBidi" w:cstheme="majorBidi"/>
          <w:i w:val="0"/>
          <w:iCs w:val="0"/>
          <w:szCs w:val="24"/>
        </w:rPr>
        <w:t>« </w:t>
      </w:r>
      <w:r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 xml:space="preserve">Le repentir est le fait de revenir vers </w:t>
      </w:r>
      <w:proofErr w:type="spellStart"/>
      <w:r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Allâh</w:t>
      </w:r>
      <w:proofErr w:type="spellEnd"/>
      <w:r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 xml:space="preserve"> et vers l'obéissance qui lui est due.</w:t>
      </w:r>
      <w:r w:rsidRPr="005C3EFC">
        <w:rPr>
          <w:rStyle w:val="Accentuation"/>
          <w:rFonts w:asciiTheme="majorBidi" w:hAnsiTheme="majorBidi" w:cstheme="majorBidi"/>
          <w:i w:val="0"/>
          <w:iCs w:val="0"/>
          <w:szCs w:val="24"/>
        </w:rPr>
        <w:t> »</w:t>
      </w:r>
      <w:r w:rsidRPr="005C3EFC">
        <w:rPr>
          <w:rFonts w:asciiTheme="majorBidi" w:hAnsiTheme="majorBidi" w:cstheme="majorBidi"/>
          <w:szCs w:val="24"/>
        </w:rPr>
        <w:t xml:space="preserve"> </w:t>
      </w:r>
    </w:p>
    <w:p w:rsidR="00BE7563" w:rsidRPr="005C3EFC" w:rsidRDefault="00BE7563" w:rsidP="005C3EFC">
      <w:pPr>
        <w:pStyle w:val="Sansinterligne"/>
        <w:rPr>
          <w:rFonts w:asciiTheme="majorBidi" w:hAnsiTheme="majorBidi" w:cstheme="majorBidi"/>
          <w:szCs w:val="24"/>
        </w:rPr>
      </w:pPr>
    </w:p>
    <w:p w:rsidR="00577545" w:rsidRDefault="00577545" w:rsidP="00577545">
      <w:pPr>
        <w:pStyle w:val="Sansinterligne"/>
        <w:rPr>
          <w:rFonts w:asciiTheme="majorBidi" w:hAnsiTheme="majorBidi" w:cstheme="majorBidi"/>
          <w:b/>
          <w:bCs/>
          <w:szCs w:val="24"/>
        </w:rPr>
      </w:pPr>
      <w:r w:rsidRPr="00EF479D">
        <w:rPr>
          <w:rFonts w:asciiTheme="majorBidi" w:hAnsiTheme="majorBidi" w:cstheme="majorBidi"/>
        </w:rPr>
        <w:pict>
          <v:rect id="_x0000_i1030" style="width:0;height:1.5pt" o:hralign="center" o:hrstd="t" o:hr="t" fillcolor="#a0a0a0" stroked="f"/>
        </w:pict>
      </w:r>
    </w:p>
    <w:p w:rsidR="00577545" w:rsidRDefault="00577545" w:rsidP="00577545">
      <w:pPr>
        <w:pStyle w:val="Sansinterligne"/>
        <w:rPr>
          <w:rFonts w:asciiTheme="majorBidi" w:hAnsiTheme="majorBidi" w:cstheme="majorBidi"/>
          <w:b/>
          <w:bCs/>
          <w:szCs w:val="24"/>
        </w:rPr>
      </w:pPr>
    </w:p>
    <w:tbl>
      <w:tblPr>
        <w:tblStyle w:val="Trameclaire-Accent1"/>
        <w:tblW w:w="8446" w:type="dxa"/>
        <w:tblLook w:val="00E0"/>
      </w:tblPr>
      <w:tblGrid>
        <w:gridCol w:w="4223"/>
        <w:gridCol w:w="4223"/>
      </w:tblGrid>
      <w:tr w:rsidR="00577545" w:rsidRPr="006C235A" w:rsidTr="00DA57F7">
        <w:trPr>
          <w:cnfStyle w:val="100000000000"/>
        </w:trPr>
        <w:tc>
          <w:tcPr>
            <w:cnfStyle w:val="001000000000"/>
            <w:tcW w:w="4223" w:type="dxa"/>
            <w:vAlign w:val="center"/>
          </w:tcPr>
          <w:p w:rsidR="00577545" w:rsidRPr="00577545" w:rsidRDefault="00DA57F7" w:rsidP="00130F5D">
            <w:pPr>
              <w:ind w:left="360"/>
              <w:rPr>
                <w:rStyle w:val="Emphaseple"/>
                <w:rFonts w:asciiTheme="majorBidi" w:hAnsiTheme="majorBidi" w:cstheme="majorBidi"/>
                <w:b w:val="0"/>
                <w:bCs w:val="0"/>
                <w:i w:val="0"/>
                <w:iCs w:val="0"/>
                <w:color w:val="000000" w:themeColor="text1"/>
              </w:rPr>
            </w:pPr>
            <w:r w:rsidRPr="005C3EFC">
              <w:rPr>
                <w:rStyle w:val="Accentuation"/>
                <w:rFonts w:asciiTheme="majorBidi" w:hAnsiTheme="majorBidi" w:cstheme="majorBidi"/>
                <w:i w:val="0"/>
                <w:iCs w:val="0"/>
              </w:rPr>
              <w:t>Une fausse divinité, une idole</w:t>
            </w:r>
          </w:p>
        </w:tc>
        <w:tc>
          <w:tcPr>
            <w:cnfStyle w:val="000010000000"/>
            <w:tcW w:w="4223" w:type="dxa"/>
            <w:vAlign w:val="center"/>
          </w:tcPr>
          <w:p w:rsidR="00577545" w:rsidRPr="00DA57F7" w:rsidRDefault="00DA57F7" w:rsidP="00DA57F7">
            <w:pPr>
              <w:ind w:left="360"/>
              <w:jc w:val="center"/>
              <w:rPr>
                <w:rStyle w:val="Emphaseple"/>
                <w:rFonts w:asciiTheme="majorBidi" w:hAnsiTheme="majorBidi" w:cstheme="majorBidi"/>
                <w:i w:val="0"/>
                <w:iCs w:val="0"/>
                <w:color w:val="7030A0"/>
              </w:rPr>
            </w:pPr>
            <w:proofErr w:type="gramStart"/>
            <w:r w:rsidRPr="00DA57F7">
              <w:rPr>
                <w:rStyle w:val="Emphaseple"/>
                <w:rFonts w:eastAsiaTheme="majorEastAsia" w:cs="Arial" w:hint="cs"/>
                <w:i w:val="0"/>
                <w:iCs w:val="0"/>
                <w:color w:val="7030A0"/>
                <w:sz w:val="56"/>
                <w:szCs w:val="56"/>
                <w:rtl/>
              </w:rPr>
              <w:t>الطاغوت</w:t>
            </w:r>
            <w:proofErr w:type="gramEnd"/>
          </w:p>
        </w:tc>
      </w:tr>
    </w:tbl>
    <w:p w:rsidR="00E9711D" w:rsidRPr="005C3EFC" w:rsidRDefault="00E9711D" w:rsidP="005C3EFC">
      <w:pPr>
        <w:pStyle w:val="Sansinterligne"/>
        <w:rPr>
          <w:rFonts w:asciiTheme="majorBidi" w:hAnsiTheme="majorBidi" w:cstheme="majorBidi"/>
          <w:szCs w:val="24"/>
        </w:rPr>
      </w:pPr>
    </w:p>
    <w:p w:rsidR="00E9711D" w:rsidRPr="005C3EFC" w:rsidRDefault="00DA57F7" w:rsidP="00DA57F7">
      <w:pPr>
        <w:pStyle w:val="Sansinterligne"/>
        <w:rPr>
          <w:rStyle w:val="Accentuation"/>
          <w:rFonts w:asciiTheme="majorBidi" w:hAnsiTheme="majorBidi" w:cstheme="majorBidi"/>
          <w:i w:val="0"/>
          <w:iCs w:val="0"/>
          <w:szCs w:val="24"/>
        </w:rPr>
      </w:pPr>
      <w:r>
        <w:rPr>
          <w:rFonts w:asciiTheme="majorBidi" w:hAnsiTheme="majorBidi" w:cstheme="majorBidi"/>
          <w:szCs w:val="24"/>
        </w:rPr>
        <w:t> </w:t>
      </w:r>
      <w:r w:rsidR="00E9711D" w:rsidRPr="00DA57F7">
        <w:rPr>
          <w:rFonts w:asciiTheme="majorBidi" w:hAnsiTheme="majorBidi" w:cstheme="majorBidi"/>
          <w:b/>
          <w:bCs/>
          <w:sz w:val="28"/>
          <w:szCs w:val="28"/>
          <w:u w:val="single"/>
        </w:rPr>
        <w:t>At Tâgh</w:t>
      </w:r>
      <w:r w:rsidRPr="00DA57F7">
        <w:rPr>
          <w:rFonts w:asciiTheme="majorBidi" w:hAnsiTheme="majorBidi" w:cstheme="majorBidi"/>
          <w:b/>
          <w:bCs/>
          <w:sz w:val="28"/>
          <w:szCs w:val="28"/>
          <w:u w:val="single"/>
        </w:rPr>
        <w:t>o</w:t>
      </w:r>
      <w:r w:rsidR="00E9711D" w:rsidRPr="00DA57F7">
        <w:rPr>
          <w:rFonts w:asciiTheme="majorBidi" w:hAnsiTheme="majorBidi" w:cstheme="majorBidi"/>
          <w:b/>
          <w:bCs/>
          <w:sz w:val="28"/>
          <w:szCs w:val="28"/>
          <w:u w:val="single"/>
        </w:rPr>
        <w:t>ût</w:t>
      </w:r>
      <w:r>
        <w:rPr>
          <w:rFonts w:asciiTheme="majorBidi" w:hAnsiTheme="majorBidi" w:cstheme="majorBidi"/>
          <w:szCs w:val="24"/>
        </w:rPr>
        <w:t> :</w:t>
      </w:r>
      <w:r w:rsidR="00E9711D" w:rsidRPr="005C3EFC">
        <w:rPr>
          <w:rFonts w:asciiTheme="majorBidi" w:hAnsiTheme="majorBidi" w:cstheme="majorBidi"/>
          <w:szCs w:val="24"/>
        </w:rPr>
        <w:t xml:space="preserve"> </w:t>
      </w:r>
      <w:r w:rsidR="00E9711D" w:rsidRPr="005C3EFC">
        <w:rPr>
          <w:rStyle w:val="Accentuation"/>
          <w:rFonts w:asciiTheme="majorBidi" w:hAnsiTheme="majorBidi" w:cstheme="majorBidi"/>
          <w:i w:val="0"/>
          <w:iCs w:val="0"/>
          <w:szCs w:val="24"/>
        </w:rPr>
        <w:t>« </w:t>
      </w:r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Le terme « </w:t>
      </w:r>
      <w:proofErr w:type="spellStart"/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  <w:u w:val="single"/>
        </w:rPr>
        <w:t>t</w:t>
      </w:r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âghût</w:t>
      </w:r>
      <w:proofErr w:type="spellEnd"/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 » dérive du verbe « </w:t>
      </w:r>
      <w:proofErr w:type="spellStart"/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  <w:u w:val="single"/>
        </w:rPr>
        <w:t>t</w:t>
      </w:r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aghâ</w:t>
      </w:r>
      <w:proofErr w:type="spellEnd"/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 » qui signifie « transgresser », comme par exemple le fait de transgresser une limite ou un droit. Pour moi, le</w:t>
      </w:r>
      <w:r w:rsidR="00E9711D" w:rsidRPr="00DA57F7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proofErr w:type="spellStart"/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  <w:u w:val="single"/>
        </w:rPr>
        <w:t>t</w:t>
      </w:r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âghût</w:t>
      </w:r>
      <w:proofErr w:type="spellEnd"/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 xml:space="preserve"> est tout ce qui se trouve en état de rébellion ou d'impiété à l'égard d'</w:t>
      </w:r>
      <w:proofErr w:type="spellStart"/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Allâh</w:t>
      </w:r>
      <w:proofErr w:type="spellEnd"/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 xml:space="preserve"> et qui est adoré en dehors de Lui, que cette adoration résulte d'une contrainte de la part de ce</w:t>
      </w:r>
      <w:r w:rsidR="00E9711D" w:rsidRPr="00DA57F7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proofErr w:type="spellStart"/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  <w:u w:val="single"/>
        </w:rPr>
        <w:t>t</w:t>
      </w:r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âghût</w:t>
      </w:r>
      <w:proofErr w:type="spellEnd"/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 xml:space="preserve"> ou qu'elle se fasse de plein gré, que ce</w:t>
      </w:r>
      <w:r w:rsidR="00E9711D" w:rsidRPr="00DA57F7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proofErr w:type="spellStart"/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  <w:u w:val="single"/>
        </w:rPr>
        <w:t>t</w:t>
      </w:r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âghût</w:t>
      </w:r>
      <w:proofErr w:type="spellEnd"/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 xml:space="preserve"> soit un homme, un démon ou une idole de type </w:t>
      </w:r>
      <w:proofErr w:type="spellStart"/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wathan</w:t>
      </w:r>
      <w:proofErr w:type="spellEnd"/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,</w:t>
      </w:r>
      <w:r w:rsidR="00E9711D" w:rsidRPr="00DA57F7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proofErr w:type="spellStart"/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  <w:u w:val="single"/>
        </w:rPr>
        <w:t>s</w:t>
      </w:r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anam</w:t>
      </w:r>
      <w:proofErr w:type="spellEnd"/>
      <w:r w:rsidR="00E9711D" w:rsidRPr="00DA57F7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Cs w:val="24"/>
        </w:rPr>
        <w:t>, ou quoi que ce soit d'autre.</w:t>
      </w:r>
      <w:r w:rsidR="00E9711D" w:rsidRPr="005C3EFC">
        <w:rPr>
          <w:rStyle w:val="Accentuation"/>
          <w:rFonts w:asciiTheme="majorBidi" w:hAnsiTheme="majorBidi" w:cstheme="majorBidi"/>
          <w:i w:val="0"/>
          <w:iCs w:val="0"/>
          <w:szCs w:val="24"/>
        </w:rPr>
        <w:t> »</w:t>
      </w:r>
    </w:p>
    <w:p w:rsidR="00FF7420" w:rsidRPr="005C3EFC" w:rsidRDefault="00FF7420" w:rsidP="005C3EFC">
      <w:pPr>
        <w:pStyle w:val="Sansinterligne"/>
        <w:rPr>
          <w:rStyle w:val="Accentuation"/>
          <w:rFonts w:asciiTheme="majorBidi" w:hAnsiTheme="majorBidi" w:cstheme="majorBidi"/>
          <w:i w:val="0"/>
          <w:iCs w:val="0"/>
          <w:szCs w:val="24"/>
        </w:rPr>
      </w:pPr>
    </w:p>
    <w:p w:rsidR="00FF7420" w:rsidRPr="005C3EFC" w:rsidRDefault="00FF7420" w:rsidP="005C3EFC">
      <w:pPr>
        <w:pStyle w:val="Sansinterligne"/>
        <w:rPr>
          <w:rFonts w:asciiTheme="majorBidi" w:hAnsiTheme="majorBidi" w:cstheme="majorBidi"/>
          <w:szCs w:val="24"/>
        </w:rPr>
      </w:pPr>
    </w:p>
    <w:p w:rsidR="00E9711D" w:rsidRPr="005C3EFC" w:rsidRDefault="00FF7420" w:rsidP="005C3EFC">
      <w:pPr>
        <w:pStyle w:val="Sansinterligne"/>
        <w:rPr>
          <w:rFonts w:asciiTheme="majorBidi" w:hAnsiTheme="majorBidi" w:cstheme="majorBidi"/>
          <w:szCs w:val="24"/>
        </w:rPr>
      </w:pPr>
      <w:r w:rsidRPr="005C3EFC">
        <w:rPr>
          <w:rFonts w:asciiTheme="majorBidi" w:hAnsiTheme="majorBidi" w:cstheme="majorBidi"/>
          <w:b/>
          <w:bCs/>
          <w:szCs w:val="24"/>
          <w:u w:val="single"/>
        </w:rPr>
        <w:t>Source</w:t>
      </w:r>
      <w:r w:rsidRPr="005C3EFC">
        <w:rPr>
          <w:rFonts w:asciiTheme="majorBidi" w:hAnsiTheme="majorBidi" w:cstheme="majorBidi"/>
          <w:szCs w:val="24"/>
        </w:rPr>
        <w:t xml:space="preserve"> : </w:t>
      </w:r>
      <w:proofErr w:type="spellStart"/>
      <w:r w:rsidRPr="005C3EFC">
        <w:rPr>
          <w:rFonts w:asciiTheme="majorBidi" w:hAnsiTheme="majorBidi" w:cstheme="majorBidi"/>
          <w:szCs w:val="24"/>
        </w:rPr>
        <w:t>Jâmi</w:t>
      </w:r>
      <w:proofErr w:type="spellEnd"/>
      <w:r w:rsidRPr="005C3EFC">
        <w:rPr>
          <w:rFonts w:asciiTheme="majorBidi" w:hAnsiTheme="majorBidi" w:cstheme="majorBidi"/>
          <w:szCs w:val="24"/>
        </w:rPr>
        <w:t xml:space="preserve">‘ </w:t>
      </w:r>
      <w:proofErr w:type="spellStart"/>
      <w:r w:rsidRPr="005C3EFC">
        <w:rPr>
          <w:rFonts w:asciiTheme="majorBidi" w:hAnsiTheme="majorBidi" w:cstheme="majorBidi"/>
          <w:szCs w:val="24"/>
        </w:rPr>
        <w:t>ul</w:t>
      </w:r>
      <w:proofErr w:type="spellEnd"/>
      <w:r w:rsidRPr="005C3EFC">
        <w:rPr>
          <w:rFonts w:asciiTheme="majorBidi" w:hAnsiTheme="majorBidi" w:cstheme="majorBidi"/>
          <w:szCs w:val="24"/>
        </w:rPr>
        <w:t>-</w:t>
      </w:r>
      <w:proofErr w:type="spellStart"/>
      <w:r w:rsidRPr="005C3EFC">
        <w:rPr>
          <w:rFonts w:asciiTheme="majorBidi" w:hAnsiTheme="majorBidi" w:cstheme="majorBidi"/>
          <w:szCs w:val="24"/>
        </w:rPr>
        <w:t>Bayân</w:t>
      </w:r>
      <w:proofErr w:type="spellEnd"/>
      <w:r w:rsidRPr="005C3E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5C3EFC">
        <w:rPr>
          <w:rFonts w:asciiTheme="majorBidi" w:hAnsiTheme="majorBidi" w:cstheme="majorBidi"/>
          <w:szCs w:val="24"/>
        </w:rPr>
        <w:t>Fî</w:t>
      </w:r>
      <w:proofErr w:type="spellEnd"/>
      <w:r w:rsidRPr="005C3E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5C3EFC">
        <w:rPr>
          <w:rFonts w:asciiTheme="majorBidi" w:hAnsiTheme="majorBidi" w:cstheme="majorBidi"/>
          <w:szCs w:val="24"/>
        </w:rPr>
        <w:t>Tafsîr</w:t>
      </w:r>
      <w:proofErr w:type="spellEnd"/>
      <w:r w:rsidRPr="005C3E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5C3EFC">
        <w:rPr>
          <w:rFonts w:asciiTheme="majorBidi" w:hAnsiTheme="majorBidi" w:cstheme="majorBidi"/>
          <w:szCs w:val="24"/>
        </w:rPr>
        <w:t>ul</w:t>
      </w:r>
      <w:proofErr w:type="spellEnd"/>
      <w:r w:rsidRPr="005C3EF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5C3EFC">
        <w:rPr>
          <w:rFonts w:asciiTheme="majorBidi" w:hAnsiTheme="majorBidi" w:cstheme="majorBidi"/>
          <w:szCs w:val="24"/>
        </w:rPr>
        <w:t>Qur’ân</w:t>
      </w:r>
      <w:proofErr w:type="spellEnd"/>
      <w:r w:rsidRPr="005C3EFC">
        <w:rPr>
          <w:rFonts w:asciiTheme="majorBidi" w:hAnsiTheme="majorBidi" w:cstheme="majorBidi"/>
          <w:szCs w:val="24"/>
        </w:rPr>
        <w:t>.</w:t>
      </w:r>
    </w:p>
    <w:sectPr w:rsidR="00E9711D" w:rsidRPr="005C3EFC" w:rsidSect="00DA57F7">
      <w:footerReference w:type="default" r:id="rId9"/>
      <w:pgSz w:w="11906" w:h="16838" w:code="9"/>
      <w:pgMar w:top="1417" w:right="1417" w:bottom="1417" w:left="1417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5F4" w:rsidRDefault="00E875F4" w:rsidP="00282C60">
      <w:r>
        <w:separator/>
      </w:r>
    </w:p>
  </w:endnote>
  <w:endnote w:type="continuationSeparator" w:id="0">
    <w:p w:rsidR="00E875F4" w:rsidRDefault="00E875F4" w:rsidP="0028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sz w:val="26"/>
        <w:szCs w:val="26"/>
      </w:rPr>
      <w:id w:val="25756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  <w:sz w:val="24"/>
        <w:szCs w:val="24"/>
      </w:rPr>
    </w:sdtEndPr>
    <w:sdtContent>
      <w:sdt>
        <w:sdtPr>
          <w:rPr>
            <w:rFonts w:asciiTheme="majorBidi" w:hAnsiTheme="majorBidi" w:cstheme="majorBidi"/>
            <w:b/>
            <w:bCs/>
            <w:sz w:val="26"/>
            <w:szCs w:val="26"/>
          </w:rPr>
          <w:id w:val="66406374"/>
          <w:docPartObj>
            <w:docPartGallery w:val="Page Numbers (Bottom of Page)"/>
            <w:docPartUnique/>
          </w:docPartObj>
        </w:sdtPr>
        <w:sdtContent>
          <w:p w:rsidR="00282C60" w:rsidRPr="00886C98" w:rsidRDefault="00BA7567" w:rsidP="00282C60">
            <w:pPr>
              <w:pStyle w:val="Pieddepage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eastAsia="zh-TW"/>
              </w:rPr>
              <w:pict>
                <v:group id="_x0000_s5121" style="position:absolute;left:0;text-align:left;margin-left:418.8pt;margin-top:780.2pt;width:34.4pt;height:56.45pt;z-index:251660288;mso-position-horizontal-relative:margin;mso-position-vertical-relative:page" coordorigin="1743,14699" coordsize="688,1129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5122" type="#_x0000_t32" style="position:absolute;left:2111;top:15387;width:0;height:441;flip:y" o:connectortype="straight" strokecolor="#7f7f7f [1612]"/>
                  <v:rect id="_x0000_s5123" style="position:absolute;left:1743;top:14699;width:688;height:688;v-text-anchor:middle" fillcolor="white [3201]" strokecolor="#666 [1936]" strokeweight="1pt">
                    <v:fill color2="#999 [1296]" focusposition="1" focussize="" focus="100%" type="gradient"/>
                    <v:shadow on="t" type="perspective" color="#7f7f7f [1601]" opacity=".5" offset="1pt" offset2="-3pt"/>
                    <v:textbox style="mso-next-textbox:#_x0000_s5123">
                      <w:txbxContent>
                        <w:p w:rsidR="00282C60" w:rsidRPr="00886C98" w:rsidRDefault="00BA7567" w:rsidP="00282C60">
                          <w:pPr>
                            <w:pStyle w:val="Pieddepage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86C9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="00282C60" w:rsidRPr="00886C9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886C9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A57F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886C9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w:r>
            <w:hyperlink r:id="rId1" w:history="1">
              <w:r w:rsidR="00282C60" w:rsidRPr="00886C98">
                <w:rPr>
                  <w:rStyle w:val="Lienhypertexte"/>
                  <w:rFonts w:asciiTheme="majorBidi" w:eastAsiaTheme="majorEastAsia" w:hAnsiTheme="majorBidi" w:cstheme="majorBidi"/>
                  <w:b/>
                  <w:bCs/>
                  <w:sz w:val="26"/>
                  <w:szCs w:val="26"/>
                </w:rPr>
                <w:t>http://bibliotheque-islamique-coran-sunna.over-blog.com/</w:t>
              </w:r>
              <w:r w:rsidRPr="00BA7567">
                <w:rPr>
                  <w:rStyle w:val="Lienhypertexte"/>
                  <w:rFonts w:asciiTheme="majorBidi" w:eastAsiaTheme="majorEastAsia" w:hAnsiTheme="majorBidi" w:cstheme="majorBidi"/>
                  <w:b/>
                  <w:bCs/>
                  <w:color w:val="auto"/>
                  <w:sz w:val="26"/>
                  <w:szCs w:val="26"/>
                  <w:lang w:eastAsia="zh-TW"/>
                </w:rPr>
                <w:pict>
                  <v:shape id="_x0000_s5124" type="#_x0000_t32" style="position:absolute;left:0;text-align:left;margin-left:0;margin-top:0;width:434.5pt;height:0;z-index:251658240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      <w10:wrap anchorx="margin" anchory="page"/>
                  </v:shape>
                </w:pict>
              </w:r>
            </w:hyperlink>
          </w:p>
        </w:sdtContent>
      </w:sdt>
      <w:p w:rsidR="00282C60" w:rsidRDefault="00BA7567" w:rsidP="00282C60">
        <w:pPr>
          <w:pStyle w:val="Pieddepage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5F4" w:rsidRDefault="00E875F4" w:rsidP="00282C60">
      <w:r>
        <w:separator/>
      </w:r>
    </w:p>
  </w:footnote>
  <w:footnote w:type="continuationSeparator" w:id="0">
    <w:p w:rsidR="00E875F4" w:rsidRDefault="00E875F4" w:rsidP="00282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5"/>
      <o:rules v:ext="edit">
        <o:r id="V:Rule3" type="connector" idref="#_x0000_s5122"/>
        <o:r id="V:Rule4" type="connector" idref="#_x0000_s512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25E43"/>
    <w:rsid w:val="00027B22"/>
    <w:rsid w:val="00044B3B"/>
    <w:rsid w:val="000C0174"/>
    <w:rsid w:val="001044C0"/>
    <w:rsid w:val="00107DEC"/>
    <w:rsid w:val="00152159"/>
    <w:rsid w:val="00155319"/>
    <w:rsid w:val="001C28F7"/>
    <w:rsid w:val="001E5D48"/>
    <w:rsid w:val="001F706A"/>
    <w:rsid w:val="00244602"/>
    <w:rsid w:val="00280909"/>
    <w:rsid w:val="00282C60"/>
    <w:rsid w:val="002852C3"/>
    <w:rsid w:val="00300C8F"/>
    <w:rsid w:val="00376300"/>
    <w:rsid w:val="003C1DFB"/>
    <w:rsid w:val="003C21F7"/>
    <w:rsid w:val="003D3DCC"/>
    <w:rsid w:val="00401A2D"/>
    <w:rsid w:val="00463B17"/>
    <w:rsid w:val="004821B8"/>
    <w:rsid w:val="004B08AB"/>
    <w:rsid w:val="00553D6B"/>
    <w:rsid w:val="00574E95"/>
    <w:rsid w:val="00576D00"/>
    <w:rsid w:val="00577545"/>
    <w:rsid w:val="00584A92"/>
    <w:rsid w:val="005C3EFC"/>
    <w:rsid w:val="005C627F"/>
    <w:rsid w:val="005D4304"/>
    <w:rsid w:val="005F2C01"/>
    <w:rsid w:val="00610866"/>
    <w:rsid w:val="00616207"/>
    <w:rsid w:val="0067161B"/>
    <w:rsid w:val="0069485C"/>
    <w:rsid w:val="006C711A"/>
    <w:rsid w:val="00702CE1"/>
    <w:rsid w:val="00704369"/>
    <w:rsid w:val="00741238"/>
    <w:rsid w:val="00762C54"/>
    <w:rsid w:val="00764046"/>
    <w:rsid w:val="0079737A"/>
    <w:rsid w:val="007A55E2"/>
    <w:rsid w:val="007F5F17"/>
    <w:rsid w:val="0084184A"/>
    <w:rsid w:val="008514F4"/>
    <w:rsid w:val="00866297"/>
    <w:rsid w:val="008C115B"/>
    <w:rsid w:val="00915D23"/>
    <w:rsid w:val="00932B9E"/>
    <w:rsid w:val="00937064"/>
    <w:rsid w:val="00960D10"/>
    <w:rsid w:val="009912A1"/>
    <w:rsid w:val="00994B1C"/>
    <w:rsid w:val="009965BA"/>
    <w:rsid w:val="009A61DA"/>
    <w:rsid w:val="00B1200F"/>
    <w:rsid w:val="00B51E11"/>
    <w:rsid w:val="00BA7567"/>
    <w:rsid w:val="00BB0B50"/>
    <w:rsid w:val="00BD7CC8"/>
    <w:rsid w:val="00BE7563"/>
    <w:rsid w:val="00C53C52"/>
    <w:rsid w:val="00C56B86"/>
    <w:rsid w:val="00CD4EBD"/>
    <w:rsid w:val="00D10DD1"/>
    <w:rsid w:val="00D15EBD"/>
    <w:rsid w:val="00D25E43"/>
    <w:rsid w:val="00DA57F7"/>
    <w:rsid w:val="00DD202E"/>
    <w:rsid w:val="00E875F4"/>
    <w:rsid w:val="00E9711D"/>
    <w:rsid w:val="00ED292B"/>
    <w:rsid w:val="00ED5324"/>
    <w:rsid w:val="00EE3A29"/>
    <w:rsid w:val="00F15898"/>
    <w:rsid w:val="00FA770C"/>
    <w:rsid w:val="00FD114A"/>
    <w:rsid w:val="00FD2C78"/>
    <w:rsid w:val="00FD30FD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0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D43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D43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43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ccentuation">
    <w:name w:val="Emphasis"/>
    <w:basedOn w:val="Policepardfaut"/>
    <w:uiPriority w:val="20"/>
    <w:qFormat/>
    <w:rsid w:val="00576D00"/>
    <w:rPr>
      <w:i/>
      <w:iCs/>
    </w:rPr>
  </w:style>
  <w:style w:type="paragraph" w:styleId="Sansinterligne">
    <w:name w:val="No Spacing"/>
    <w:link w:val="SansinterligneCar"/>
    <w:uiPriority w:val="1"/>
    <w:qFormat/>
    <w:rsid w:val="00027B22"/>
    <w:rPr>
      <w:rFonts w:eastAsiaTheme="minorHAnsi" w:cstheme="minorBidi"/>
      <w:sz w:val="24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5D43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lev">
    <w:name w:val="Strong"/>
    <w:basedOn w:val="Policepardfaut"/>
    <w:qFormat/>
    <w:rsid w:val="00576D00"/>
    <w:rPr>
      <w:b/>
      <w:bCs/>
    </w:rPr>
  </w:style>
  <w:style w:type="paragraph" w:styleId="NormalWeb">
    <w:name w:val="Normal (Web)"/>
    <w:basedOn w:val="Normal"/>
    <w:uiPriority w:val="99"/>
    <w:unhideWhenUsed/>
    <w:rsid w:val="00D25E43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sid w:val="00D25E43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10DD1"/>
    <w:rPr>
      <w:rFonts w:eastAsiaTheme="minorHAnsi" w:cstheme="minorBidi"/>
      <w:sz w:val="2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0D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D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2C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82C6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82C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2C60"/>
    <w:rPr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577545"/>
    <w:rPr>
      <w:i/>
      <w:iCs/>
      <w:color w:val="808080" w:themeColor="text1" w:themeTint="7F"/>
    </w:rPr>
  </w:style>
  <w:style w:type="table" w:styleId="Trameclaire-Accent1">
    <w:name w:val="Light Shading Accent 1"/>
    <w:basedOn w:val="TableauNormal"/>
    <w:uiPriority w:val="60"/>
    <w:rsid w:val="0057754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heque-islamique-coran-sunna.over-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ECEC-11FB-49CC-A4A7-23549968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cp:lastPrinted>2011-06-14T11:28:00Z</cp:lastPrinted>
  <dcterms:created xsi:type="dcterms:W3CDTF">2011-05-31T22:18:00Z</dcterms:created>
  <dcterms:modified xsi:type="dcterms:W3CDTF">2011-06-14T11:29:00Z</dcterms:modified>
</cp:coreProperties>
</file>