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9F" w:rsidRDefault="00EA719F" w:rsidP="00EA719F">
      <w:pPr>
        <w:pStyle w:val="Sansinterligne"/>
        <w:rPr>
          <w:rFonts w:asciiTheme="majorBidi" w:hAnsiTheme="majorBidi" w:cstheme="majorBidi"/>
          <w:color w:val="FF0000"/>
          <w:szCs w:val="24"/>
          <w:lang w:eastAsia="fr-FR"/>
        </w:rPr>
      </w:pPr>
    </w:p>
    <w:p w:rsidR="00EA719F" w:rsidRPr="00CE66F6" w:rsidRDefault="00EA719F" w:rsidP="00EA719F">
      <w:pPr>
        <w:rPr>
          <w:rFonts w:asciiTheme="majorBidi" w:hAnsiTheme="majorBidi" w:cstheme="majorBidi"/>
        </w:rPr>
      </w:pPr>
    </w:p>
    <w:p w:rsidR="00EA719F" w:rsidRDefault="00EA719F" w:rsidP="00EA719F">
      <w:pPr>
        <w:jc w:val="right"/>
        <w:rPr>
          <w:color w:val="7F7F7F"/>
          <w:sz w:val="32"/>
          <w:szCs w:val="32"/>
        </w:rPr>
      </w:pPr>
      <w:r w:rsidRPr="00250DFD">
        <w:rPr>
          <w:noProof/>
          <w:color w:val="C4BC96"/>
          <w:sz w:val="32"/>
          <w:szCs w:val="32"/>
          <w:lang w:eastAsia="en-US"/>
        </w:rPr>
        <w:pict>
          <v:group id="_x0000_s1026"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EA719F" w:rsidRPr="00EA719F" w:rsidTr="00826E2D">
        <w:tc>
          <w:tcPr>
            <w:tcW w:w="9576" w:type="dxa"/>
          </w:tcPr>
          <w:p w:rsidR="00EA719F" w:rsidRPr="005C5E4B" w:rsidRDefault="00EA719F" w:rsidP="00826E2D">
            <w:pPr>
              <w:jc w:val="center"/>
              <w:rPr>
                <w:rFonts w:asciiTheme="majorBidi" w:hAnsiTheme="majorBidi" w:cstheme="majorBidi"/>
                <w:b/>
                <w:bCs/>
                <w:i/>
                <w:iCs/>
                <w:color w:val="FFFFFF" w:themeColor="background1"/>
                <w:sz w:val="28"/>
                <w:szCs w:val="28"/>
              </w:rPr>
            </w:pPr>
          </w:p>
          <w:p w:rsidR="00EA719F" w:rsidRPr="005C5E4B" w:rsidRDefault="00EA719F" w:rsidP="00826E2D">
            <w:pPr>
              <w:jc w:val="center"/>
              <w:rPr>
                <w:rFonts w:asciiTheme="majorBidi" w:hAnsiTheme="majorBidi" w:cstheme="majorBidi"/>
                <w:b/>
                <w:bCs/>
                <w:i/>
                <w:iCs/>
                <w:color w:val="FFFFFF" w:themeColor="background1"/>
                <w:sz w:val="28"/>
                <w:szCs w:val="28"/>
              </w:rPr>
            </w:pPr>
          </w:p>
          <w:p w:rsidR="00EA719F" w:rsidRPr="005C5E4B" w:rsidRDefault="00EA719F" w:rsidP="00826E2D">
            <w:pPr>
              <w:jc w:val="center"/>
              <w:rPr>
                <w:rFonts w:asciiTheme="majorBidi" w:hAnsiTheme="majorBidi" w:cstheme="majorBidi"/>
                <w:b/>
                <w:bCs/>
                <w:i/>
                <w:iCs/>
                <w:color w:val="FFFFFF" w:themeColor="background1"/>
                <w:sz w:val="28"/>
                <w:szCs w:val="28"/>
              </w:rPr>
            </w:pPr>
          </w:p>
          <w:p w:rsidR="00EA719F" w:rsidRPr="005C5E4B" w:rsidRDefault="00EA719F" w:rsidP="00826E2D">
            <w:pPr>
              <w:jc w:val="center"/>
              <w:rPr>
                <w:rFonts w:asciiTheme="majorBidi" w:hAnsiTheme="majorBidi" w:cstheme="majorBidi"/>
                <w:b/>
                <w:bCs/>
                <w:i/>
                <w:iCs/>
                <w:color w:val="FFFFFF" w:themeColor="background1"/>
                <w:sz w:val="28"/>
                <w:szCs w:val="28"/>
              </w:rPr>
            </w:pPr>
          </w:p>
          <w:p w:rsidR="00EA719F" w:rsidRPr="005C5E4B" w:rsidRDefault="00EA719F" w:rsidP="00826E2D">
            <w:pPr>
              <w:jc w:val="center"/>
              <w:rPr>
                <w:rFonts w:asciiTheme="majorBidi" w:hAnsiTheme="majorBidi" w:cstheme="majorBidi"/>
                <w:b/>
                <w:bCs/>
                <w:i/>
                <w:iCs/>
                <w:color w:val="FFFFFF" w:themeColor="background1"/>
                <w:sz w:val="28"/>
                <w:szCs w:val="28"/>
              </w:rPr>
            </w:pPr>
          </w:p>
          <w:p w:rsidR="00EA719F" w:rsidRPr="005C5E4B" w:rsidRDefault="00EA719F" w:rsidP="00826E2D">
            <w:pPr>
              <w:jc w:val="center"/>
              <w:rPr>
                <w:rFonts w:asciiTheme="majorBidi" w:hAnsiTheme="majorBidi" w:cstheme="majorBidi"/>
                <w:b/>
                <w:bCs/>
                <w:i/>
                <w:iCs/>
                <w:color w:val="FFFFFF" w:themeColor="background1"/>
                <w:sz w:val="28"/>
                <w:szCs w:val="28"/>
              </w:rPr>
            </w:pPr>
          </w:p>
          <w:p w:rsidR="00EA719F" w:rsidRPr="005C5E4B" w:rsidRDefault="00EA719F" w:rsidP="00826E2D">
            <w:pPr>
              <w:spacing w:before="100" w:beforeAutospacing="1"/>
              <w:jc w:val="center"/>
              <w:rPr>
                <w:rFonts w:ascii="Book Antiqua" w:hAnsi="Book Antiqua"/>
                <w:b/>
                <w:bCs/>
                <w:i/>
                <w:iCs/>
                <w:color w:val="FFFFFF" w:themeColor="background1"/>
                <w:sz w:val="28"/>
                <w:szCs w:val="28"/>
              </w:rPr>
            </w:pPr>
          </w:p>
          <w:p w:rsidR="00EA719F" w:rsidRPr="00EA719F" w:rsidRDefault="00EA719F" w:rsidP="00EA719F">
            <w:pPr>
              <w:spacing w:before="100" w:beforeAutospacing="1"/>
              <w:jc w:val="center"/>
              <w:rPr>
                <w:b/>
                <w:bCs/>
                <w:i/>
                <w:iCs/>
                <w:color w:val="FFFFFF" w:themeColor="background1"/>
                <w:sz w:val="36"/>
                <w:szCs w:val="36"/>
              </w:rPr>
            </w:pPr>
            <w:r w:rsidRPr="00EA719F">
              <w:rPr>
                <w:rFonts w:asciiTheme="majorBidi" w:hAnsiTheme="majorBidi" w:cstheme="majorBidi"/>
                <w:b/>
                <w:bCs/>
                <w:i/>
                <w:iCs/>
                <w:color w:val="FFFFFF" w:themeColor="background1"/>
                <w:sz w:val="36"/>
                <w:szCs w:val="36"/>
              </w:rPr>
              <w:t>L’</w:t>
            </w:r>
            <w:r>
              <w:rPr>
                <w:rFonts w:asciiTheme="majorBidi" w:hAnsiTheme="majorBidi" w:cstheme="majorBidi"/>
                <w:b/>
                <w:bCs/>
                <w:i/>
                <w:iCs/>
                <w:color w:val="FFFFFF" w:themeColor="background1"/>
                <w:sz w:val="36"/>
                <w:szCs w:val="36"/>
              </w:rPr>
              <w:t>i</w:t>
            </w:r>
            <w:r w:rsidRPr="00EA719F">
              <w:rPr>
                <w:rFonts w:asciiTheme="majorBidi" w:hAnsiTheme="majorBidi" w:cstheme="majorBidi"/>
                <w:b/>
                <w:bCs/>
                <w:i/>
                <w:iCs/>
                <w:color w:val="FFFFFF" w:themeColor="background1"/>
                <w:sz w:val="36"/>
                <w:szCs w:val="36"/>
              </w:rPr>
              <w:t>mâm ‘Abd Al-Qâhir Al-Baghdâdî</w:t>
            </w:r>
          </w:p>
        </w:tc>
      </w:tr>
    </w:tbl>
    <w:p w:rsidR="00EA719F" w:rsidRPr="00EA719F" w:rsidRDefault="00EA719F" w:rsidP="00EA719F">
      <w:pPr>
        <w:jc w:val="right"/>
        <w:rPr>
          <w:color w:val="7F7F7F"/>
          <w:sz w:val="32"/>
          <w:szCs w:val="32"/>
        </w:rPr>
      </w:pPr>
    </w:p>
    <w:p w:rsidR="00EA719F" w:rsidRPr="00EA719F" w:rsidRDefault="00EA719F" w:rsidP="00EA719F">
      <w:r w:rsidRPr="00250DFD">
        <w:rPr>
          <w:noProof/>
          <w:color w:val="C4BC96"/>
          <w:sz w:val="32"/>
          <w:szCs w:val="32"/>
          <w:lang w:eastAsia="en-US"/>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70"/>
                  </w:tblGrid>
                  <w:tr w:rsidR="00EA719F" w:rsidRPr="00344919" w:rsidTr="00855F53">
                    <w:trPr>
                      <w:trHeight w:val="1080"/>
                    </w:trPr>
                    <w:tc>
                      <w:tcPr>
                        <w:tcW w:w="1000" w:type="pct"/>
                        <w:shd w:val="clear" w:color="auto" w:fill="000000"/>
                        <w:vAlign w:val="center"/>
                      </w:tcPr>
                      <w:p w:rsidR="00EA719F" w:rsidRPr="00344919" w:rsidRDefault="00EA719F" w:rsidP="00CB7712">
                        <w:pPr>
                          <w:jc w:val="center"/>
                          <w:rPr>
                            <w:smallCaps/>
                            <w:sz w:val="48"/>
                            <w:szCs w:val="48"/>
                          </w:rPr>
                        </w:pPr>
                        <w:r w:rsidRPr="00344919">
                          <w:rPr>
                            <w:smallCaps/>
                            <w:noProof/>
                            <w:sz w:val="48"/>
                            <w:szCs w:val="48"/>
                          </w:rPr>
                          <w:drawing>
                            <wp:inline distT="0" distB="0" distL="0" distR="0">
                              <wp:extent cx="1275080" cy="958215"/>
                              <wp:effectExtent l="19050" t="0" r="1270" b="0"/>
                              <wp:docPr id="1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EA719F" w:rsidRPr="00EA719F" w:rsidRDefault="00EA719F" w:rsidP="00344919">
                        <w:pPr>
                          <w:widowControl w:val="0"/>
                          <w:adjustRightInd w:val="0"/>
                          <w:spacing w:after="100"/>
                          <w:rPr>
                            <w:rFonts w:asciiTheme="majorBidi" w:hAnsiTheme="majorBidi" w:cstheme="majorBidi"/>
                            <w:b/>
                            <w:bCs/>
                            <w:color w:val="FFFFFF" w:themeColor="background1"/>
                            <w:sz w:val="44"/>
                            <w:szCs w:val="44"/>
                          </w:rPr>
                        </w:pPr>
                        <w:r w:rsidRPr="00EA719F">
                          <w:rPr>
                            <w:rFonts w:asciiTheme="majorBidi" w:hAnsiTheme="majorBidi" w:cstheme="majorBidi"/>
                            <w:b/>
                            <w:bCs/>
                            <w:color w:val="FFFFFF" w:themeColor="background1"/>
                            <w:sz w:val="44"/>
                            <w:szCs w:val="44"/>
                          </w:rPr>
                          <w:t>Le califat, l'imamat et les conditions requises pour diriger la Ummah</w:t>
                        </w:r>
                      </w:p>
                    </w:tc>
                  </w:tr>
                </w:tbl>
                <w:p w:rsidR="00EA719F" w:rsidRPr="00344919" w:rsidRDefault="00EA719F" w:rsidP="00EA719F">
                  <w:pPr>
                    <w:pStyle w:val="Sansinterligne"/>
                    <w:spacing w:line="14" w:lineRule="exact"/>
                    <w:rPr>
                      <w:sz w:val="48"/>
                      <w:szCs w:val="48"/>
                    </w:rPr>
                  </w:pPr>
                </w:p>
              </w:txbxContent>
            </v:textbox>
            <w10:wrap anchorx="page" anchory="page"/>
          </v:rect>
        </w:pict>
      </w:r>
      <w:r w:rsidRPr="00EA719F">
        <w:br w:type="page"/>
      </w:r>
    </w:p>
    <w:p w:rsidR="00EA719F" w:rsidRDefault="00EA719F" w:rsidP="00EA719F">
      <w:pPr>
        <w:pStyle w:val="NormalWeb"/>
        <w:spacing w:after="240" w:afterAutospacing="0"/>
        <w:jc w:val="center"/>
        <w:rPr>
          <w:rFonts w:asciiTheme="majorBidi" w:hAnsiTheme="majorBidi" w:cstheme="majorBidi"/>
        </w:rPr>
      </w:pPr>
      <w:r>
        <w:rPr>
          <w:rFonts w:asciiTheme="majorBidi" w:hAnsiTheme="majorBidi" w:cstheme="majorBidi"/>
          <w:noProof/>
        </w:rPr>
        <w:lastRenderedPageBreak/>
        <w:drawing>
          <wp:inline distT="0" distB="0" distL="0" distR="0">
            <wp:extent cx="2457450" cy="1866900"/>
            <wp:effectExtent l="19050" t="0" r="0" b="0"/>
            <wp:docPr id="1" name="Image 0" descr="bismi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2.jpg"/>
                    <pic:cNvPicPr/>
                  </pic:nvPicPr>
                  <pic:blipFill>
                    <a:blip r:embed="rId8" cstate="print"/>
                    <a:stretch>
                      <a:fillRect/>
                    </a:stretch>
                  </pic:blipFill>
                  <pic:spPr>
                    <a:xfrm>
                      <a:off x="0" y="0"/>
                      <a:ext cx="2457450" cy="1866900"/>
                    </a:xfrm>
                    <a:prstGeom prst="rect">
                      <a:avLst/>
                    </a:prstGeom>
                  </pic:spPr>
                </pic:pic>
              </a:graphicData>
            </a:graphic>
          </wp:inline>
        </w:drawing>
      </w:r>
    </w:p>
    <w:p w:rsidR="0079070C" w:rsidRDefault="00EA719F" w:rsidP="00DC30BD">
      <w:pPr>
        <w:pStyle w:val="NormalWeb"/>
        <w:spacing w:after="240" w:afterAutospacing="0"/>
        <w:rPr>
          <w:rFonts w:asciiTheme="majorBidi" w:hAnsiTheme="majorBidi" w:cstheme="majorBidi"/>
        </w:rPr>
      </w:pPr>
      <w:r w:rsidRPr="00EC41F7">
        <w:rPr>
          <w:rFonts w:asciiTheme="majorBidi" w:hAnsiTheme="majorBidi" w:cstheme="majorBidi"/>
        </w:rPr>
        <w:t xml:space="preserve"> </w:t>
      </w:r>
      <w:r w:rsidR="0079070C" w:rsidRPr="00EC41F7">
        <w:rPr>
          <w:rFonts w:asciiTheme="majorBidi" w:hAnsiTheme="majorBidi" w:cstheme="majorBidi"/>
        </w:rPr>
        <w:t xml:space="preserve">A ce sujet, les </w:t>
      </w:r>
      <w:proofErr w:type="spellStart"/>
      <w:r w:rsidR="0079070C" w:rsidRPr="00EA719F">
        <w:rPr>
          <w:rFonts w:asciiTheme="majorBidi" w:hAnsiTheme="majorBidi" w:cstheme="majorBidi"/>
          <w:i/>
          <w:iCs/>
        </w:rPr>
        <w:t>Ahl</w:t>
      </w:r>
      <w:r w:rsidRPr="00EA719F">
        <w:rPr>
          <w:rFonts w:asciiTheme="majorBidi" w:hAnsiTheme="majorBidi" w:cstheme="majorBidi"/>
          <w:i/>
          <w:iCs/>
        </w:rPr>
        <w:t>ou</w:t>
      </w:r>
      <w:proofErr w:type="spellEnd"/>
      <w:r w:rsidR="0079070C" w:rsidRPr="00EA719F">
        <w:rPr>
          <w:rFonts w:asciiTheme="majorBidi" w:hAnsiTheme="majorBidi" w:cstheme="majorBidi"/>
          <w:i/>
          <w:iCs/>
        </w:rPr>
        <w:t xml:space="preserve"> </w:t>
      </w:r>
      <w:proofErr w:type="spellStart"/>
      <w:r w:rsidR="0079070C" w:rsidRPr="00EA719F">
        <w:rPr>
          <w:rFonts w:asciiTheme="majorBidi" w:hAnsiTheme="majorBidi" w:cstheme="majorBidi"/>
          <w:i/>
          <w:iCs/>
        </w:rPr>
        <w:t>Sunnah</w:t>
      </w:r>
      <w:proofErr w:type="spellEnd"/>
      <w:r w:rsidR="0079070C" w:rsidRPr="00EC41F7">
        <w:rPr>
          <w:rFonts w:asciiTheme="majorBidi" w:hAnsiTheme="majorBidi" w:cstheme="majorBidi"/>
        </w:rPr>
        <w:t xml:space="preserve"> estiment qu'il est impératif pour une nation d'avoir un chef, et que c'est une condition nécessaire pour l'instauration d'un imamat. En effet, il est de la responsabilité de l'Imâm de désigner les juges, les trésoriers, d'assurer la sécurité aux frontières contre d'éventuelles invasions, d'équiper les armées, de partager les butins de guerres et de secourir les opprimés.</w:t>
      </w:r>
      <w:r w:rsidR="0079070C" w:rsidRPr="00EC41F7">
        <w:rPr>
          <w:rFonts w:asciiTheme="majorBidi" w:hAnsiTheme="majorBidi" w:cstheme="majorBidi"/>
        </w:rPr>
        <w:br/>
      </w:r>
      <w:r w:rsidR="0079070C" w:rsidRPr="00EC41F7">
        <w:rPr>
          <w:rFonts w:asciiTheme="majorBidi" w:hAnsiTheme="majorBidi" w:cstheme="majorBidi"/>
        </w:rPr>
        <w:br/>
        <w:t xml:space="preserve">D'après les </w:t>
      </w:r>
      <w:proofErr w:type="spellStart"/>
      <w:r w:rsidRPr="00EA719F">
        <w:rPr>
          <w:rFonts w:asciiTheme="majorBidi" w:hAnsiTheme="majorBidi" w:cstheme="majorBidi"/>
          <w:i/>
          <w:iCs/>
        </w:rPr>
        <w:t>Ahlou</w:t>
      </w:r>
      <w:proofErr w:type="spellEnd"/>
      <w:r w:rsidRPr="00EA719F">
        <w:rPr>
          <w:rFonts w:asciiTheme="majorBidi" w:hAnsiTheme="majorBidi" w:cstheme="majorBidi"/>
          <w:i/>
          <w:iCs/>
        </w:rPr>
        <w:t xml:space="preserve"> </w:t>
      </w:r>
      <w:proofErr w:type="spellStart"/>
      <w:r w:rsidRPr="00EA719F">
        <w:rPr>
          <w:rFonts w:asciiTheme="majorBidi" w:hAnsiTheme="majorBidi" w:cstheme="majorBidi"/>
          <w:i/>
          <w:iCs/>
        </w:rPr>
        <w:t>Sunnah</w:t>
      </w:r>
      <w:proofErr w:type="spellEnd"/>
      <w:r w:rsidR="0079070C" w:rsidRPr="00EC41F7">
        <w:rPr>
          <w:rFonts w:asciiTheme="majorBidi" w:hAnsiTheme="majorBidi" w:cstheme="majorBidi"/>
        </w:rPr>
        <w:t xml:space="preserve">, la méthode par laquelle cette communauté choisi son chef, est celle de la délibération et la nomination. Selon eux toujours, il n'existe pas de texte relatant la désignation d'un chef par le Prophète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sidR="0079070C" w:rsidRPr="00EC41F7">
        <w:rPr>
          <w:rFonts w:asciiTheme="majorBidi" w:hAnsiTheme="majorBidi" w:cstheme="majorBidi"/>
        </w:rPr>
        <w:t xml:space="preserve">. Contrairement aux </w:t>
      </w:r>
      <w:proofErr w:type="spellStart"/>
      <w:r w:rsidR="0079070C" w:rsidRPr="00EC41F7">
        <w:rPr>
          <w:rFonts w:asciiTheme="majorBidi" w:hAnsiTheme="majorBidi" w:cstheme="majorBidi"/>
        </w:rPr>
        <w:t>rawâfi</w:t>
      </w:r>
      <w:r w:rsidR="0079070C" w:rsidRPr="00EC41F7">
        <w:rPr>
          <w:rFonts w:asciiTheme="majorBidi" w:hAnsiTheme="majorBidi" w:cstheme="majorBidi"/>
          <w:u w:val="single"/>
        </w:rPr>
        <w:t>d</w:t>
      </w:r>
      <w:proofErr w:type="spellEnd"/>
      <w:r w:rsidR="0079070C" w:rsidRPr="00EC41F7">
        <w:rPr>
          <w:rFonts w:asciiTheme="majorBidi" w:hAnsiTheme="majorBidi" w:cstheme="majorBidi"/>
        </w:rPr>
        <w:t xml:space="preserve"> qui prétendent que '</w:t>
      </w:r>
      <w:proofErr w:type="spellStart"/>
      <w:r w:rsidR="0079070C" w:rsidRPr="00EC41F7">
        <w:rPr>
          <w:rFonts w:asciiTheme="majorBidi" w:hAnsiTheme="majorBidi" w:cstheme="majorBidi"/>
        </w:rPr>
        <w:t>Alî</w:t>
      </w:r>
      <w:proofErr w:type="spellEnd"/>
      <w:r w:rsidR="0079070C" w:rsidRPr="00EC41F7">
        <w:rPr>
          <w:rFonts w:asciiTheme="majorBidi" w:hAnsiTheme="majorBidi" w:cstheme="majorBidi"/>
        </w:rPr>
        <w:t xml:space="preserve"> fut nommé dans un récit dont l'authenticité ne fait aucun doute. Si ce texte existe vraiment, il aurait été rapporté par une multitude de gens. Il n'y a aucune différence entre les partisans de cette thèse, qui n'est pas rapportée de source sûre, et ceux qui soutiennent la même chose concernant Abû </w:t>
      </w:r>
      <w:proofErr w:type="spellStart"/>
      <w:r w:rsidR="0079070C" w:rsidRPr="00EC41F7">
        <w:rPr>
          <w:rFonts w:asciiTheme="majorBidi" w:hAnsiTheme="majorBidi" w:cstheme="majorBidi"/>
        </w:rPr>
        <w:t>Bakr</w:t>
      </w:r>
      <w:proofErr w:type="spellEnd"/>
      <w:r>
        <w:rPr>
          <w:rFonts w:asciiTheme="majorBidi" w:hAnsiTheme="majorBidi" w:cstheme="majorBidi"/>
        </w:rPr>
        <w:t xml:space="preserve"> </w:t>
      </w:r>
      <w:r>
        <w:t>-</w:t>
      </w:r>
      <w:r w:rsidRPr="00B745A3">
        <w:rPr>
          <w:i/>
          <w:iCs/>
        </w:rPr>
        <w:t>qu’Allah l’agrée</w:t>
      </w:r>
      <w:r>
        <w:t>-</w:t>
      </w:r>
      <w:r w:rsidR="0079070C" w:rsidRPr="00EC41F7">
        <w:rPr>
          <w:rFonts w:asciiTheme="majorBidi" w:hAnsiTheme="majorBidi" w:cstheme="majorBidi"/>
        </w:rPr>
        <w:t>, ou autre, sans preuve.</w:t>
      </w:r>
      <w:r w:rsidR="0079070C" w:rsidRPr="00EC41F7">
        <w:rPr>
          <w:rFonts w:asciiTheme="majorBidi" w:hAnsiTheme="majorBidi" w:cstheme="majorBidi"/>
        </w:rPr>
        <w:br/>
      </w:r>
      <w:r w:rsidR="0079070C" w:rsidRPr="00EC41F7">
        <w:rPr>
          <w:rFonts w:asciiTheme="majorBidi" w:hAnsiTheme="majorBidi" w:cstheme="majorBidi"/>
        </w:rPr>
        <w:br/>
        <w:t xml:space="preserve">D'après les </w:t>
      </w:r>
      <w:proofErr w:type="spellStart"/>
      <w:r w:rsidRPr="00EA719F">
        <w:rPr>
          <w:rFonts w:asciiTheme="majorBidi" w:hAnsiTheme="majorBidi" w:cstheme="majorBidi"/>
          <w:i/>
          <w:iCs/>
        </w:rPr>
        <w:t>Ahlou</w:t>
      </w:r>
      <w:proofErr w:type="spellEnd"/>
      <w:r w:rsidRPr="00EA719F">
        <w:rPr>
          <w:rFonts w:asciiTheme="majorBidi" w:hAnsiTheme="majorBidi" w:cstheme="majorBidi"/>
          <w:i/>
          <w:iCs/>
        </w:rPr>
        <w:t xml:space="preserve"> </w:t>
      </w:r>
      <w:proofErr w:type="spellStart"/>
      <w:r w:rsidRPr="00EA719F">
        <w:rPr>
          <w:rFonts w:asciiTheme="majorBidi" w:hAnsiTheme="majorBidi" w:cstheme="majorBidi"/>
          <w:i/>
          <w:iCs/>
        </w:rPr>
        <w:t>Sunnah</w:t>
      </w:r>
      <w:proofErr w:type="spellEnd"/>
      <w:r w:rsidR="0079070C" w:rsidRPr="00EC41F7">
        <w:rPr>
          <w:rFonts w:asciiTheme="majorBidi" w:hAnsiTheme="majorBidi" w:cstheme="majorBidi"/>
        </w:rPr>
        <w:t xml:space="preserve">, l'imamat revient de droit aux Qurayshites, qui sont les descendants des </w:t>
      </w:r>
      <w:proofErr w:type="spellStart"/>
      <w:r w:rsidR="0079070C" w:rsidRPr="00EC41F7">
        <w:rPr>
          <w:rFonts w:asciiTheme="majorBidi" w:hAnsiTheme="majorBidi" w:cstheme="majorBidi"/>
        </w:rPr>
        <w:t>Banû</w:t>
      </w:r>
      <w:proofErr w:type="spellEnd"/>
      <w:r w:rsidR="0079070C" w:rsidRPr="00EC41F7">
        <w:rPr>
          <w:rFonts w:asciiTheme="majorBidi" w:hAnsiTheme="majorBidi" w:cstheme="majorBidi"/>
        </w:rPr>
        <w:t xml:space="preserve"> An Na</w:t>
      </w:r>
      <w:r w:rsidR="0079070C" w:rsidRPr="00EC41F7">
        <w:rPr>
          <w:rFonts w:asciiTheme="majorBidi" w:hAnsiTheme="majorBidi" w:cstheme="majorBidi"/>
          <w:u w:val="single"/>
        </w:rPr>
        <w:t>d</w:t>
      </w:r>
      <w:r w:rsidR="0079070C" w:rsidRPr="00EC41F7">
        <w:rPr>
          <w:rFonts w:asciiTheme="majorBidi" w:hAnsiTheme="majorBidi" w:cstheme="majorBidi"/>
        </w:rPr>
        <w:t xml:space="preserve">ar Ibn </w:t>
      </w:r>
      <w:proofErr w:type="spellStart"/>
      <w:r w:rsidR="0079070C" w:rsidRPr="00EC41F7">
        <w:rPr>
          <w:rFonts w:asciiTheme="majorBidi" w:hAnsiTheme="majorBidi" w:cstheme="majorBidi"/>
        </w:rPr>
        <w:t>Kinâna</w:t>
      </w:r>
      <w:proofErr w:type="spellEnd"/>
      <w:r w:rsidR="0079070C" w:rsidRPr="00EC41F7">
        <w:rPr>
          <w:rFonts w:asciiTheme="majorBidi" w:hAnsiTheme="majorBidi" w:cstheme="majorBidi"/>
        </w:rPr>
        <w:t xml:space="preserve"> Ibn </w:t>
      </w:r>
      <w:proofErr w:type="spellStart"/>
      <w:r w:rsidR="0079070C" w:rsidRPr="00EC41F7">
        <w:rPr>
          <w:rFonts w:asciiTheme="majorBidi" w:hAnsiTheme="majorBidi" w:cstheme="majorBidi"/>
        </w:rPr>
        <w:t>Khuzayma</w:t>
      </w:r>
      <w:proofErr w:type="spellEnd"/>
      <w:r w:rsidR="0079070C" w:rsidRPr="00EC41F7">
        <w:rPr>
          <w:rFonts w:asciiTheme="majorBidi" w:hAnsiTheme="majorBidi" w:cstheme="majorBidi"/>
        </w:rPr>
        <w:t xml:space="preserve"> Ibn </w:t>
      </w:r>
      <w:proofErr w:type="spellStart"/>
      <w:r w:rsidR="0079070C" w:rsidRPr="00EC41F7">
        <w:rPr>
          <w:rFonts w:asciiTheme="majorBidi" w:hAnsiTheme="majorBidi" w:cstheme="majorBidi"/>
        </w:rPr>
        <w:t>Mudraka</w:t>
      </w:r>
      <w:proofErr w:type="spellEnd"/>
      <w:r w:rsidR="0079070C" w:rsidRPr="00EC41F7">
        <w:rPr>
          <w:rFonts w:asciiTheme="majorBidi" w:hAnsiTheme="majorBidi" w:cstheme="majorBidi"/>
        </w:rPr>
        <w:t xml:space="preserve"> Ibn </w:t>
      </w:r>
      <w:proofErr w:type="spellStart"/>
      <w:r w:rsidR="0079070C" w:rsidRPr="00EC41F7">
        <w:rPr>
          <w:rFonts w:asciiTheme="majorBidi" w:hAnsiTheme="majorBidi" w:cstheme="majorBidi"/>
        </w:rPr>
        <w:t>Ilyâs</w:t>
      </w:r>
      <w:proofErr w:type="spellEnd"/>
      <w:r w:rsidR="0079070C" w:rsidRPr="00EC41F7">
        <w:rPr>
          <w:rFonts w:asciiTheme="majorBidi" w:hAnsiTheme="majorBidi" w:cstheme="majorBidi"/>
        </w:rPr>
        <w:t xml:space="preserve"> Ibn </w:t>
      </w:r>
      <w:proofErr w:type="spellStart"/>
      <w:r w:rsidR="0079070C" w:rsidRPr="00EC41F7">
        <w:rPr>
          <w:rFonts w:asciiTheme="majorBidi" w:hAnsiTheme="majorBidi" w:cstheme="majorBidi"/>
        </w:rPr>
        <w:t>Mu</w:t>
      </w:r>
      <w:r w:rsidR="0079070C" w:rsidRPr="00EC41F7">
        <w:rPr>
          <w:rFonts w:asciiTheme="majorBidi" w:hAnsiTheme="majorBidi" w:cstheme="majorBidi"/>
          <w:u w:val="single"/>
        </w:rPr>
        <w:t>d</w:t>
      </w:r>
      <w:r w:rsidR="0079070C" w:rsidRPr="00EC41F7">
        <w:rPr>
          <w:rFonts w:asciiTheme="majorBidi" w:hAnsiTheme="majorBidi" w:cstheme="majorBidi"/>
        </w:rPr>
        <w:t>ar</w:t>
      </w:r>
      <w:proofErr w:type="spellEnd"/>
      <w:r w:rsidR="0079070C" w:rsidRPr="00EC41F7">
        <w:rPr>
          <w:rFonts w:asciiTheme="majorBidi" w:hAnsiTheme="majorBidi" w:cstheme="majorBidi"/>
        </w:rPr>
        <w:t xml:space="preserve"> Ibn </w:t>
      </w:r>
      <w:proofErr w:type="spellStart"/>
      <w:r w:rsidR="0079070C" w:rsidRPr="00EC41F7">
        <w:rPr>
          <w:rFonts w:asciiTheme="majorBidi" w:hAnsiTheme="majorBidi" w:cstheme="majorBidi"/>
        </w:rPr>
        <w:t>Nizâr</w:t>
      </w:r>
      <w:proofErr w:type="spellEnd"/>
      <w:r w:rsidR="0079070C" w:rsidRPr="00EC41F7">
        <w:rPr>
          <w:rFonts w:asciiTheme="majorBidi" w:hAnsiTheme="majorBidi" w:cstheme="majorBidi"/>
        </w:rPr>
        <w:t xml:space="preserve"> Ibn </w:t>
      </w:r>
      <w:proofErr w:type="spellStart"/>
      <w:r w:rsidR="0079070C" w:rsidRPr="00EC41F7">
        <w:rPr>
          <w:rFonts w:asciiTheme="majorBidi" w:hAnsiTheme="majorBidi" w:cstheme="majorBidi"/>
        </w:rPr>
        <w:t>Ma'ad</w:t>
      </w:r>
      <w:proofErr w:type="spellEnd"/>
      <w:r w:rsidR="0079070C" w:rsidRPr="00EC41F7">
        <w:rPr>
          <w:rFonts w:asciiTheme="majorBidi" w:hAnsiTheme="majorBidi" w:cstheme="majorBidi"/>
        </w:rPr>
        <w:t xml:space="preserve"> Ibn '</w:t>
      </w:r>
      <w:proofErr w:type="spellStart"/>
      <w:r w:rsidR="0079070C" w:rsidRPr="00EC41F7">
        <w:rPr>
          <w:rFonts w:asciiTheme="majorBidi" w:hAnsiTheme="majorBidi" w:cstheme="majorBidi"/>
        </w:rPr>
        <w:t>Adnân</w:t>
      </w:r>
      <w:proofErr w:type="spellEnd"/>
      <w:r w:rsidR="0079070C" w:rsidRPr="00EC41F7">
        <w:rPr>
          <w:rFonts w:asciiTheme="majorBidi" w:hAnsiTheme="majorBidi" w:cstheme="majorBidi"/>
        </w:rPr>
        <w:t xml:space="preserve">. Cet avis n'est pas partagé par la secte </w:t>
      </w:r>
      <w:proofErr w:type="spellStart"/>
      <w:r w:rsidR="0079070C" w:rsidRPr="00EC41F7">
        <w:rPr>
          <w:rFonts w:asciiTheme="majorBidi" w:hAnsiTheme="majorBidi" w:cstheme="majorBidi"/>
          <w:u w:val="single"/>
        </w:rPr>
        <w:t>d</w:t>
      </w:r>
      <w:r w:rsidR="0079070C" w:rsidRPr="00EC41F7">
        <w:rPr>
          <w:rFonts w:asciiTheme="majorBidi" w:hAnsiTheme="majorBidi" w:cstheme="majorBidi"/>
        </w:rPr>
        <w:t>arârite</w:t>
      </w:r>
      <w:proofErr w:type="spellEnd"/>
      <w:r w:rsidR="0079070C" w:rsidRPr="00EC41F7">
        <w:rPr>
          <w:rFonts w:asciiTheme="majorBidi" w:hAnsiTheme="majorBidi" w:cstheme="majorBidi"/>
        </w:rPr>
        <w:t xml:space="preserve">, qui pense pour leur part, que même les autres tributs Arabes, les esclaves et les non-Arabes peuvent prétendre à ce poste. Quant aux </w:t>
      </w:r>
      <w:proofErr w:type="spellStart"/>
      <w:r w:rsidR="0079070C" w:rsidRPr="00EC41F7">
        <w:rPr>
          <w:rFonts w:asciiTheme="majorBidi" w:hAnsiTheme="majorBidi" w:cstheme="majorBidi"/>
        </w:rPr>
        <w:t>khawarîj</w:t>
      </w:r>
      <w:proofErr w:type="spellEnd"/>
      <w:r w:rsidR="0079070C" w:rsidRPr="00EC41F7">
        <w:rPr>
          <w:rFonts w:asciiTheme="majorBidi" w:hAnsiTheme="majorBidi" w:cstheme="majorBidi"/>
        </w:rPr>
        <w:t xml:space="preserve">, ils prétendent qu'elle ne peut revenir qu'à l'un de leur chef descendant de </w:t>
      </w:r>
      <w:proofErr w:type="spellStart"/>
      <w:r w:rsidR="0079070C" w:rsidRPr="00EC41F7">
        <w:rPr>
          <w:rFonts w:asciiTheme="majorBidi" w:hAnsiTheme="majorBidi" w:cstheme="majorBidi"/>
        </w:rPr>
        <w:t>Rabî'a</w:t>
      </w:r>
      <w:proofErr w:type="spellEnd"/>
      <w:r w:rsidR="0079070C" w:rsidRPr="00EC41F7">
        <w:rPr>
          <w:rFonts w:asciiTheme="majorBidi" w:hAnsiTheme="majorBidi" w:cstheme="majorBidi"/>
        </w:rPr>
        <w:t xml:space="preserve">, à savoir </w:t>
      </w:r>
      <w:proofErr w:type="spellStart"/>
      <w:r w:rsidR="0079070C" w:rsidRPr="00EC41F7">
        <w:rPr>
          <w:rFonts w:asciiTheme="majorBidi" w:hAnsiTheme="majorBidi" w:cstheme="majorBidi"/>
        </w:rPr>
        <w:t>Nâfi</w:t>
      </w:r>
      <w:proofErr w:type="spellEnd"/>
      <w:r w:rsidR="0079070C" w:rsidRPr="00EC41F7">
        <w:rPr>
          <w:rFonts w:asciiTheme="majorBidi" w:hAnsiTheme="majorBidi" w:cstheme="majorBidi"/>
        </w:rPr>
        <w:t>' Ibn Al '</w:t>
      </w:r>
      <w:proofErr w:type="spellStart"/>
      <w:r w:rsidR="0079070C" w:rsidRPr="00EC41F7">
        <w:rPr>
          <w:rFonts w:asciiTheme="majorBidi" w:hAnsiTheme="majorBidi" w:cstheme="majorBidi"/>
        </w:rPr>
        <w:t>Azraq</w:t>
      </w:r>
      <w:proofErr w:type="spellEnd"/>
      <w:r w:rsidR="0079070C" w:rsidRPr="00EC41F7">
        <w:rPr>
          <w:rFonts w:asciiTheme="majorBidi" w:hAnsiTheme="majorBidi" w:cstheme="majorBidi"/>
        </w:rPr>
        <w:t xml:space="preserve"> Al </w:t>
      </w:r>
      <w:proofErr w:type="spellStart"/>
      <w:r w:rsidR="0079070C" w:rsidRPr="00EC41F7">
        <w:rPr>
          <w:rFonts w:asciiTheme="majorBidi" w:hAnsiTheme="majorBidi" w:cstheme="majorBidi"/>
          <w:u w:val="single"/>
        </w:rPr>
        <w:t>H</w:t>
      </w:r>
      <w:r w:rsidR="0079070C" w:rsidRPr="00EC41F7">
        <w:rPr>
          <w:rFonts w:asciiTheme="majorBidi" w:hAnsiTheme="majorBidi" w:cstheme="majorBidi"/>
        </w:rPr>
        <w:t>anafî</w:t>
      </w:r>
      <w:proofErr w:type="spellEnd"/>
      <w:r w:rsidR="0079070C" w:rsidRPr="00EC41F7">
        <w:rPr>
          <w:rFonts w:asciiTheme="majorBidi" w:hAnsiTheme="majorBidi" w:cstheme="majorBidi"/>
        </w:rPr>
        <w:t xml:space="preserve">, </w:t>
      </w:r>
      <w:proofErr w:type="spellStart"/>
      <w:r w:rsidR="0079070C" w:rsidRPr="00EC41F7">
        <w:rPr>
          <w:rFonts w:asciiTheme="majorBidi" w:hAnsiTheme="majorBidi" w:cstheme="majorBidi"/>
        </w:rPr>
        <w:t>Najda</w:t>
      </w:r>
      <w:proofErr w:type="spellEnd"/>
      <w:r w:rsidR="0079070C" w:rsidRPr="00EC41F7">
        <w:rPr>
          <w:rFonts w:asciiTheme="majorBidi" w:hAnsiTheme="majorBidi" w:cstheme="majorBidi"/>
        </w:rPr>
        <w:t xml:space="preserve"> Ibn 'Amir Al </w:t>
      </w:r>
      <w:proofErr w:type="spellStart"/>
      <w:r w:rsidR="0079070C" w:rsidRPr="00EC41F7">
        <w:rPr>
          <w:rFonts w:asciiTheme="majorBidi" w:hAnsiTheme="majorBidi" w:cstheme="majorBidi"/>
          <w:u w:val="single"/>
        </w:rPr>
        <w:t>H</w:t>
      </w:r>
      <w:r w:rsidR="0079070C" w:rsidRPr="00EC41F7">
        <w:rPr>
          <w:rFonts w:asciiTheme="majorBidi" w:hAnsiTheme="majorBidi" w:cstheme="majorBidi"/>
        </w:rPr>
        <w:t>anafî</w:t>
      </w:r>
      <w:proofErr w:type="spellEnd"/>
      <w:r w:rsidR="0079070C" w:rsidRPr="00EC41F7">
        <w:rPr>
          <w:rFonts w:asciiTheme="majorBidi" w:hAnsiTheme="majorBidi" w:cstheme="majorBidi"/>
        </w:rPr>
        <w:t>, '</w:t>
      </w:r>
      <w:proofErr w:type="spellStart"/>
      <w:r w:rsidR="0079070C" w:rsidRPr="00EC41F7">
        <w:rPr>
          <w:rFonts w:asciiTheme="majorBidi" w:hAnsiTheme="majorBidi" w:cstheme="majorBidi"/>
        </w:rPr>
        <w:t>Abdu</w:t>
      </w:r>
      <w:proofErr w:type="spellEnd"/>
      <w:r w:rsidR="0079070C" w:rsidRPr="00EC41F7">
        <w:rPr>
          <w:rFonts w:asciiTheme="majorBidi" w:hAnsiTheme="majorBidi" w:cstheme="majorBidi"/>
        </w:rPr>
        <w:t xml:space="preserve"> </w:t>
      </w:r>
      <w:proofErr w:type="spellStart"/>
      <w:r w:rsidR="0079070C" w:rsidRPr="00EC41F7">
        <w:rPr>
          <w:rFonts w:asciiTheme="majorBidi" w:hAnsiTheme="majorBidi" w:cstheme="majorBidi"/>
        </w:rPr>
        <w:t>Llâh</w:t>
      </w:r>
      <w:proofErr w:type="spellEnd"/>
      <w:r w:rsidR="0079070C" w:rsidRPr="00EC41F7">
        <w:rPr>
          <w:rFonts w:asciiTheme="majorBidi" w:hAnsiTheme="majorBidi" w:cstheme="majorBidi"/>
        </w:rPr>
        <w:t xml:space="preserve"> Ibn </w:t>
      </w:r>
      <w:proofErr w:type="spellStart"/>
      <w:r w:rsidR="0079070C" w:rsidRPr="00EC41F7">
        <w:rPr>
          <w:rFonts w:asciiTheme="majorBidi" w:hAnsiTheme="majorBidi" w:cstheme="majorBidi"/>
        </w:rPr>
        <w:t>Wahb</w:t>
      </w:r>
      <w:proofErr w:type="spellEnd"/>
      <w:r w:rsidR="0079070C" w:rsidRPr="00EC41F7">
        <w:rPr>
          <w:rFonts w:asciiTheme="majorBidi" w:hAnsiTheme="majorBidi" w:cstheme="majorBidi"/>
        </w:rPr>
        <w:t xml:space="preserve"> Ar </w:t>
      </w:r>
      <w:proofErr w:type="spellStart"/>
      <w:r w:rsidR="0079070C" w:rsidRPr="00EC41F7">
        <w:rPr>
          <w:rFonts w:asciiTheme="majorBidi" w:hAnsiTheme="majorBidi" w:cstheme="majorBidi"/>
        </w:rPr>
        <w:t>Râsibî</w:t>
      </w:r>
      <w:proofErr w:type="spellEnd"/>
      <w:r w:rsidR="0079070C" w:rsidRPr="00EC41F7">
        <w:rPr>
          <w:rFonts w:asciiTheme="majorBidi" w:hAnsiTheme="majorBidi" w:cstheme="majorBidi"/>
        </w:rPr>
        <w:t xml:space="preserve">, </w:t>
      </w:r>
      <w:proofErr w:type="spellStart"/>
      <w:r w:rsidR="0079070C" w:rsidRPr="00EC41F7">
        <w:rPr>
          <w:rFonts w:asciiTheme="majorBidi" w:hAnsiTheme="majorBidi" w:cstheme="majorBidi"/>
          <w:u w:val="single"/>
        </w:rPr>
        <w:t>H</w:t>
      </w:r>
      <w:r w:rsidR="0079070C" w:rsidRPr="00EC41F7">
        <w:rPr>
          <w:rFonts w:asciiTheme="majorBidi" w:hAnsiTheme="majorBidi" w:cstheme="majorBidi"/>
        </w:rPr>
        <w:t>urqus</w:t>
      </w:r>
      <w:proofErr w:type="spellEnd"/>
      <w:r w:rsidR="0079070C" w:rsidRPr="00EC41F7">
        <w:rPr>
          <w:rFonts w:asciiTheme="majorBidi" w:hAnsiTheme="majorBidi" w:cstheme="majorBidi"/>
        </w:rPr>
        <w:t xml:space="preserve"> Ibn </w:t>
      </w:r>
      <w:proofErr w:type="spellStart"/>
      <w:r w:rsidR="0079070C" w:rsidRPr="00EC41F7">
        <w:rPr>
          <w:rFonts w:asciiTheme="majorBidi" w:hAnsiTheme="majorBidi" w:cstheme="majorBidi"/>
        </w:rPr>
        <w:t>Zubayr</w:t>
      </w:r>
      <w:proofErr w:type="spellEnd"/>
      <w:r w:rsidR="0079070C" w:rsidRPr="00EC41F7">
        <w:rPr>
          <w:rFonts w:asciiTheme="majorBidi" w:hAnsiTheme="majorBidi" w:cstheme="majorBidi"/>
        </w:rPr>
        <w:t xml:space="preserve"> Al </w:t>
      </w:r>
      <w:proofErr w:type="spellStart"/>
      <w:r w:rsidR="0079070C" w:rsidRPr="00EC41F7">
        <w:rPr>
          <w:rFonts w:asciiTheme="majorBidi" w:hAnsiTheme="majorBidi" w:cstheme="majorBidi"/>
        </w:rPr>
        <w:t>Bajlî</w:t>
      </w:r>
      <w:proofErr w:type="spellEnd"/>
      <w:r w:rsidR="0079070C" w:rsidRPr="00EC41F7">
        <w:rPr>
          <w:rFonts w:asciiTheme="majorBidi" w:hAnsiTheme="majorBidi" w:cstheme="majorBidi"/>
        </w:rPr>
        <w:t xml:space="preserve">, </w:t>
      </w:r>
      <w:proofErr w:type="spellStart"/>
      <w:r w:rsidR="0079070C" w:rsidRPr="00EC41F7">
        <w:rPr>
          <w:rFonts w:asciiTheme="majorBidi" w:hAnsiTheme="majorBidi" w:cstheme="majorBidi"/>
        </w:rPr>
        <w:t>Shabîb</w:t>
      </w:r>
      <w:proofErr w:type="spellEnd"/>
      <w:r w:rsidR="0079070C" w:rsidRPr="00EC41F7">
        <w:rPr>
          <w:rFonts w:asciiTheme="majorBidi" w:hAnsiTheme="majorBidi" w:cstheme="majorBidi"/>
        </w:rPr>
        <w:t xml:space="preserve"> Ibn </w:t>
      </w:r>
      <w:proofErr w:type="spellStart"/>
      <w:r w:rsidR="0079070C" w:rsidRPr="00EC41F7">
        <w:rPr>
          <w:rFonts w:asciiTheme="majorBidi" w:hAnsiTheme="majorBidi" w:cstheme="majorBidi"/>
        </w:rPr>
        <w:t>Yazîd</w:t>
      </w:r>
      <w:proofErr w:type="spellEnd"/>
      <w:r w:rsidR="0079070C" w:rsidRPr="00EC41F7">
        <w:rPr>
          <w:rFonts w:asciiTheme="majorBidi" w:hAnsiTheme="majorBidi" w:cstheme="majorBidi"/>
        </w:rPr>
        <w:t xml:space="preserve"> </w:t>
      </w:r>
      <w:proofErr w:type="spellStart"/>
      <w:r w:rsidR="0079070C" w:rsidRPr="00EC41F7">
        <w:rPr>
          <w:rFonts w:asciiTheme="majorBidi" w:hAnsiTheme="majorBidi" w:cstheme="majorBidi"/>
        </w:rPr>
        <w:t>Ash</w:t>
      </w:r>
      <w:proofErr w:type="spellEnd"/>
      <w:r w:rsidR="0079070C" w:rsidRPr="00EC41F7">
        <w:rPr>
          <w:rFonts w:asciiTheme="majorBidi" w:hAnsiTheme="majorBidi" w:cstheme="majorBidi"/>
        </w:rPr>
        <w:t xml:space="preserve"> </w:t>
      </w:r>
      <w:proofErr w:type="spellStart"/>
      <w:r w:rsidR="0079070C" w:rsidRPr="00EC41F7">
        <w:rPr>
          <w:rFonts w:asciiTheme="majorBidi" w:hAnsiTheme="majorBidi" w:cstheme="majorBidi"/>
        </w:rPr>
        <w:t>Shaybânî</w:t>
      </w:r>
      <w:proofErr w:type="spellEnd"/>
      <w:r w:rsidR="0079070C" w:rsidRPr="00EC41F7">
        <w:rPr>
          <w:rFonts w:asciiTheme="majorBidi" w:hAnsiTheme="majorBidi" w:cstheme="majorBidi"/>
        </w:rPr>
        <w:t xml:space="preserve">, et leurs semblables. Niant ainsi la parole du Prophète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Pr>
          <w:color w:val="000000"/>
        </w:rPr>
        <w:t xml:space="preserve"> </w:t>
      </w:r>
      <w:r w:rsidR="0079070C" w:rsidRPr="00EC41F7">
        <w:rPr>
          <w:rFonts w:asciiTheme="majorBidi" w:hAnsiTheme="majorBidi" w:cstheme="majorBidi"/>
        </w:rPr>
        <w:t xml:space="preserve">: </w:t>
      </w:r>
      <w:r w:rsidR="0079070C" w:rsidRPr="00EC41F7">
        <w:rPr>
          <w:rStyle w:val="Accentuation"/>
          <w:rFonts w:asciiTheme="majorBidi" w:hAnsiTheme="majorBidi" w:cstheme="majorBidi"/>
        </w:rPr>
        <w:t>«</w:t>
      </w:r>
      <w:r w:rsidR="0079070C" w:rsidRPr="00EA719F">
        <w:rPr>
          <w:rStyle w:val="Accentuation"/>
          <w:rFonts w:asciiTheme="majorBidi" w:hAnsiTheme="majorBidi" w:cstheme="majorBidi"/>
          <w:b/>
          <w:bCs/>
          <w:i w:val="0"/>
          <w:iCs w:val="0"/>
          <w:color w:val="0070C0"/>
        </w:rPr>
        <w:t> L'imâmat appartient aux Qurayshites. </w:t>
      </w:r>
      <w:r w:rsidR="0079070C" w:rsidRPr="00EC41F7">
        <w:rPr>
          <w:rStyle w:val="Accentuation"/>
          <w:rFonts w:asciiTheme="majorBidi" w:hAnsiTheme="majorBidi" w:cstheme="majorBidi"/>
        </w:rPr>
        <w:t>»</w:t>
      </w:r>
      <w:r w:rsidR="0079070C" w:rsidRPr="00EC41F7">
        <w:rPr>
          <w:rFonts w:asciiTheme="majorBidi" w:hAnsiTheme="majorBidi" w:cstheme="majorBidi"/>
        </w:rPr>
        <w:br/>
      </w:r>
      <w:r w:rsidR="0079070C" w:rsidRPr="00EC41F7">
        <w:rPr>
          <w:rFonts w:asciiTheme="majorBidi" w:hAnsiTheme="majorBidi" w:cstheme="majorBidi"/>
        </w:rPr>
        <w:br/>
        <w:t xml:space="preserve">Selon les </w:t>
      </w:r>
      <w:proofErr w:type="spellStart"/>
      <w:r w:rsidRPr="00EA719F">
        <w:rPr>
          <w:rFonts w:asciiTheme="majorBidi" w:hAnsiTheme="majorBidi" w:cstheme="majorBidi"/>
          <w:i/>
          <w:iCs/>
        </w:rPr>
        <w:t>Ahlou</w:t>
      </w:r>
      <w:proofErr w:type="spellEnd"/>
      <w:r w:rsidRPr="00EA719F">
        <w:rPr>
          <w:rFonts w:asciiTheme="majorBidi" w:hAnsiTheme="majorBidi" w:cstheme="majorBidi"/>
          <w:i/>
          <w:iCs/>
        </w:rPr>
        <w:t xml:space="preserve"> </w:t>
      </w:r>
      <w:proofErr w:type="spellStart"/>
      <w:r w:rsidRPr="00EA719F">
        <w:rPr>
          <w:rFonts w:asciiTheme="majorBidi" w:hAnsiTheme="majorBidi" w:cstheme="majorBidi"/>
          <w:i/>
          <w:iCs/>
        </w:rPr>
        <w:t>Sunnah</w:t>
      </w:r>
      <w:proofErr w:type="spellEnd"/>
      <w:r w:rsidR="0079070C" w:rsidRPr="00EC41F7">
        <w:rPr>
          <w:rFonts w:asciiTheme="majorBidi" w:hAnsiTheme="majorBidi" w:cstheme="majorBidi"/>
        </w:rPr>
        <w:t xml:space="preserve">, les conditions de l'imamat sont la science, l'intégrité et le sens politique. D'après eux le niveau de science d'un chef doit être équivalent à celui d'un </w:t>
      </w:r>
      <w:proofErr w:type="spellStart"/>
      <w:r w:rsidRPr="00EA719F">
        <w:rPr>
          <w:rFonts w:asciiTheme="majorBidi" w:hAnsiTheme="majorBidi" w:cstheme="majorBidi"/>
          <w:i/>
          <w:iCs/>
        </w:rPr>
        <w:t>M</w:t>
      </w:r>
      <w:r w:rsidR="0079070C" w:rsidRPr="00EA719F">
        <w:rPr>
          <w:rFonts w:asciiTheme="majorBidi" w:hAnsiTheme="majorBidi" w:cstheme="majorBidi"/>
          <w:i/>
          <w:iCs/>
        </w:rPr>
        <w:t>ujtahîd</w:t>
      </w:r>
      <w:proofErr w:type="spellEnd"/>
      <w:r w:rsidR="0079070C" w:rsidRPr="00EC41F7">
        <w:rPr>
          <w:rFonts w:asciiTheme="majorBidi" w:hAnsiTheme="majorBidi" w:cstheme="majorBidi"/>
        </w:rPr>
        <w:t xml:space="preserve"> capable de trancher sur un sujet religieux. Son intégrité doit être celle d'un homme dont le témoignage est reconnu, ceci passe par une bonne pratique de sa religion, il doit être soucieux de la provenance licite de ses biens et de son état. Ne s'être jamais rendu coupable d'un péché majeur et ne pas s'adonner aux vices des péchés mineurs. Il ne doit pas être de façon générale quelqu'un n'ayant pas de dignité.</w:t>
      </w:r>
      <w:r w:rsidR="0079070C" w:rsidRPr="00EC41F7">
        <w:rPr>
          <w:rFonts w:asciiTheme="majorBidi" w:hAnsiTheme="majorBidi" w:cstheme="majorBidi"/>
        </w:rPr>
        <w:br/>
      </w:r>
      <w:r w:rsidR="0079070C" w:rsidRPr="00EC41F7">
        <w:rPr>
          <w:rFonts w:asciiTheme="majorBidi" w:hAnsiTheme="majorBidi" w:cstheme="majorBidi"/>
        </w:rPr>
        <w:br/>
        <w:t xml:space="preserve">Contrairement aux imâmites, l'infaillibilité chez les </w:t>
      </w:r>
      <w:proofErr w:type="spellStart"/>
      <w:r w:rsidRPr="00EA719F">
        <w:rPr>
          <w:rFonts w:asciiTheme="majorBidi" w:hAnsiTheme="majorBidi" w:cstheme="majorBidi"/>
          <w:i/>
          <w:iCs/>
        </w:rPr>
        <w:t>Ahlou</w:t>
      </w:r>
      <w:proofErr w:type="spellEnd"/>
      <w:r w:rsidRPr="00EA719F">
        <w:rPr>
          <w:rFonts w:asciiTheme="majorBidi" w:hAnsiTheme="majorBidi" w:cstheme="majorBidi"/>
          <w:i/>
          <w:iCs/>
        </w:rPr>
        <w:t xml:space="preserve"> </w:t>
      </w:r>
      <w:proofErr w:type="spellStart"/>
      <w:r w:rsidRPr="00EA719F">
        <w:rPr>
          <w:rFonts w:asciiTheme="majorBidi" w:hAnsiTheme="majorBidi" w:cstheme="majorBidi"/>
          <w:i/>
          <w:iCs/>
        </w:rPr>
        <w:t>Sunnah</w:t>
      </w:r>
      <w:proofErr w:type="spellEnd"/>
      <w:r w:rsidR="0079070C" w:rsidRPr="00EC41F7">
        <w:rPr>
          <w:rFonts w:asciiTheme="majorBidi" w:hAnsiTheme="majorBidi" w:cstheme="majorBidi"/>
        </w:rPr>
        <w:t xml:space="preserve"> n'est pas une condition de l'imamat. Pourtant, les imâmites reconnaissent que le chef peut se prémunir contre un danger en disant : </w:t>
      </w:r>
      <w:r w:rsidR="0079070C" w:rsidRPr="00EC41F7">
        <w:rPr>
          <w:rStyle w:val="Accentuation"/>
          <w:rFonts w:asciiTheme="majorBidi" w:hAnsiTheme="majorBidi" w:cstheme="majorBidi"/>
        </w:rPr>
        <w:t>« Je ne suis pas l'Imâm ».</w:t>
      </w:r>
      <w:r w:rsidR="0079070C" w:rsidRPr="00EC41F7">
        <w:rPr>
          <w:rFonts w:asciiTheme="majorBidi" w:hAnsiTheme="majorBidi" w:cstheme="majorBidi"/>
        </w:rPr>
        <w:t xml:space="preserve"> </w:t>
      </w:r>
      <w:r w:rsidRPr="00EC41F7">
        <w:rPr>
          <w:rFonts w:asciiTheme="majorBidi" w:hAnsiTheme="majorBidi" w:cstheme="majorBidi"/>
        </w:rPr>
        <w:t>Ils lui attribuent</w:t>
      </w:r>
      <w:r w:rsidR="0079070C" w:rsidRPr="00EC41F7">
        <w:rPr>
          <w:rFonts w:asciiTheme="majorBidi" w:hAnsiTheme="majorBidi" w:cstheme="majorBidi"/>
        </w:rPr>
        <w:t xml:space="preserve"> donc la possibilité de mentir, alors que d'après eux son infaillibilité lui interdit le mensonge.</w:t>
      </w:r>
      <w:r w:rsidR="0079070C" w:rsidRPr="00EC41F7">
        <w:rPr>
          <w:rFonts w:asciiTheme="majorBidi" w:hAnsiTheme="majorBidi" w:cstheme="majorBidi"/>
        </w:rPr>
        <w:br/>
      </w:r>
      <w:r w:rsidR="0079070C" w:rsidRPr="00EC41F7">
        <w:rPr>
          <w:rFonts w:asciiTheme="majorBidi" w:hAnsiTheme="majorBidi" w:cstheme="majorBidi"/>
        </w:rPr>
        <w:br/>
        <w:t xml:space="preserve">Selon les </w:t>
      </w:r>
      <w:proofErr w:type="spellStart"/>
      <w:r w:rsidRPr="00EA719F">
        <w:rPr>
          <w:rFonts w:asciiTheme="majorBidi" w:hAnsiTheme="majorBidi" w:cstheme="majorBidi"/>
          <w:i/>
          <w:iCs/>
        </w:rPr>
        <w:t>Ahlou</w:t>
      </w:r>
      <w:proofErr w:type="spellEnd"/>
      <w:r w:rsidRPr="00EA719F">
        <w:rPr>
          <w:rFonts w:asciiTheme="majorBidi" w:hAnsiTheme="majorBidi" w:cstheme="majorBidi"/>
          <w:i/>
          <w:iCs/>
        </w:rPr>
        <w:t xml:space="preserve"> </w:t>
      </w:r>
      <w:proofErr w:type="spellStart"/>
      <w:r w:rsidRPr="00EA719F">
        <w:rPr>
          <w:rFonts w:asciiTheme="majorBidi" w:hAnsiTheme="majorBidi" w:cstheme="majorBidi"/>
          <w:i/>
          <w:iCs/>
        </w:rPr>
        <w:t>Sunnah</w:t>
      </w:r>
      <w:proofErr w:type="spellEnd"/>
      <w:r w:rsidR="0079070C" w:rsidRPr="00EC41F7">
        <w:rPr>
          <w:rFonts w:asciiTheme="majorBidi" w:hAnsiTheme="majorBidi" w:cstheme="majorBidi"/>
        </w:rPr>
        <w:t xml:space="preserve">, l'imamat ne devient effectif que lorsque celui qui est chargé </w:t>
      </w:r>
      <w:r w:rsidR="0079070C" w:rsidRPr="00EC41F7">
        <w:rPr>
          <w:rFonts w:asciiTheme="majorBidi" w:hAnsiTheme="majorBidi" w:cstheme="majorBidi"/>
        </w:rPr>
        <w:lastRenderedPageBreak/>
        <w:t xml:space="preserve">d'introniser l'émir, c'est-à-dire </w:t>
      </w:r>
      <w:r w:rsidRPr="00EC41F7">
        <w:rPr>
          <w:rFonts w:asciiTheme="majorBidi" w:hAnsiTheme="majorBidi" w:cstheme="majorBidi"/>
        </w:rPr>
        <w:t>lorsqu’un</w:t>
      </w:r>
      <w:r w:rsidR="0079070C" w:rsidRPr="00EC41F7">
        <w:rPr>
          <w:rFonts w:asciiTheme="majorBidi" w:hAnsiTheme="majorBidi" w:cstheme="majorBidi"/>
        </w:rPr>
        <w:t xml:space="preserve"> </w:t>
      </w:r>
      <w:proofErr w:type="spellStart"/>
      <w:r w:rsidRPr="00EA719F">
        <w:rPr>
          <w:rFonts w:asciiTheme="majorBidi" w:hAnsiTheme="majorBidi" w:cstheme="majorBidi"/>
          <w:i/>
          <w:iCs/>
        </w:rPr>
        <w:t>M</w:t>
      </w:r>
      <w:r w:rsidR="0079070C" w:rsidRPr="00EA719F">
        <w:rPr>
          <w:rFonts w:asciiTheme="majorBidi" w:hAnsiTheme="majorBidi" w:cstheme="majorBidi"/>
          <w:i/>
          <w:iCs/>
        </w:rPr>
        <w:t>ujtahîd</w:t>
      </w:r>
      <w:proofErr w:type="spellEnd"/>
      <w:r w:rsidR="0079070C" w:rsidRPr="00EC41F7">
        <w:rPr>
          <w:rFonts w:asciiTheme="majorBidi" w:hAnsiTheme="majorBidi" w:cstheme="majorBidi"/>
        </w:rPr>
        <w:t xml:space="preserve"> intègre juge celui-ci apte à occuper cette fonction.</w:t>
      </w:r>
      <w:r w:rsidR="0079070C" w:rsidRPr="00EC41F7">
        <w:rPr>
          <w:rFonts w:asciiTheme="majorBidi" w:hAnsiTheme="majorBidi" w:cstheme="majorBidi"/>
        </w:rPr>
        <w:br/>
      </w:r>
      <w:r w:rsidR="0079070C" w:rsidRPr="00EC41F7">
        <w:rPr>
          <w:rFonts w:asciiTheme="majorBidi" w:hAnsiTheme="majorBidi" w:cstheme="majorBidi"/>
        </w:rPr>
        <w:br/>
        <w:t>D'après eux toujours, il ne doit y avoir qu'un seul Imâm pour l'ensemble de la Nation Musulmane. Sauf si une mer ou un peuple ennemi que l'on ne parvient pas à dominer s'interpose entre deux pays islamique, et qu'aucun pays ne peut secourir l'autre. Il est alors permis aux habitants de cette contrée de nommer l'un des leurs à leur tête.</w:t>
      </w:r>
      <w:r w:rsidR="0079070C" w:rsidRPr="00EC41F7">
        <w:rPr>
          <w:rFonts w:asciiTheme="majorBidi" w:hAnsiTheme="majorBidi" w:cstheme="majorBidi"/>
        </w:rPr>
        <w:br/>
      </w:r>
      <w:r w:rsidR="0079070C" w:rsidRPr="00EC41F7">
        <w:rPr>
          <w:rFonts w:asciiTheme="majorBidi" w:hAnsiTheme="majorBidi" w:cstheme="majorBidi"/>
        </w:rPr>
        <w:br/>
        <w:t xml:space="preserve">Selon les </w:t>
      </w:r>
      <w:proofErr w:type="spellStart"/>
      <w:r w:rsidRPr="00EA719F">
        <w:rPr>
          <w:rFonts w:asciiTheme="majorBidi" w:hAnsiTheme="majorBidi" w:cstheme="majorBidi"/>
          <w:i/>
          <w:iCs/>
        </w:rPr>
        <w:t>Ahlou</w:t>
      </w:r>
      <w:proofErr w:type="spellEnd"/>
      <w:r w:rsidRPr="00EA719F">
        <w:rPr>
          <w:rFonts w:asciiTheme="majorBidi" w:hAnsiTheme="majorBidi" w:cstheme="majorBidi"/>
          <w:i/>
          <w:iCs/>
        </w:rPr>
        <w:t xml:space="preserve"> </w:t>
      </w:r>
      <w:proofErr w:type="spellStart"/>
      <w:r w:rsidRPr="00EA719F">
        <w:rPr>
          <w:rFonts w:asciiTheme="majorBidi" w:hAnsiTheme="majorBidi" w:cstheme="majorBidi"/>
          <w:i/>
          <w:iCs/>
        </w:rPr>
        <w:t>Sunnah</w:t>
      </w:r>
      <w:proofErr w:type="spellEnd"/>
      <w:r w:rsidR="0079070C" w:rsidRPr="00EC41F7">
        <w:rPr>
          <w:rFonts w:asciiTheme="majorBidi" w:hAnsiTheme="majorBidi" w:cstheme="majorBidi"/>
        </w:rPr>
        <w:t xml:space="preserve">, Abû </w:t>
      </w:r>
      <w:proofErr w:type="spellStart"/>
      <w:r w:rsidR="0079070C" w:rsidRPr="00EC41F7">
        <w:rPr>
          <w:rFonts w:asciiTheme="majorBidi" w:hAnsiTheme="majorBidi" w:cstheme="majorBidi"/>
        </w:rPr>
        <w:t>Bakr</w:t>
      </w:r>
      <w:proofErr w:type="spellEnd"/>
      <w:r w:rsidR="0079070C" w:rsidRPr="00EC41F7">
        <w:rPr>
          <w:rFonts w:asciiTheme="majorBidi" w:hAnsiTheme="majorBidi" w:cstheme="majorBidi"/>
        </w:rPr>
        <w:t xml:space="preserve"> A</w:t>
      </w:r>
      <w:r w:rsidR="0079070C" w:rsidRPr="00EC41F7">
        <w:rPr>
          <w:rFonts w:asciiTheme="majorBidi" w:hAnsiTheme="majorBidi" w:cstheme="majorBidi"/>
          <w:u w:val="single"/>
        </w:rPr>
        <w:t>s</w:t>
      </w:r>
      <w:r w:rsidR="0079070C" w:rsidRPr="00EC41F7">
        <w:rPr>
          <w:rFonts w:asciiTheme="majorBidi" w:hAnsiTheme="majorBidi" w:cstheme="majorBidi"/>
        </w:rPr>
        <w:t xml:space="preserve"> </w:t>
      </w:r>
      <w:proofErr w:type="spellStart"/>
      <w:r w:rsidR="0079070C" w:rsidRPr="00EC41F7">
        <w:rPr>
          <w:rFonts w:asciiTheme="majorBidi" w:hAnsiTheme="majorBidi" w:cstheme="majorBidi"/>
          <w:u w:val="single"/>
        </w:rPr>
        <w:t>S</w:t>
      </w:r>
      <w:r w:rsidR="0079070C" w:rsidRPr="00EC41F7">
        <w:rPr>
          <w:rFonts w:asciiTheme="majorBidi" w:hAnsiTheme="majorBidi" w:cstheme="majorBidi"/>
        </w:rPr>
        <w:t>iddîq</w:t>
      </w:r>
      <w:proofErr w:type="spellEnd"/>
      <w:r w:rsidR="0079070C" w:rsidRPr="00EC41F7">
        <w:rPr>
          <w:rFonts w:asciiTheme="majorBidi" w:hAnsiTheme="majorBidi" w:cstheme="majorBidi"/>
        </w:rPr>
        <w:t xml:space="preserve"> </w:t>
      </w:r>
      <w:r>
        <w:t>-</w:t>
      </w:r>
      <w:r w:rsidRPr="00B745A3">
        <w:rPr>
          <w:i/>
          <w:iCs/>
        </w:rPr>
        <w:t>qu’Allah l’agrée</w:t>
      </w:r>
      <w:r>
        <w:t>-</w:t>
      </w:r>
      <w:r w:rsidR="0079070C" w:rsidRPr="00EC41F7">
        <w:rPr>
          <w:rFonts w:asciiTheme="majorBidi" w:hAnsiTheme="majorBidi" w:cstheme="majorBidi"/>
        </w:rPr>
        <w:t xml:space="preserve"> est l'émir qui </w:t>
      </w:r>
      <w:r w:rsidRPr="00EC41F7">
        <w:rPr>
          <w:rFonts w:asciiTheme="majorBidi" w:hAnsiTheme="majorBidi" w:cstheme="majorBidi"/>
        </w:rPr>
        <w:t>succéda</w:t>
      </w:r>
      <w:r w:rsidR="0079070C" w:rsidRPr="00EC41F7">
        <w:rPr>
          <w:rFonts w:asciiTheme="majorBidi" w:hAnsiTheme="majorBidi" w:cstheme="majorBidi"/>
        </w:rPr>
        <w:t xml:space="preserve"> au Prophète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sidR="0079070C" w:rsidRPr="00EC41F7">
        <w:rPr>
          <w:rFonts w:asciiTheme="majorBidi" w:hAnsiTheme="majorBidi" w:cstheme="majorBidi"/>
        </w:rPr>
        <w:t xml:space="preserve">. Contrairement aux </w:t>
      </w:r>
      <w:proofErr w:type="spellStart"/>
      <w:r w:rsidR="0079070C" w:rsidRPr="00EC41F7">
        <w:rPr>
          <w:rFonts w:asciiTheme="majorBidi" w:hAnsiTheme="majorBidi" w:cstheme="majorBidi"/>
        </w:rPr>
        <w:t>rawâfi</w:t>
      </w:r>
      <w:r w:rsidR="0079070C" w:rsidRPr="00EC41F7">
        <w:rPr>
          <w:rFonts w:asciiTheme="majorBidi" w:hAnsiTheme="majorBidi" w:cstheme="majorBidi"/>
          <w:u w:val="single"/>
        </w:rPr>
        <w:t>d</w:t>
      </w:r>
      <w:proofErr w:type="spellEnd"/>
      <w:r w:rsidR="0079070C" w:rsidRPr="00EC41F7">
        <w:rPr>
          <w:rFonts w:asciiTheme="majorBidi" w:hAnsiTheme="majorBidi" w:cstheme="majorBidi"/>
        </w:rPr>
        <w:t xml:space="preserve"> qui estiment que l'imâmat revient exclusivement à '</w:t>
      </w:r>
      <w:proofErr w:type="spellStart"/>
      <w:r w:rsidR="0079070C" w:rsidRPr="00EC41F7">
        <w:rPr>
          <w:rFonts w:asciiTheme="majorBidi" w:hAnsiTheme="majorBidi" w:cstheme="majorBidi"/>
        </w:rPr>
        <w:t>Alî</w:t>
      </w:r>
      <w:proofErr w:type="spellEnd"/>
      <w:r w:rsidR="0079070C" w:rsidRPr="00EC41F7">
        <w:rPr>
          <w:rFonts w:asciiTheme="majorBidi" w:hAnsiTheme="majorBidi" w:cstheme="majorBidi"/>
        </w:rPr>
        <w:t xml:space="preserve"> </w:t>
      </w:r>
      <w:r>
        <w:t>-</w:t>
      </w:r>
      <w:r w:rsidRPr="00B745A3">
        <w:rPr>
          <w:i/>
          <w:iCs/>
        </w:rPr>
        <w:t>qu’Allah l’agrée</w:t>
      </w:r>
      <w:r>
        <w:t>-</w:t>
      </w:r>
      <w:r w:rsidR="0079070C" w:rsidRPr="00EC41F7">
        <w:rPr>
          <w:rFonts w:asciiTheme="majorBidi" w:hAnsiTheme="majorBidi" w:cstheme="majorBidi"/>
        </w:rPr>
        <w:t xml:space="preserve">. Les </w:t>
      </w:r>
      <w:proofErr w:type="spellStart"/>
      <w:r w:rsidR="0079070C" w:rsidRPr="00EC41F7">
        <w:rPr>
          <w:rFonts w:asciiTheme="majorBidi" w:hAnsiTheme="majorBidi" w:cstheme="majorBidi"/>
        </w:rPr>
        <w:t>rawândites</w:t>
      </w:r>
      <w:proofErr w:type="spellEnd"/>
      <w:r w:rsidR="0079070C" w:rsidRPr="00EC41F7">
        <w:rPr>
          <w:rFonts w:asciiTheme="majorBidi" w:hAnsiTheme="majorBidi" w:cstheme="majorBidi"/>
        </w:rPr>
        <w:t xml:space="preserve"> pour leur part, pensent qu'il devait revenir à Al 'Abbâs (Ibn </w:t>
      </w:r>
      <w:r>
        <w:rPr>
          <w:rFonts w:asciiTheme="majorBidi" w:hAnsiTheme="majorBidi" w:cstheme="majorBidi"/>
        </w:rPr>
        <w:t>‘</w:t>
      </w:r>
      <w:r w:rsidR="0079070C" w:rsidRPr="00EC41F7">
        <w:rPr>
          <w:rFonts w:asciiTheme="majorBidi" w:hAnsiTheme="majorBidi" w:cstheme="majorBidi"/>
        </w:rPr>
        <w:t xml:space="preserve">Abd </w:t>
      </w:r>
      <w:r>
        <w:rPr>
          <w:rFonts w:asciiTheme="majorBidi" w:hAnsiTheme="majorBidi" w:cstheme="majorBidi"/>
        </w:rPr>
        <w:t>al-</w:t>
      </w:r>
      <w:proofErr w:type="spellStart"/>
      <w:r w:rsidR="0079070C" w:rsidRPr="00EC41F7">
        <w:rPr>
          <w:rFonts w:asciiTheme="majorBidi" w:hAnsiTheme="majorBidi" w:cstheme="majorBidi"/>
        </w:rPr>
        <w:t>Mu</w:t>
      </w:r>
      <w:r w:rsidR="0079070C" w:rsidRPr="00EC41F7">
        <w:rPr>
          <w:rFonts w:asciiTheme="majorBidi" w:hAnsiTheme="majorBidi" w:cstheme="majorBidi"/>
          <w:u w:val="single"/>
        </w:rPr>
        <w:t>tt</w:t>
      </w:r>
      <w:r w:rsidR="0079070C" w:rsidRPr="00EC41F7">
        <w:rPr>
          <w:rFonts w:asciiTheme="majorBidi" w:hAnsiTheme="majorBidi" w:cstheme="majorBidi"/>
        </w:rPr>
        <w:t>alib</w:t>
      </w:r>
      <w:proofErr w:type="spellEnd"/>
      <w:r w:rsidR="0079070C" w:rsidRPr="00EC41F7">
        <w:rPr>
          <w:rFonts w:asciiTheme="majorBidi" w:hAnsiTheme="majorBidi" w:cstheme="majorBidi"/>
        </w:rPr>
        <w:t>).</w:t>
      </w:r>
      <w:r w:rsidR="0079070C" w:rsidRPr="00EC41F7">
        <w:rPr>
          <w:rFonts w:asciiTheme="majorBidi" w:hAnsiTheme="majorBidi" w:cstheme="majorBidi"/>
        </w:rPr>
        <w:br/>
      </w:r>
      <w:r w:rsidR="0079070C" w:rsidRPr="00EC41F7">
        <w:rPr>
          <w:rFonts w:asciiTheme="majorBidi" w:hAnsiTheme="majorBidi" w:cstheme="majorBidi"/>
        </w:rPr>
        <w:br/>
        <w:t xml:space="preserve">D'après les </w:t>
      </w:r>
      <w:proofErr w:type="spellStart"/>
      <w:r w:rsidRPr="00EA719F">
        <w:rPr>
          <w:rFonts w:asciiTheme="majorBidi" w:hAnsiTheme="majorBidi" w:cstheme="majorBidi"/>
          <w:i/>
          <w:iCs/>
        </w:rPr>
        <w:t>Ahlou</w:t>
      </w:r>
      <w:proofErr w:type="spellEnd"/>
      <w:r w:rsidRPr="00EA719F">
        <w:rPr>
          <w:rFonts w:asciiTheme="majorBidi" w:hAnsiTheme="majorBidi" w:cstheme="majorBidi"/>
          <w:i/>
          <w:iCs/>
        </w:rPr>
        <w:t xml:space="preserve"> </w:t>
      </w:r>
      <w:proofErr w:type="spellStart"/>
      <w:r w:rsidRPr="00EA719F">
        <w:rPr>
          <w:rFonts w:asciiTheme="majorBidi" w:hAnsiTheme="majorBidi" w:cstheme="majorBidi"/>
          <w:i/>
          <w:iCs/>
        </w:rPr>
        <w:t>Sunnah</w:t>
      </w:r>
      <w:proofErr w:type="spellEnd"/>
      <w:r w:rsidR="0079070C" w:rsidRPr="00EC41F7">
        <w:rPr>
          <w:rFonts w:asciiTheme="majorBidi" w:hAnsiTheme="majorBidi" w:cstheme="majorBidi"/>
        </w:rPr>
        <w:t xml:space="preserve">, Abû </w:t>
      </w:r>
      <w:proofErr w:type="spellStart"/>
      <w:r w:rsidR="0079070C" w:rsidRPr="00EC41F7">
        <w:rPr>
          <w:rFonts w:asciiTheme="majorBidi" w:hAnsiTheme="majorBidi" w:cstheme="majorBidi"/>
        </w:rPr>
        <w:t>Bakr</w:t>
      </w:r>
      <w:proofErr w:type="spellEnd"/>
      <w:r w:rsidR="0079070C" w:rsidRPr="00EC41F7">
        <w:rPr>
          <w:rFonts w:asciiTheme="majorBidi" w:hAnsiTheme="majorBidi" w:cstheme="majorBidi"/>
        </w:rPr>
        <w:t xml:space="preserve"> et 'Umar </w:t>
      </w:r>
      <w:r>
        <w:t>-</w:t>
      </w:r>
      <w:r w:rsidRPr="00B745A3">
        <w:rPr>
          <w:i/>
          <w:iCs/>
        </w:rPr>
        <w:t>qu’Allah l</w:t>
      </w:r>
      <w:r>
        <w:rPr>
          <w:i/>
          <w:iCs/>
        </w:rPr>
        <w:t xml:space="preserve">es </w:t>
      </w:r>
      <w:r w:rsidRPr="00B745A3">
        <w:rPr>
          <w:i/>
          <w:iCs/>
        </w:rPr>
        <w:t>agrée</w:t>
      </w:r>
      <w:r>
        <w:t xml:space="preserve">- </w:t>
      </w:r>
      <w:r w:rsidR="0079070C" w:rsidRPr="00EC41F7">
        <w:rPr>
          <w:rFonts w:asciiTheme="majorBidi" w:hAnsiTheme="majorBidi" w:cstheme="majorBidi"/>
        </w:rPr>
        <w:t>ont plus de mérites que leurs successeurs. Mais ils divergent à propos de '</w:t>
      </w:r>
      <w:proofErr w:type="spellStart"/>
      <w:r w:rsidR="0079070C" w:rsidRPr="00EC41F7">
        <w:rPr>
          <w:rFonts w:asciiTheme="majorBidi" w:hAnsiTheme="majorBidi" w:cstheme="majorBidi"/>
        </w:rPr>
        <w:t>Alî</w:t>
      </w:r>
      <w:proofErr w:type="spellEnd"/>
      <w:r w:rsidR="0079070C" w:rsidRPr="00EC41F7">
        <w:rPr>
          <w:rFonts w:asciiTheme="majorBidi" w:hAnsiTheme="majorBidi" w:cstheme="majorBidi"/>
        </w:rPr>
        <w:t xml:space="preserve"> et '</w:t>
      </w:r>
      <w:proofErr w:type="spellStart"/>
      <w:r w:rsidR="0079070C" w:rsidRPr="00EC41F7">
        <w:rPr>
          <w:rFonts w:asciiTheme="majorBidi" w:hAnsiTheme="majorBidi" w:cstheme="majorBidi"/>
        </w:rPr>
        <w:t>Uthmân</w:t>
      </w:r>
      <w:proofErr w:type="spellEnd"/>
      <w:r>
        <w:rPr>
          <w:rFonts w:asciiTheme="majorBidi" w:hAnsiTheme="majorBidi" w:cstheme="majorBidi"/>
        </w:rPr>
        <w:t xml:space="preserve"> </w:t>
      </w:r>
      <w:r>
        <w:t>-</w:t>
      </w:r>
      <w:r w:rsidRPr="00B745A3">
        <w:rPr>
          <w:i/>
          <w:iCs/>
        </w:rPr>
        <w:t>qu’Allah l</w:t>
      </w:r>
      <w:r>
        <w:rPr>
          <w:i/>
          <w:iCs/>
        </w:rPr>
        <w:t xml:space="preserve">es </w:t>
      </w:r>
      <w:r w:rsidRPr="00B745A3">
        <w:rPr>
          <w:i/>
          <w:iCs/>
        </w:rPr>
        <w:t>agrée</w:t>
      </w:r>
      <w:r>
        <w:t>-</w:t>
      </w:r>
      <w:r w:rsidR="0079070C" w:rsidRPr="00EC41F7">
        <w:rPr>
          <w:rFonts w:asciiTheme="majorBidi" w:hAnsiTheme="majorBidi" w:cstheme="majorBidi"/>
        </w:rPr>
        <w:t>, quant à savoir qui des deux est meilleur que l'autre.</w:t>
      </w:r>
      <w:r w:rsidR="0079070C" w:rsidRPr="00EC41F7">
        <w:rPr>
          <w:rFonts w:asciiTheme="majorBidi" w:hAnsiTheme="majorBidi" w:cstheme="majorBidi"/>
        </w:rPr>
        <w:br/>
      </w:r>
      <w:r w:rsidR="0079070C" w:rsidRPr="00EC41F7">
        <w:rPr>
          <w:rFonts w:asciiTheme="majorBidi" w:hAnsiTheme="majorBidi" w:cstheme="majorBidi"/>
        </w:rPr>
        <w:br/>
        <w:t xml:space="preserve">Les </w:t>
      </w:r>
      <w:proofErr w:type="spellStart"/>
      <w:r w:rsidRPr="00EA719F">
        <w:rPr>
          <w:rFonts w:asciiTheme="majorBidi" w:hAnsiTheme="majorBidi" w:cstheme="majorBidi"/>
          <w:i/>
          <w:iCs/>
        </w:rPr>
        <w:t>Ahlou</w:t>
      </w:r>
      <w:proofErr w:type="spellEnd"/>
      <w:r w:rsidRPr="00EA719F">
        <w:rPr>
          <w:rFonts w:asciiTheme="majorBidi" w:hAnsiTheme="majorBidi" w:cstheme="majorBidi"/>
          <w:i/>
          <w:iCs/>
        </w:rPr>
        <w:t xml:space="preserve"> </w:t>
      </w:r>
      <w:proofErr w:type="spellStart"/>
      <w:r w:rsidRPr="00EA719F">
        <w:rPr>
          <w:rFonts w:asciiTheme="majorBidi" w:hAnsiTheme="majorBidi" w:cstheme="majorBidi"/>
          <w:i/>
          <w:iCs/>
        </w:rPr>
        <w:t>Sunnah</w:t>
      </w:r>
      <w:proofErr w:type="spellEnd"/>
      <w:r w:rsidR="0079070C" w:rsidRPr="00EC41F7">
        <w:rPr>
          <w:rFonts w:asciiTheme="majorBidi" w:hAnsiTheme="majorBidi" w:cstheme="majorBidi"/>
        </w:rPr>
        <w:t xml:space="preserve"> prennent le parti de '</w:t>
      </w:r>
      <w:proofErr w:type="spellStart"/>
      <w:r w:rsidR="0079070C" w:rsidRPr="00EC41F7">
        <w:rPr>
          <w:rFonts w:asciiTheme="majorBidi" w:hAnsiTheme="majorBidi" w:cstheme="majorBidi"/>
        </w:rPr>
        <w:t>Uthmân</w:t>
      </w:r>
      <w:proofErr w:type="spellEnd"/>
      <w:r w:rsidR="0079070C" w:rsidRPr="00EC41F7">
        <w:rPr>
          <w:rFonts w:asciiTheme="majorBidi" w:hAnsiTheme="majorBidi" w:cstheme="majorBidi"/>
        </w:rPr>
        <w:t xml:space="preserve"> </w:t>
      </w:r>
      <w:r>
        <w:t>-</w:t>
      </w:r>
      <w:r w:rsidRPr="00B745A3">
        <w:rPr>
          <w:i/>
          <w:iCs/>
        </w:rPr>
        <w:t>qu’Allah l’agrée</w:t>
      </w:r>
      <w:r>
        <w:t xml:space="preserve">- </w:t>
      </w:r>
      <w:r w:rsidR="0079070C" w:rsidRPr="00EC41F7">
        <w:rPr>
          <w:rFonts w:asciiTheme="majorBidi" w:hAnsiTheme="majorBidi" w:cstheme="majorBidi"/>
        </w:rPr>
        <w:t>et se désolidarisent de ceux qui l'accusent de mécréance. Pour eux, l'imâmat de '</w:t>
      </w:r>
      <w:proofErr w:type="spellStart"/>
      <w:r w:rsidR="0079070C" w:rsidRPr="00EC41F7">
        <w:rPr>
          <w:rFonts w:asciiTheme="majorBidi" w:hAnsiTheme="majorBidi" w:cstheme="majorBidi"/>
        </w:rPr>
        <w:t>Alî</w:t>
      </w:r>
      <w:proofErr w:type="spellEnd"/>
      <w:r w:rsidR="0079070C" w:rsidRPr="00EC41F7">
        <w:rPr>
          <w:rFonts w:asciiTheme="majorBidi" w:hAnsiTheme="majorBidi" w:cstheme="majorBidi"/>
        </w:rPr>
        <w:t xml:space="preserve"> </w:t>
      </w:r>
      <w:r>
        <w:t>-</w:t>
      </w:r>
      <w:r w:rsidRPr="00B745A3">
        <w:rPr>
          <w:i/>
          <w:iCs/>
        </w:rPr>
        <w:t>qu’Allah l’agrée</w:t>
      </w:r>
      <w:r>
        <w:t>-</w:t>
      </w:r>
      <w:r w:rsidR="0079070C" w:rsidRPr="00EC41F7">
        <w:rPr>
          <w:rFonts w:asciiTheme="majorBidi" w:hAnsiTheme="majorBidi" w:cstheme="majorBidi"/>
        </w:rPr>
        <w:t xml:space="preserve"> était légitime à l'époque où il l'exerça. Ils pensent aussi que sa position était juste lors de la bataille de Ba</w:t>
      </w:r>
      <w:r w:rsidR="0079070C" w:rsidRPr="00EC41F7">
        <w:rPr>
          <w:rFonts w:asciiTheme="majorBidi" w:hAnsiTheme="majorBidi" w:cstheme="majorBidi"/>
          <w:u w:val="single"/>
        </w:rPr>
        <w:t>s</w:t>
      </w:r>
      <w:r w:rsidR="0079070C" w:rsidRPr="00EC41F7">
        <w:rPr>
          <w:rFonts w:asciiTheme="majorBidi" w:hAnsiTheme="majorBidi" w:cstheme="majorBidi"/>
        </w:rPr>
        <w:t xml:space="preserve">ra, </w:t>
      </w:r>
      <w:proofErr w:type="spellStart"/>
      <w:r w:rsidR="0079070C" w:rsidRPr="00EC41F7">
        <w:rPr>
          <w:rFonts w:asciiTheme="majorBidi" w:hAnsiTheme="majorBidi" w:cstheme="majorBidi"/>
          <w:u w:val="single"/>
        </w:rPr>
        <w:t>S</w:t>
      </w:r>
      <w:r w:rsidR="0079070C" w:rsidRPr="00EC41F7">
        <w:rPr>
          <w:rFonts w:asciiTheme="majorBidi" w:hAnsiTheme="majorBidi" w:cstheme="majorBidi"/>
        </w:rPr>
        <w:t>iffîn</w:t>
      </w:r>
      <w:proofErr w:type="spellEnd"/>
      <w:r w:rsidR="0079070C" w:rsidRPr="00EC41F7">
        <w:rPr>
          <w:rFonts w:asciiTheme="majorBidi" w:hAnsiTheme="majorBidi" w:cstheme="majorBidi"/>
        </w:rPr>
        <w:t xml:space="preserve"> et An </w:t>
      </w:r>
      <w:proofErr w:type="spellStart"/>
      <w:r w:rsidR="0079070C" w:rsidRPr="00EC41F7">
        <w:rPr>
          <w:rFonts w:asciiTheme="majorBidi" w:hAnsiTheme="majorBidi" w:cstheme="majorBidi"/>
        </w:rPr>
        <w:t>Nahrawân</w:t>
      </w:r>
      <w:proofErr w:type="spellEnd"/>
      <w:r w:rsidR="0079070C" w:rsidRPr="00EC41F7">
        <w:rPr>
          <w:rFonts w:asciiTheme="majorBidi" w:hAnsiTheme="majorBidi" w:cstheme="majorBidi"/>
        </w:rPr>
        <w:t>.</w:t>
      </w:r>
      <w:r w:rsidR="0079070C" w:rsidRPr="00EC41F7">
        <w:rPr>
          <w:rFonts w:asciiTheme="majorBidi" w:hAnsiTheme="majorBidi" w:cstheme="majorBidi"/>
        </w:rPr>
        <w:br/>
      </w:r>
      <w:r w:rsidR="0079070C" w:rsidRPr="00EC41F7">
        <w:rPr>
          <w:rFonts w:asciiTheme="majorBidi" w:hAnsiTheme="majorBidi" w:cstheme="majorBidi"/>
        </w:rPr>
        <w:br/>
        <w:t xml:space="preserve">Ils affirment que </w:t>
      </w:r>
      <w:proofErr w:type="spellStart"/>
      <w:r w:rsidR="0079070C" w:rsidRPr="00EC41F7">
        <w:rPr>
          <w:rFonts w:asciiTheme="majorBidi" w:hAnsiTheme="majorBidi" w:cstheme="majorBidi"/>
          <w:u w:val="single"/>
        </w:rPr>
        <w:t>T</w:t>
      </w:r>
      <w:r w:rsidR="0079070C" w:rsidRPr="00EC41F7">
        <w:rPr>
          <w:rFonts w:asciiTheme="majorBidi" w:hAnsiTheme="majorBidi" w:cstheme="majorBidi"/>
        </w:rPr>
        <w:t>al</w:t>
      </w:r>
      <w:r w:rsidR="0079070C" w:rsidRPr="00EC41F7">
        <w:rPr>
          <w:rFonts w:asciiTheme="majorBidi" w:hAnsiTheme="majorBidi" w:cstheme="majorBidi"/>
          <w:u w:val="single"/>
        </w:rPr>
        <w:t>h</w:t>
      </w:r>
      <w:r w:rsidR="0079070C" w:rsidRPr="00EC41F7">
        <w:rPr>
          <w:rFonts w:asciiTheme="majorBidi" w:hAnsiTheme="majorBidi" w:cstheme="majorBidi"/>
        </w:rPr>
        <w:t>a</w:t>
      </w:r>
      <w:proofErr w:type="spellEnd"/>
      <w:r w:rsidR="0079070C" w:rsidRPr="00EC41F7">
        <w:rPr>
          <w:rFonts w:asciiTheme="majorBidi" w:hAnsiTheme="majorBidi" w:cstheme="majorBidi"/>
        </w:rPr>
        <w:t xml:space="preserve"> et </w:t>
      </w:r>
      <w:proofErr w:type="spellStart"/>
      <w:r w:rsidR="0079070C" w:rsidRPr="00EC41F7">
        <w:rPr>
          <w:rFonts w:asciiTheme="majorBidi" w:hAnsiTheme="majorBidi" w:cstheme="majorBidi"/>
        </w:rPr>
        <w:t>Az</w:t>
      </w:r>
      <w:proofErr w:type="spellEnd"/>
      <w:r w:rsidR="0079070C" w:rsidRPr="00EC41F7">
        <w:rPr>
          <w:rFonts w:asciiTheme="majorBidi" w:hAnsiTheme="majorBidi" w:cstheme="majorBidi"/>
        </w:rPr>
        <w:t xml:space="preserve"> </w:t>
      </w:r>
      <w:proofErr w:type="spellStart"/>
      <w:r w:rsidR="0079070C" w:rsidRPr="00EC41F7">
        <w:rPr>
          <w:rFonts w:asciiTheme="majorBidi" w:hAnsiTheme="majorBidi" w:cstheme="majorBidi"/>
        </w:rPr>
        <w:t>Zubayr</w:t>
      </w:r>
      <w:proofErr w:type="spellEnd"/>
      <w:r w:rsidR="0079070C" w:rsidRPr="00EC41F7">
        <w:rPr>
          <w:rFonts w:asciiTheme="majorBidi" w:hAnsiTheme="majorBidi" w:cstheme="majorBidi"/>
        </w:rPr>
        <w:t xml:space="preserve"> se sont repentis et rétractés (d'avoir combattu les armées de '</w:t>
      </w:r>
      <w:proofErr w:type="spellStart"/>
      <w:r w:rsidR="0079070C" w:rsidRPr="00EC41F7">
        <w:rPr>
          <w:rFonts w:asciiTheme="majorBidi" w:hAnsiTheme="majorBidi" w:cstheme="majorBidi"/>
        </w:rPr>
        <w:t>Alî</w:t>
      </w:r>
      <w:proofErr w:type="spellEnd"/>
      <w:r w:rsidR="0079070C" w:rsidRPr="00EC41F7">
        <w:rPr>
          <w:rFonts w:asciiTheme="majorBidi" w:hAnsiTheme="majorBidi" w:cstheme="majorBidi"/>
        </w:rPr>
        <w:t xml:space="preserve">). Mais hélas, </w:t>
      </w:r>
      <w:proofErr w:type="spellStart"/>
      <w:r w:rsidR="0079070C" w:rsidRPr="00EC41F7">
        <w:rPr>
          <w:rFonts w:asciiTheme="majorBidi" w:hAnsiTheme="majorBidi" w:cstheme="majorBidi"/>
        </w:rPr>
        <w:t>Az</w:t>
      </w:r>
      <w:proofErr w:type="spellEnd"/>
      <w:r w:rsidR="0079070C" w:rsidRPr="00EC41F7">
        <w:rPr>
          <w:rFonts w:asciiTheme="majorBidi" w:hAnsiTheme="majorBidi" w:cstheme="majorBidi"/>
        </w:rPr>
        <w:t xml:space="preserve"> </w:t>
      </w:r>
      <w:proofErr w:type="spellStart"/>
      <w:r w:rsidR="0079070C" w:rsidRPr="00EC41F7">
        <w:rPr>
          <w:rFonts w:asciiTheme="majorBidi" w:hAnsiTheme="majorBidi" w:cstheme="majorBidi"/>
        </w:rPr>
        <w:t>Zubayr</w:t>
      </w:r>
      <w:proofErr w:type="spellEnd"/>
      <w:r w:rsidR="0079070C" w:rsidRPr="00EC41F7">
        <w:rPr>
          <w:rFonts w:asciiTheme="majorBidi" w:hAnsiTheme="majorBidi" w:cstheme="majorBidi"/>
        </w:rPr>
        <w:t xml:space="preserve"> fut tué par 'Amr Ibn </w:t>
      </w:r>
      <w:proofErr w:type="spellStart"/>
      <w:r w:rsidR="0079070C" w:rsidRPr="00EC41F7">
        <w:rPr>
          <w:rFonts w:asciiTheme="majorBidi" w:hAnsiTheme="majorBidi" w:cstheme="majorBidi"/>
        </w:rPr>
        <w:t>Jurmûz</w:t>
      </w:r>
      <w:proofErr w:type="spellEnd"/>
      <w:r w:rsidR="0079070C" w:rsidRPr="00EC41F7">
        <w:rPr>
          <w:rFonts w:asciiTheme="majorBidi" w:hAnsiTheme="majorBidi" w:cstheme="majorBidi"/>
        </w:rPr>
        <w:t xml:space="preserve"> dans la vallée de As </w:t>
      </w:r>
      <w:proofErr w:type="spellStart"/>
      <w:r w:rsidR="0079070C" w:rsidRPr="00EC41F7">
        <w:rPr>
          <w:rFonts w:asciiTheme="majorBidi" w:hAnsiTheme="majorBidi" w:cstheme="majorBidi"/>
        </w:rPr>
        <w:t>Sibâ</w:t>
      </w:r>
      <w:proofErr w:type="spellEnd"/>
      <w:r w:rsidR="0079070C" w:rsidRPr="00EC41F7">
        <w:rPr>
          <w:rFonts w:asciiTheme="majorBidi" w:hAnsiTheme="majorBidi" w:cstheme="majorBidi"/>
        </w:rPr>
        <w:t xml:space="preserve">, après qu'il eut quitté la bataille. Lorsque </w:t>
      </w:r>
      <w:proofErr w:type="spellStart"/>
      <w:r w:rsidR="0079070C" w:rsidRPr="00EC41F7">
        <w:rPr>
          <w:rFonts w:asciiTheme="majorBidi" w:hAnsiTheme="majorBidi" w:cstheme="majorBidi"/>
          <w:u w:val="single"/>
        </w:rPr>
        <w:t>T</w:t>
      </w:r>
      <w:r w:rsidR="0079070C" w:rsidRPr="00EC41F7">
        <w:rPr>
          <w:rFonts w:asciiTheme="majorBidi" w:hAnsiTheme="majorBidi" w:cstheme="majorBidi"/>
        </w:rPr>
        <w:t>al</w:t>
      </w:r>
      <w:r w:rsidR="0079070C" w:rsidRPr="00EC41F7">
        <w:rPr>
          <w:rFonts w:asciiTheme="majorBidi" w:hAnsiTheme="majorBidi" w:cstheme="majorBidi"/>
          <w:u w:val="single"/>
        </w:rPr>
        <w:t>h</w:t>
      </w:r>
      <w:r w:rsidR="0079070C" w:rsidRPr="00EC41F7">
        <w:rPr>
          <w:rFonts w:asciiTheme="majorBidi" w:hAnsiTheme="majorBidi" w:cstheme="majorBidi"/>
        </w:rPr>
        <w:t>a</w:t>
      </w:r>
      <w:proofErr w:type="spellEnd"/>
      <w:r w:rsidR="0079070C" w:rsidRPr="00EC41F7">
        <w:rPr>
          <w:rFonts w:asciiTheme="majorBidi" w:hAnsiTheme="majorBidi" w:cstheme="majorBidi"/>
        </w:rPr>
        <w:t xml:space="preserve"> décida lui aussi de se retirer, </w:t>
      </w:r>
      <w:proofErr w:type="spellStart"/>
      <w:r w:rsidR="0079070C" w:rsidRPr="00EC41F7">
        <w:rPr>
          <w:rFonts w:asciiTheme="majorBidi" w:hAnsiTheme="majorBidi" w:cstheme="majorBidi"/>
        </w:rPr>
        <w:t>Marwân</w:t>
      </w:r>
      <w:proofErr w:type="spellEnd"/>
      <w:r w:rsidR="0079070C" w:rsidRPr="00EC41F7">
        <w:rPr>
          <w:rFonts w:asciiTheme="majorBidi" w:hAnsiTheme="majorBidi" w:cstheme="majorBidi"/>
        </w:rPr>
        <w:t xml:space="preserve"> Ibn Al </w:t>
      </w:r>
      <w:r w:rsidR="0079070C" w:rsidRPr="00EC41F7">
        <w:rPr>
          <w:rFonts w:asciiTheme="majorBidi" w:hAnsiTheme="majorBidi" w:cstheme="majorBidi"/>
          <w:u w:val="single"/>
        </w:rPr>
        <w:t>H</w:t>
      </w:r>
      <w:r w:rsidR="0079070C" w:rsidRPr="00EC41F7">
        <w:rPr>
          <w:rFonts w:asciiTheme="majorBidi" w:hAnsiTheme="majorBidi" w:cstheme="majorBidi"/>
        </w:rPr>
        <w:t>akam, qui faisait partie du clan du chameau, tira une flèche qui le tua.</w:t>
      </w:r>
      <w:r w:rsidR="0079070C" w:rsidRPr="00EC41F7">
        <w:rPr>
          <w:rFonts w:asciiTheme="majorBidi" w:hAnsiTheme="majorBidi" w:cstheme="majorBidi"/>
        </w:rPr>
        <w:br/>
      </w:r>
      <w:r w:rsidR="0079070C" w:rsidRPr="00EC41F7">
        <w:rPr>
          <w:rFonts w:asciiTheme="majorBidi" w:hAnsiTheme="majorBidi" w:cstheme="majorBidi"/>
        </w:rPr>
        <w:br/>
        <w:t>D'après eux, '</w:t>
      </w:r>
      <w:proofErr w:type="spellStart"/>
      <w:r w:rsidR="0079070C" w:rsidRPr="00EC41F7">
        <w:rPr>
          <w:rFonts w:asciiTheme="majorBidi" w:hAnsiTheme="majorBidi" w:cstheme="majorBidi"/>
        </w:rPr>
        <w:t>Âïshah</w:t>
      </w:r>
      <w:proofErr w:type="spellEnd"/>
      <w:r w:rsidR="0079070C" w:rsidRPr="00EC41F7">
        <w:rPr>
          <w:rFonts w:asciiTheme="majorBidi" w:hAnsiTheme="majorBidi" w:cstheme="majorBidi"/>
        </w:rPr>
        <w:t xml:space="preserve"> </w:t>
      </w:r>
      <w:r w:rsidR="00DC30BD">
        <w:t>-</w:t>
      </w:r>
      <w:r w:rsidR="00DC30BD" w:rsidRPr="00B745A3">
        <w:rPr>
          <w:i/>
          <w:iCs/>
        </w:rPr>
        <w:t>qu’Allah l’agrée</w:t>
      </w:r>
      <w:r w:rsidR="00DC30BD">
        <w:t>-</w:t>
      </w:r>
      <w:r w:rsidR="0079070C" w:rsidRPr="00EC41F7">
        <w:rPr>
          <w:rFonts w:asciiTheme="majorBidi" w:hAnsiTheme="majorBidi" w:cstheme="majorBidi"/>
        </w:rPr>
        <w:t xml:space="preserve"> ne sortit que dans l'intention de réconcilier les deux clans rivaux, mais les </w:t>
      </w:r>
      <w:proofErr w:type="spellStart"/>
      <w:r w:rsidR="0079070C" w:rsidRPr="00EC41F7">
        <w:rPr>
          <w:rFonts w:asciiTheme="majorBidi" w:hAnsiTheme="majorBidi" w:cstheme="majorBidi"/>
        </w:rPr>
        <w:t>Banû</w:t>
      </w:r>
      <w:proofErr w:type="spellEnd"/>
      <w:r w:rsidR="0079070C" w:rsidRPr="00EC41F7">
        <w:rPr>
          <w:rFonts w:asciiTheme="majorBidi" w:hAnsiTheme="majorBidi" w:cstheme="majorBidi"/>
        </w:rPr>
        <w:t xml:space="preserve"> </w:t>
      </w:r>
      <w:proofErr w:type="spellStart"/>
      <w:r w:rsidR="0079070C" w:rsidRPr="00EC41F7">
        <w:rPr>
          <w:rFonts w:asciiTheme="majorBidi" w:hAnsiTheme="majorBidi" w:cstheme="majorBidi"/>
          <w:u w:val="single"/>
        </w:rPr>
        <w:t>D</w:t>
      </w:r>
      <w:r w:rsidR="0079070C" w:rsidRPr="00EC41F7">
        <w:rPr>
          <w:rFonts w:asciiTheme="majorBidi" w:hAnsiTheme="majorBidi" w:cstheme="majorBidi"/>
        </w:rPr>
        <w:t>iba</w:t>
      </w:r>
      <w:proofErr w:type="spellEnd"/>
      <w:r w:rsidR="0079070C" w:rsidRPr="00EC41F7">
        <w:rPr>
          <w:rFonts w:asciiTheme="majorBidi" w:hAnsiTheme="majorBidi" w:cstheme="majorBidi"/>
        </w:rPr>
        <w:t xml:space="preserve"> et Al '</w:t>
      </w:r>
      <w:proofErr w:type="spellStart"/>
      <w:r w:rsidR="0079070C" w:rsidRPr="00EC41F7">
        <w:rPr>
          <w:rFonts w:asciiTheme="majorBidi" w:hAnsiTheme="majorBidi" w:cstheme="majorBidi"/>
        </w:rPr>
        <w:t>Azd</w:t>
      </w:r>
      <w:proofErr w:type="spellEnd"/>
      <w:r w:rsidR="0079070C" w:rsidRPr="00EC41F7">
        <w:rPr>
          <w:rFonts w:asciiTheme="majorBidi" w:hAnsiTheme="majorBidi" w:cstheme="majorBidi"/>
        </w:rPr>
        <w:t xml:space="preserve"> prirent le dessus sur elle et firent prévaloir leur avis. Ils combattirent donc '</w:t>
      </w:r>
      <w:proofErr w:type="spellStart"/>
      <w:r w:rsidR="0079070C" w:rsidRPr="00EC41F7">
        <w:rPr>
          <w:rFonts w:asciiTheme="majorBidi" w:hAnsiTheme="majorBidi" w:cstheme="majorBidi"/>
        </w:rPr>
        <w:t>Alî</w:t>
      </w:r>
      <w:proofErr w:type="spellEnd"/>
      <w:r w:rsidR="0079070C" w:rsidRPr="00EC41F7">
        <w:rPr>
          <w:rFonts w:asciiTheme="majorBidi" w:hAnsiTheme="majorBidi" w:cstheme="majorBidi"/>
        </w:rPr>
        <w:t xml:space="preserve"> sans la permission de '</w:t>
      </w:r>
      <w:proofErr w:type="spellStart"/>
      <w:r w:rsidR="0079070C" w:rsidRPr="00EC41F7">
        <w:rPr>
          <w:rFonts w:asciiTheme="majorBidi" w:hAnsiTheme="majorBidi" w:cstheme="majorBidi"/>
        </w:rPr>
        <w:t>Âïshah</w:t>
      </w:r>
      <w:proofErr w:type="spellEnd"/>
      <w:r w:rsidR="00DC30BD">
        <w:rPr>
          <w:rFonts w:asciiTheme="majorBidi" w:hAnsiTheme="majorBidi" w:cstheme="majorBidi"/>
        </w:rPr>
        <w:t xml:space="preserve"> </w:t>
      </w:r>
      <w:r w:rsidR="00DC30BD">
        <w:t>-</w:t>
      </w:r>
      <w:r w:rsidR="00DC30BD" w:rsidRPr="00B745A3">
        <w:rPr>
          <w:i/>
          <w:iCs/>
        </w:rPr>
        <w:t>qu’Allah l</w:t>
      </w:r>
      <w:r w:rsidR="00DC30BD">
        <w:rPr>
          <w:i/>
          <w:iCs/>
        </w:rPr>
        <w:t xml:space="preserve">es </w:t>
      </w:r>
      <w:r w:rsidR="00DC30BD" w:rsidRPr="00B745A3">
        <w:rPr>
          <w:i/>
          <w:iCs/>
        </w:rPr>
        <w:t>agrée</w:t>
      </w:r>
      <w:r w:rsidR="00DC30BD">
        <w:t>-</w:t>
      </w:r>
      <w:r w:rsidR="0079070C" w:rsidRPr="00EC41F7">
        <w:rPr>
          <w:rFonts w:asciiTheme="majorBidi" w:hAnsiTheme="majorBidi" w:cstheme="majorBidi"/>
        </w:rPr>
        <w:t>, et il se produisit ce que l'on sait (un énorme bain de sang entre musulmans).</w:t>
      </w:r>
      <w:r w:rsidR="0079070C" w:rsidRPr="00EC41F7">
        <w:rPr>
          <w:rFonts w:asciiTheme="majorBidi" w:hAnsiTheme="majorBidi" w:cstheme="majorBidi"/>
        </w:rPr>
        <w:br/>
      </w:r>
      <w:r w:rsidR="0079070C" w:rsidRPr="00EC41F7">
        <w:rPr>
          <w:rFonts w:asciiTheme="majorBidi" w:hAnsiTheme="majorBidi" w:cstheme="majorBidi"/>
        </w:rPr>
        <w:br/>
        <w:t>Ils affirment que la vérité était du côté de '</w:t>
      </w:r>
      <w:proofErr w:type="spellStart"/>
      <w:r w:rsidR="0079070C" w:rsidRPr="00EC41F7">
        <w:rPr>
          <w:rFonts w:asciiTheme="majorBidi" w:hAnsiTheme="majorBidi" w:cstheme="majorBidi"/>
        </w:rPr>
        <w:t>Alî</w:t>
      </w:r>
      <w:proofErr w:type="spellEnd"/>
      <w:r w:rsidR="0079070C" w:rsidRPr="00EC41F7">
        <w:rPr>
          <w:rFonts w:asciiTheme="majorBidi" w:hAnsiTheme="majorBidi" w:cstheme="majorBidi"/>
        </w:rPr>
        <w:t xml:space="preserve"> lors de la bataille de </w:t>
      </w:r>
      <w:proofErr w:type="spellStart"/>
      <w:r w:rsidR="0079070C" w:rsidRPr="00EC41F7">
        <w:rPr>
          <w:rFonts w:asciiTheme="majorBidi" w:hAnsiTheme="majorBidi" w:cstheme="majorBidi"/>
          <w:u w:val="single"/>
        </w:rPr>
        <w:t>S</w:t>
      </w:r>
      <w:r w:rsidR="0079070C" w:rsidRPr="00EC41F7">
        <w:rPr>
          <w:rFonts w:asciiTheme="majorBidi" w:hAnsiTheme="majorBidi" w:cstheme="majorBidi"/>
        </w:rPr>
        <w:t>iffîn</w:t>
      </w:r>
      <w:proofErr w:type="spellEnd"/>
      <w:r w:rsidR="0079070C" w:rsidRPr="00EC41F7">
        <w:rPr>
          <w:rFonts w:asciiTheme="majorBidi" w:hAnsiTheme="majorBidi" w:cstheme="majorBidi"/>
        </w:rPr>
        <w:t xml:space="preserve">, et que </w:t>
      </w:r>
      <w:proofErr w:type="spellStart"/>
      <w:r w:rsidR="0079070C" w:rsidRPr="00EC41F7">
        <w:rPr>
          <w:rFonts w:asciiTheme="majorBidi" w:hAnsiTheme="majorBidi" w:cstheme="majorBidi"/>
        </w:rPr>
        <w:t>Mu'awiyah</w:t>
      </w:r>
      <w:proofErr w:type="spellEnd"/>
      <w:r w:rsidR="0079070C" w:rsidRPr="00EC41F7">
        <w:rPr>
          <w:rFonts w:asciiTheme="majorBidi" w:hAnsiTheme="majorBidi" w:cstheme="majorBidi"/>
        </w:rPr>
        <w:t xml:space="preserve"> </w:t>
      </w:r>
      <w:r w:rsidR="00DC30BD">
        <w:t>-</w:t>
      </w:r>
      <w:r w:rsidR="00DC30BD" w:rsidRPr="00B745A3">
        <w:rPr>
          <w:i/>
          <w:iCs/>
        </w:rPr>
        <w:t>qu’Allah l’agrée</w:t>
      </w:r>
      <w:r w:rsidR="00DC30BD">
        <w:t xml:space="preserve">- </w:t>
      </w:r>
      <w:r w:rsidR="0079070C" w:rsidRPr="00EC41F7">
        <w:rPr>
          <w:rFonts w:asciiTheme="majorBidi" w:hAnsiTheme="majorBidi" w:cstheme="majorBidi"/>
        </w:rPr>
        <w:t>et ses partisans commirent une erreur d'appréciation qui les poussa à traiter '</w:t>
      </w:r>
      <w:proofErr w:type="spellStart"/>
      <w:r w:rsidR="0079070C" w:rsidRPr="00EC41F7">
        <w:rPr>
          <w:rFonts w:asciiTheme="majorBidi" w:hAnsiTheme="majorBidi" w:cstheme="majorBidi"/>
        </w:rPr>
        <w:t>Alî</w:t>
      </w:r>
      <w:proofErr w:type="spellEnd"/>
      <w:r w:rsidR="0079070C" w:rsidRPr="00EC41F7">
        <w:rPr>
          <w:rFonts w:asciiTheme="majorBidi" w:hAnsiTheme="majorBidi" w:cstheme="majorBidi"/>
        </w:rPr>
        <w:t xml:space="preserve"> injustement. Mais cela ne fait pas d'eux des mécréants.</w:t>
      </w:r>
      <w:r w:rsidR="0079070C" w:rsidRPr="00EC41F7">
        <w:rPr>
          <w:rFonts w:asciiTheme="majorBidi" w:hAnsiTheme="majorBidi" w:cstheme="majorBidi"/>
        </w:rPr>
        <w:br/>
      </w:r>
      <w:r w:rsidR="0079070C" w:rsidRPr="00EC41F7">
        <w:rPr>
          <w:rFonts w:asciiTheme="majorBidi" w:hAnsiTheme="majorBidi" w:cstheme="majorBidi"/>
        </w:rPr>
        <w:br/>
        <w:t>Ils pensent que '</w:t>
      </w:r>
      <w:proofErr w:type="spellStart"/>
      <w:r w:rsidR="0079070C" w:rsidRPr="00EC41F7">
        <w:rPr>
          <w:rFonts w:asciiTheme="majorBidi" w:hAnsiTheme="majorBidi" w:cstheme="majorBidi"/>
        </w:rPr>
        <w:t>Alî</w:t>
      </w:r>
      <w:proofErr w:type="spellEnd"/>
      <w:r w:rsidR="0079070C" w:rsidRPr="00EC41F7">
        <w:rPr>
          <w:rFonts w:asciiTheme="majorBidi" w:hAnsiTheme="majorBidi" w:cstheme="majorBidi"/>
        </w:rPr>
        <w:t xml:space="preserve"> </w:t>
      </w:r>
      <w:r w:rsidR="00DC30BD">
        <w:t>-</w:t>
      </w:r>
      <w:r w:rsidR="00DC30BD" w:rsidRPr="00B745A3">
        <w:rPr>
          <w:i/>
          <w:iCs/>
        </w:rPr>
        <w:t>qu’Allah l’agrée</w:t>
      </w:r>
      <w:r w:rsidR="00DC30BD">
        <w:t xml:space="preserve">- </w:t>
      </w:r>
      <w:r w:rsidR="0079070C" w:rsidRPr="00EC41F7">
        <w:rPr>
          <w:rFonts w:asciiTheme="majorBidi" w:hAnsiTheme="majorBidi" w:cstheme="majorBidi"/>
        </w:rPr>
        <w:t xml:space="preserve">a bien fait de recourir à l'arbitrage de deux médiateurs. Mais ces derniers </w:t>
      </w:r>
      <w:proofErr w:type="gramStart"/>
      <w:r w:rsidR="0079070C" w:rsidRPr="00EC41F7">
        <w:rPr>
          <w:rFonts w:asciiTheme="majorBidi" w:hAnsiTheme="majorBidi" w:cstheme="majorBidi"/>
        </w:rPr>
        <w:t>ont</w:t>
      </w:r>
      <w:proofErr w:type="gramEnd"/>
      <w:r w:rsidR="0079070C" w:rsidRPr="00EC41F7">
        <w:rPr>
          <w:rFonts w:asciiTheme="majorBidi" w:hAnsiTheme="majorBidi" w:cstheme="majorBidi"/>
        </w:rPr>
        <w:t xml:space="preserve"> eu tort de le déchoir de ses pouvoirs, sans une raison valable et uniquement parce qu'un des deux médiateurs à trompé l'autre.</w:t>
      </w:r>
      <w:r w:rsidR="0079070C" w:rsidRPr="00EC41F7">
        <w:rPr>
          <w:rFonts w:asciiTheme="majorBidi" w:hAnsiTheme="majorBidi" w:cstheme="majorBidi"/>
        </w:rPr>
        <w:br/>
      </w:r>
      <w:r w:rsidR="0079070C" w:rsidRPr="00EC41F7">
        <w:rPr>
          <w:rFonts w:asciiTheme="majorBidi" w:hAnsiTheme="majorBidi" w:cstheme="majorBidi"/>
        </w:rPr>
        <w:br/>
        <w:t xml:space="preserve">D'après les </w:t>
      </w:r>
      <w:proofErr w:type="spellStart"/>
      <w:r w:rsidRPr="00EA719F">
        <w:rPr>
          <w:rFonts w:asciiTheme="majorBidi" w:hAnsiTheme="majorBidi" w:cstheme="majorBidi"/>
          <w:i/>
          <w:iCs/>
        </w:rPr>
        <w:t>Ahlou</w:t>
      </w:r>
      <w:proofErr w:type="spellEnd"/>
      <w:r w:rsidRPr="00EA719F">
        <w:rPr>
          <w:rFonts w:asciiTheme="majorBidi" w:hAnsiTheme="majorBidi" w:cstheme="majorBidi"/>
          <w:i/>
          <w:iCs/>
        </w:rPr>
        <w:t xml:space="preserve"> </w:t>
      </w:r>
      <w:proofErr w:type="spellStart"/>
      <w:r w:rsidRPr="00EA719F">
        <w:rPr>
          <w:rFonts w:asciiTheme="majorBidi" w:hAnsiTheme="majorBidi" w:cstheme="majorBidi"/>
          <w:i/>
          <w:iCs/>
        </w:rPr>
        <w:t>Sunnah</w:t>
      </w:r>
      <w:proofErr w:type="spellEnd"/>
      <w:r w:rsidR="0079070C" w:rsidRPr="00EC41F7">
        <w:rPr>
          <w:rFonts w:asciiTheme="majorBidi" w:hAnsiTheme="majorBidi" w:cstheme="majorBidi"/>
        </w:rPr>
        <w:t xml:space="preserve">, ceux qui provoquèrent la bataille de An </w:t>
      </w:r>
      <w:proofErr w:type="spellStart"/>
      <w:r w:rsidR="0079070C" w:rsidRPr="00EC41F7">
        <w:rPr>
          <w:rFonts w:asciiTheme="majorBidi" w:hAnsiTheme="majorBidi" w:cstheme="majorBidi"/>
        </w:rPr>
        <w:t>Nahrawân</w:t>
      </w:r>
      <w:proofErr w:type="spellEnd"/>
      <w:r w:rsidR="0079070C" w:rsidRPr="00EC41F7">
        <w:rPr>
          <w:rFonts w:asciiTheme="majorBidi" w:hAnsiTheme="majorBidi" w:cstheme="majorBidi"/>
        </w:rPr>
        <w:t xml:space="preserve">, se sont écartés de la foi, car le Prophète </w:t>
      </w:r>
      <w:r w:rsidR="00DC30BD" w:rsidRPr="00921777">
        <w:rPr>
          <w:color w:val="000000"/>
        </w:rPr>
        <w:t>-</w:t>
      </w:r>
      <w:proofErr w:type="spellStart"/>
      <w:r w:rsidR="00DC30BD" w:rsidRPr="00921777">
        <w:rPr>
          <w:i/>
          <w:iCs/>
          <w:color w:val="000000"/>
        </w:rPr>
        <w:t>salla</w:t>
      </w:r>
      <w:proofErr w:type="spellEnd"/>
      <w:r w:rsidR="00DC30BD" w:rsidRPr="00921777">
        <w:rPr>
          <w:i/>
          <w:iCs/>
          <w:color w:val="000000"/>
        </w:rPr>
        <w:t xml:space="preserve"> </w:t>
      </w:r>
      <w:proofErr w:type="spellStart"/>
      <w:r w:rsidR="00DC30BD" w:rsidRPr="00921777">
        <w:rPr>
          <w:i/>
          <w:iCs/>
          <w:color w:val="000000"/>
        </w:rPr>
        <w:t>Allahou</w:t>
      </w:r>
      <w:proofErr w:type="spellEnd"/>
      <w:r w:rsidR="00DC30BD" w:rsidRPr="00921777">
        <w:rPr>
          <w:i/>
          <w:iCs/>
          <w:color w:val="000000"/>
        </w:rPr>
        <w:t xml:space="preserve"> ‘</w:t>
      </w:r>
      <w:proofErr w:type="spellStart"/>
      <w:r w:rsidR="00DC30BD" w:rsidRPr="00921777">
        <w:rPr>
          <w:i/>
          <w:iCs/>
          <w:color w:val="000000"/>
        </w:rPr>
        <w:t>alayhi</w:t>
      </w:r>
      <w:proofErr w:type="spellEnd"/>
      <w:r w:rsidR="00DC30BD" w:rsidRPr="00921777">
        <w:rPr>
          <w:i/>
          <w:iCs/>
          <w:color w:val="000000"/>
        </w:rPr>
        <w:t xml:space="preserve"> </w:t>
      </w:r>
      <w:proofErr w:type="spellStart"/>
      <w:r w:rsidR="00DC30BD" w:rsidRPr="00921777">
        <w:rPr>
          <w:i/>
          <w:iCs/>
          <w:color w:val="000000"/>
        </w:rPr>
        <w:t>wa</w:t>
      </w:r>
      <w:proofErr w:type="spellEnd"/>
      <w:r w:rsidR="00DC30BD" w:rsidRPr="00921777">
        <w:rPr>
          <w:i/>
          <w:iCs/>
          <w:color w:val="000000"/>
        </w:rPr>
        <w:t xml:space="preserve"> </w:t>
      </w:r>
      <w:proofErr w:type="spellStart"/>
      <w:r w:rsidR="00DC30BD" w:rsidRPr="00921777">
        <w:rPr>
          <w:i/>
          <w:iCs/>
          <w:color w:val="000000"/>
        </w:rPr>
        <w:t>salam</w:t>
      </w:r>
      <w:proofErr w:type="spellEnd"/>
      <w:r w:rsidR="00DC30BD" w:rsidRPr="00921777">
        <w:rPr>
          <w:color w:val="000000"/>
        </w:rPr>
        <w:t>-</w:t>
      </w:r>
      <w:r w:rsidR="0079070C" w:rsidRPr="00EC41F7">
        <w:rPr>
          <w:rFonts w:asciiTheme="majorBidi" w:hAnsiTheme="majorBidi" w:cstheme="majorBidi"/>
        </w:rPr>
        <w:t xml:space="preserve"> les appela de déviants, à cause de l'accusation de mécréance qu'ils portèrent contre '</w:t>
      </w:r>
      <w:proofErr w:type="spellStart"/>
      <w:r w:rsidR="0079070C" w:rsidRPr="00EC41F7">
        <w:rPr>
          <w:rFonts w:asciiTheme="majorBidi" w:hAnsiTheme="majorBidi" w:cstheme="majorBidi"/>
        </w:rPr>
        <w:t>Alî</w:t>
      </w:r>
      <w:proofErr w:type="spellEnd"/>
      <w:r w:rsidR="0079070C" w:rsidRPr="00EC41F7">
        <w:rPr>
          <w:rFonts w:asciiTheme="majorBidi" w:hAnsiTheme="majorBidi" w:cstheme="majorBidi"/>
        </w:rPr>
        <w:t>, '</w:t>
      </w:r>
      <w:proofErr w:type="spellStart"/>
      <w:r w:rsidR="0079070C" w:rsidRPr="00EC41F7">
        <w:rPr>
          <w:rFonts w:asciiTheme="majorBidi" w:hAnsiTheme="majorBidi" w:cstheme="majorBidi"/>
        </w:rPr>
        <w:t>Uthmân</w:t>
      </w:r>
      <w:proofErr w:type="spellEnd"/>
      <w:r w:rsidR="0079070C" w:rsidRPr="00EC41F7">
        <w:rPr>
          <w:rFonts w:asciiTheme="majorBidi" w:hAnsiTheme="majorBidi" w:cstheme="majorBidi"/>
        </w:rPr>
        <w:t>, '</w:t>
      </w:r>
      <w:proofErr w:type="spellStart"/>
      <w:r w:rsidR="0079070C" w:rsidRPr="00EC41F7">
        <w:rPr>
          <w:rFonts w:asciiTheme="majorBidi" w:hAnsiTheme="majorBidi" w:cstheme="majorBidi"/>
        </w:rPr>
        <w:t>Âïshah</w:t>
      </w:r>
      <w:proofErr w:type="spellEnd"/>
      <w:r w:rsidR="0079070C" w:rsidRPr="00EC41F7">
        <w:rPr>
          <w:rFonts w:asciiTheme="majorBidi" w:hAnsiTheme="majorBidi" w:cstheme="majorBidi"/>
        </w:rPr>
        <w:t xml:space="preserve">, Ibn 'Abbâs, </w:t>
      </w:r>
      <w:proofErr w:type="spellStart"/>
      <w:r w:rsidR="0079070C" w:rsidRPr="00EC41F7">
        <w:rPr>
          <w:rFonts w:asciiTheme="majorBidi" w:hAnsiTheme="majorBidi" w:cstheme="majorBidi"/>
          <w:u w:val="single"/>
        </w:rPr>
        <w:t>T</w:t>
      </w:r>
      <w:r w:rsidR="0079070C" w:rsidRPr="00EC41F7">
        <w:rPr>
          <w:rFonts w:asciiTheme="majorBidi" w:hAnsiTheme="majorBidi" w:cstheme="majorBidi"/>
        </w:rPr>
        <w:t>al</w:t>
      </w:r>
      <w:r w:rsidR="0079070C" w:rsidRPr="00EC41F7">
        <w:rPr>
          <w:rFonts w:asciiTheme="majorBidi" w:hAnsiTheme="majorBidi" w:cstheme="majorBidi"/>
          <w:u w:val="single"/>
        </w:rPr>
        <w:t>h</w:t>
      </w:r>
      <w:r w:rsidR="0079070C" w:rsidRPr="00EC41F7">
        <w:rPr>
          <w:rFonts w:asciiTheme="majorBidi" w:hAnsiTheme="majorBidi" w:cstheme="majorBidi"/>
        </w:rPr>
        <w:t>a</w:t>
      </w:r>
      <w:proofErr w:type="spellEnd"/>
      <w:r w:rsidR="0079070C" w:rsidRPr="00EC41F7">
        <w:rPr>
          <w:rFonts w:asciiTheme="majorBidi" w:hAnsiTheme="majorBidi" w:cstheme="majorBidi"/>
        </w:rPr>
        <w:t xml:space="preserve">, </w:t>
      </w:r>
      <w:proofErr w:type="spellStart"/>
      <w:r w:rsidR="0079070C" w:rsidRPr="00EC41F7">
        <w:rPr>
          <w:rFonts w:asciiTheme="majorBidi" w:hAnsiTheme="majorBidi" w:cstheme="majorBidi"/>
        </w:rPr>
        <w:t>Az</w:t>
      </w:r>
      <w:proofErr w:type="spellEnd"/>
      <w:r w:rsidR="0079070C" w:rsidRPr="00EC41F7">
        <w:rPr>
          <w:rFonts w:asciiTheme="majorBidi" w:hAnsiTheme="majorBidi" w:cstheme="majorBidi"/>
        </w:rPr>
        <w:t xml:space="preserve"> </w:t>
      </w:r>
      <w:proofErr w:type="spellStart"/>
      <w:r w:rsidR="0079070C" w:rsidRPr="00EC41F7">
        <w:rPr>
          <w:rFonts w:asciiTheme="majorBidi" w:hAnsiTheme="majorBidi" w:cstheme="majorBidi"/>
        </w:rPr>
        <w:t>Zubayr</w:t>
      </w:r>
      <w:proofErr w:type="spellEnd"/>
      <w:r w:rsidR="0079070C" w:rsidRPr="00EC41F7">
        <w:rPr>
          <w:rFonts w:asciiTheme="majorBidi" w:hAnsiTheme="majorBidi" w:cstheme="majorBidi"/>
        </w:rPr>
        <w:t xml:space="preserve"> </w:t>
      </w:r>
      <w:r w:rsidR="00DC30BD">
        <w:t>-</w:t>
      </w:r>
      <w:r w:rsidR="00DC30BD" w:rsidRPr="00B745A3">
        <w:rPr>
          <w:i/>
          <w:iCs/>
        </w:rPr>
        <w:t>qu’Allah l</w:t>
      </w:r>
      <w:r w:rsidR="00DC30BD">
        <w:rPr>
          <w:i/>
          <w:iCs/>
        </w:rPr>
        <w:t xml:space="preserve">es </w:t>
      </w:r>
      <w:r w:rsidR="00DC30BD" w:rsidRPr="00B745A3">
        <w:rPr>
          <w:i/>
          <w:iCs/>
        </w:rPr>
        <w:t>agrée</w:t>
      </w:r>
      <w:r w:rsidR="00DC30BD">
        <w:t xml:space="preserve">- </w:t>
      </w:r>
      <w:r w:rsidR="0079070C" w:rsidRPr="00EC41F7">
        <w:rPr>
          <w:rFonts w:asciiTheme="majorBidi" w:hAnsiTheme="majorBidi" w:cstheme="majorBidi"/>
        </w:rPr>
        <w:t>et tous ceux qui prirent le parti de '</w:t>
      </w:r>
      <w:proofErr w:type="spellStart"/>
      <w:r w:rsidR="0079070C" w:rsidRPr="00EC41F7">
        <w:rPr>
          <w:rFonts w:asciiTheme="majorBidi" w:hAnsiTheme="majorBidi" w:cstheme="majorBidi"/>
        </w:rPr>
        <w:t>Alî</w:t>
      </w:r>
      <w:proofErr w:type="spellEnd"/>
      <w:r w:rsidR="0079070C" w:rsidRPr="00EC41F7">
        <w:rPr>
          <w:rFonts w:asciiTheme="majorBidi" w:hAnsiTheme="majorBidi" w:cstheme="majorBidi"/>
        </w:rPr>
        <w:t xml:space="preserve"> </w:t>
      </w:r>
      <w:r w:rsidR="00DC30BD">
        <w:t>-</w:t>
      </w:r>
      <w:r w:rsidR="00DC30BD" w:rsidRPr="00B745A3">
        <w:rPr>
          <w:i/>
          <w:iCs/>
        </w:rPr>
        <w:t>qu’Allah l’agrée</w:t>
      </w:r>
      <w:r w:rsidR="00DC30BD">
        <w:t xml:space="preserve">- </w:t>
      </w:r>
      <w:r w:rsidR="0079070C" w:rsidRPr="00EC41F7">
        <w:rPr>
          <w:rFonts w:asciiTheme="majorBidi" w:hAnsiTheme="majorBidi" w:cstheme="majorBidi"/>
        </w:rPr>
        <w:t>après l'arbitrage. Ces mêmes personnes considèrent les pécheurs Musulmans comme étant mécréants.</w:t>
      </w:r>
      <w:r w:rsidR="0079070C" w:rsidRPr="00EC41F7">
        <w:rPr>
          <w:rFonts w:asciiTheme="majorBidi" w:hAnsiTheme="majorBidi" w:cstheme="majorBidi"/>
        </w:rPr>
        <w:br/>
      </w:r>
      <w:r w:rsidR="0079070C" w:rsidRPr="00EC41F7">
        <w:rPr>
          <w:rFonts w:asciiTheme="majorBidi" w:hAnsiTheme="majorBidi" w:cstheme="majorBidi"/>
        </w:rPr>
        <w:br/>
        <w:t xml:space="preserve">Selon les </w:t>
      </w:r>
      <w:proofErr w:type="spellStart"/>
      <w:r w:rsidRPr="00EA719F">
        <w:rPr>
          <w:rFonts w:asciiTheme="majorBidi" w:hAnsiTheme="majorBidi" w:cstheme="majorBidi"/>
          <w:i/>
          <w:iCs/>
        </w:rPr>
        <w:t>Ahlou</w:t>
      </w:r>
      <w:proofErr w:type="spellEnd"/>
      <w:r w:rsidRPr="00EA719F">
        <w:rPr>
          <w:rFonts w:asciiTheme="majorBidi" w:hAnsiTheme="majorBidi" w:cstheme="majorBidi"/>
          <w:i/>
          <w:iCs/>
        </w:rPr>
        <w:t xml:space="preserve"> </w:t>
      </w:r>
      <w:proofErr w:type="spellStart"/>
      <w:r w:rsidRPr="00EA719F">
        <w:rPr>
          <w:rFonts w:asciiTheme="majorBidi" w:hAnsiTheme="majorBidi" w:cstheme="majorBidi"/>
          <w:i/>
          <w:iCs/>
        </w:rPr>
        <w:t>Sunnah</w:t>
      </w:r>
      <w:proofErr w:type="spellEnd"/>
      <w:r w:rsidR="0079070C" w:rsidRPr="00EC41F7">
        <w:rPr>
          <w:rFonts w:asciiTheme="majorBidi" w:hAnsiTheme="majorBidi" w:cstheme="majorBidi"/>
        </w:rPr>
        <w:t xml:space="preserve">, quiconque excommunie les Musulmans et illustres Compagnons est mécréant, </w:t>
      </w:r>
      <w:r>
        <w:rPr>
          <w:rFonts w:asciiTheme="majorBidi" w:hAnsiTheme="majorBidi" w:cstheme="majorBidi"/>
        </w:rPr>
        <w:t>mais pas ceux qu'ils accusent. </w:t>
      </w:r>
    </w:p>
    <w:p w:rsidR="00EA719F" w:rsidRPr="00EC41F7" w:rsidRDefault="00EA719F" w:rsidP="00EA719F">
      <w:pPr>
        <w:pStyle w:val="NormalWeb"/>
        <w:spacing w:after="240" w:afterAutospacing="0"/>
        <w:rPr>
          <w:rFonts w:asciiTheme="majorBidi" w:hAnsiTheme="majorBidi" w:cstheme="majorBidi"/>
        </w:rPr>
      </w:pPr>
    </w:p>
    <w:p w:rsidR="0079070C" w:rsidRPr="00EC41F7" w:rsidRDefault="0079070C" w:rsidP="00EA719F">
      <w:pPr>
        <w:pStyle w:val="NormalWeb"/>
        <w:spacing w:before="102" w:beforeAutospacing="0" w:after="102" w:afterAutospacing="0"/>
        <w:rPr>
          <w:rFonts w:asciiTheme="majorBidi" w:hAnsiTheme="majorBidi" w:cstheme="majorBidi"/>
        </w:rPr>
      </w:pPr>
      <w:r w:rsidRPr="00EA719F">
        <w:rPr>
          <w:rFonts w:asciiTheme="majorBidi" w:hAnsiTheme="majorBidi" w:cstheme="majorBidi"/>
          <w:b/>
          <w:bCs/>
          <w:u w:val="single"/>
        </w:rPr>
        <w:t>Source</w:t>
      </w:r>
      <w:r w:rsidRPr="00EC41F7">
        <w:rPr>
          <w:rFonts w:asciiTheme="majorBidi" w:hAnsiTheme="majorBidi" w:cstheme="majorBidi"/>
        </w:rPr>
        <w:t xml:space="preserve"> : </w:t>
      </w:r>
      <w:proofErr w:type="spellStart"/>
      <w:r w:rsidRPr="00EC41F7">
        <w:rPr>
          <w:rStyle w:val="Accentuation"/>
          <w:rFonts w:asciiTheme="majorBidi" w:hAnsiTheme="majorBidi" w:cstheme="majorBidi"/>
        </w:rPr>
        <w:t>Farq</w:t>
      </w:r>
      <w:proofErr w:type="spellEnd"/>
      <w:r w:rsidRPr="00EC41F7">
        <w:rPr>
          <w:rStyle w:val="Accentuation"/>
          <w:rFonts w:asciiTheme="majorBidi" w:hAnsiTheme="majorBidi" w:cstheme="majorBidi"/>
        </w:rPr>
        <w:t xml:space="preserve"> </w:t>
      </w:r>
      <w:proofErr w:type="spellStart"/>
      <w:r w:rsidRPr="00EC41F7">
        <w:rPr>
          <w:rStyle w:val="Accentuation"/>
          <w:rFonts w:asciiTheme="majorBidi" w:hAnsiTheme="majorBidi" w:cstheme="majorBidi"/>
        </w:rPr>
        <w:t>Bayn</w:t>
      </w:r>
      <w:proofErr w:type="spellEnd"/>
      <w:r w:rsidR="00EA719F">
        <w:rPr>
          <w:rStyle w:val="Accentuation"/>
          <w:rFonts w:asciiTheme="majorBidi" w:hAnsiTheme="majorBidi" w:cstheme="majorBidi"/>
        </w:rPr>
        <w:t>-</w:t>
      </w:r>
      <w:proofErr w:type="spellStart"/>
      <w:r w:rsidR="00EA719F">
        <w:rPr>
          <w:rStyle w:val="Accentuation"/>
          <w:rFonts w:asciiTheme="majorBidi" w:hAnsiTheme="majorBidi" w:cstheme="majorBidi"/>
        </w:rPr>
        <w:t>ul</w:t>
      </w:r>
      <w:proofErr w:type="spellEnd"/>
      <w:r w:rsidRPr="00EC41F7">
        <w:rPr>
          <w:rStyle w:val="Accentuation"/>
          <w:rFonts w:asciiTheme="majorBidi" w:hAnsiTheme="majorBidi" w:cstheme="majorBidi"/>
        </w:rPr>
        <w:t xml:space="preserve"> </w:t>
      </w:r>
      <w:proofErr w:type="spellStart"/>
      <w:r w:rsidRPr="00EC41F7">
        <w:rPr>
          <w:rStyle w:val="Accentuation"/>
          <w:rFonts w:asciiTheme="majorBidi" w:hAnsiTheme="majorBidi" w:cstheme="majorBidi"/>
        </w:rPr>
        <w:t>Firâq</w:t>
      </w:r>
      <w:proofErr w:type="spellEnd"/>
      <w:r w:rsidRPr="00EC41F7">
        <w:rPr>
          <w:rFonts w:asciiTheme="majorBidi" w:hAnsiTheme="majorBidi" w:cstheme="majorBidi"/>
        </w:rPr>
        <w:t xml:space="preserve"> </w:t>
      </w:r>
    </w:p>
    <w:p w:rsidR="00704369" w:rsidRDefault="00704369"/>
    <w:sectPr w:rsidR="00704369" w:rsidSect="00DC30BD">
      <w:footerReference w:type="default" r:id="rId9"/>
      <w:pgSz w:w="11906" w:h="16838"/>
      <w:pgMar w:top="1417" w:right="1417" w:bottom="1417"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1E7" w:rsidRDefault="00BE31E7" w:rsidP="00EA719F">
      <w:r>
        <w:separator/>
      </w:r>
    </w:p>
  </w:endnote>
  <w:endnote w:type="continuationSeparator" w:id="0">
    <w:p w:rsidR="00BE31E7" w:rsidRDefault="00BE31E7" w:rsidP="00EA7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7610"/>
      <w:docPartObj>
        <w:docPartGallery w:val="Page Numbers (Bottom of Page)"/>
        <w:docPartUnique/>
      </w:docPartObj>
    </w:sdtPr>
    <w:sdtContent>
      <w:p w:rsidR="00DC30BD" w:rsidRPr="00DC30BD" w:rsidRDefault="00DC30BD" w:rsidP="00DC30BD">
        <w:pPr>
          <w:pStyle w:val="Pieddepage"/>
          <w:jc w:val="center"/>
          <w:rPr>
            <w:rFonts w:asciiTheme="majorBidi" w:hAnsiTheme="majorBidi" w:cstheme="majorBidi"/>
            <w:b/>
            <w:bCs/>
            <w:color w:val="404040" w:themeColor="text1" w:themeTint="BF"/>
            <w:sz w:val="28"/>
            <w:szCs w:val="28"/>
          </w:rPr>
        </w:pPr>
        <w:r>
          <w:rPr>
            <w:noProof/>
            <w:lang w:eastAsia="zh-TW"/>
          </w:rPr>
          <w:pict>
            <v:group id="_x0000_s3073" style="position:absolute;left:0;text-align:left;margin-left:-1.2pt;margin-top:6.7pt;width:36pt;height:27.4pt;z-index:251660288;mso-position-horizontal-relative:right-margin-area;mso-position-vertical-relative:bottom-margin-area" coordorigin="10104,14464" coordsize="720,548">
              <v:rect id="_x0000_s3074" style="position:absolute;left:10190;top:14378;width:548;height:720;rotation:-6319877fd" fillcolor="white [3212]" strokecolor="#737373 [1789]"/>
              <v:rect id="_x0000_s3075" style="position:absolute;left:10190;top:14378;width:548;height:720;rotation:-5392141fd" fillcolor="white [3212]" strokecolor="#737373 [1789]"/>
              <v:rect id="_x0000_s3076" style="position:absolute;left:10190;top:14378;width:548;height:720;rotation:270" fillcolor="white [3212]" strokecolor="#737373 [1789]">
                <v:shadow on="t" opacity=".5" offset="6pt,6pt"/>
                <v:textbox style="mso-next-textbox:#_x0000_s3076">
                  <w:txbxContent>
                    <w:p w:rsidR="00DC30BD" w:rsidRPr="00DC30BD" w:rsidRDefault="00DC30BD">
                      <w:pPr>
                        <w:pStyle w:val="Pieddepage"/>
                        <w:jc w:val="center"/>
                        <w:rPr>
                          <w:b/>
                          <w:bCs/>
                        </w:rPr>
                      </w:pPr>
                      <w:r w:rsidRPr="00DC30BD">
                        <w:rPr>
                          <w:b/>
                          <w:bCs/>
                        </w:rPr>
                        <w:fldChar w:fldCharType="begin"/>
                      </w:r>
                      <w:r w:rsidRPr="00DC30BD">
                        <w:rPr>
                          <w:b/>
                          <w:bCs/>
                        </w:rPr>
                        <w:instrText xml:space="preserve"> PAGE    \* MERGEFORMAT </w:instrText>
                      </w:r>
                      <w:r w:rsidRPr="00DC30BD">
                        <w:rPr>
                          <w:b/>
                          <w:bCs/>
                        </w:rPr>
                        <w:fldChar w:fldCharType="separate"/>
                      </w:r>
                      <w:r w:rsidR="00062FD4">
                        <w:rPr>
                          <w:b/>
                          <w:bCs/>
                          <w:noProof/>
                        </w:rPr>
                        <w:t>1</w:t>
                      </w:r>
                      <w:r w:rsidRPr="00DC30BD">
                        <w:rPr>
                          <w:b/>
                          <w:bCs/>
                        </w:rPr>
                        <w:fldChar w:fldCharType="end"/>
                      </w:r>
                    </w:p>
                  </w:txbxContent>
                </v:textbox>
              </v:rect>
              <w10:wrap anchorx="page" anchory="page"/>
            </v:group>
          </w:pict>
        </w:r>
        <w:sdt>
          <w:sdtPr>
            <w:rPr>
              <w:b/>
              <w:bCs/>
              <w:color w:val="404040" w:themeColor="text1" w:themeTint="BF"/>
              <w:sz w:val="28"/>
              <w:szCs w:val="28"/>
            </w:rPr>
            <w:id w:val="5122715"/>
            <w:docPartObj>
              <w:docPartGallery w:val="Page Numbers (Bottom of Page)"/>
              <w:docPartUnique/>
            </w:docPartObj>
          </w:sdtPr>
          <w:sdtEndPr>
            <w:rPr>
              <w:color w:val="auto"/>
            </w:rPr>
          </w:sdtEndPr>
          <w:sdtContent>
            <w:sdt>
              <w:sdtPr>
                <w:rPr>
                  <w:rFonts w:asciiTheme="majorBidi" w:hAnsiTheme="majorBidi" w:cstheme="majorBidi"/>
                  <w:b/>
                  <w:bCs/>
                  <w:color w:val="404040" w:themeColor="text1" w:themeTint="BF"/>
                  <w:sz w:val="28"/>
                  <w:szCs w:val="28"/>
                </w:rPr>
                <w:id w:val="66406374"/>
                <w:docPartObj>
                  <w:docPartGallery w:val="Page Numbers (Bottom of Page)"/>
                  <w:docPartUnique/>
                </w:docPartObj>
              </w:sdtPr>
              <w:sdtContent>
                <w:hyperlink r:id="rId1" w:history="1">
                  <w:r w:rsidRPr="00DE6999">
                    <w:rPr>
                      <w:rStyle w:val="Lienhypertexte"/>
                      <w:rFonts w:asciiTheme="majorBidi" w:hAnsiTheme="majorBidi" w:cstheme="majorBidi"/>
                      <w:b/>
                      <w:bCs/>
                      <w:color w:val="404040" w:themeColor="text1" w:themeTint="BF"/>
                      <w:sz w:val="28"/>
                      <w:szCs w:val="28"/>
                    </w:rPr>
                    <w:t>http://bibliotheque-islamique-coran-sunna.over-blog.com/</w:t>
                  </w:r>
                </w:hyperlink>
              </w:sdtContent>
            </w:sdt>
          </w:sdtContent>
        </w:sdt>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1E7" w:rsidRDefault="00BE31E7" w:rsidP="00EA719F">
      <w:r>
        <w:separator/>
      </w:r>
    </w:p>
  </w:footnote>
  <w:footnote w:type="continuationSeparator" w:id="0">
    <w:p w:rsidR="00BE31E7" w:rsidRDefault="00BE31E7" w:rsidP="00EA71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79070C"/>
    <w:rsid w:val="00044B3B"/>
    <w:rsid w:val="00062FD4"/>
    <w:rsid w:val="000C0174"/>
    <w:rsid w:val="00107DEC"/>
    <w:rsid w:val="00155319"/>
    <w:rsid w:val="00244602"/>
    <w:rsid w:val="002852C3"/>
    <w:rsid w:val="00300C8F"/>
    <w:rsid w:val="00376300"/>
    <w:rsid w:val="003C1DFB"/>
    <w:rsid w:val="003D3DCC"/>
    <w:rsid w:val="00401A2D"/>
    <w:rsid w:val="00463B17"/>
    <w:rsid w:val="004B08AB"/>
    <w:rsid w:val="00574E95"/>
    <w:rsid w:val="00584A92"/>
    <w:rsid w:val="005C627F"/>
    <w:rsid w:val="00610866"/>
    <w:rsid w:val="00616207"/>
    <w:rsid w:val="00704369"/>
    <w:rsid w:val="00741238"/>
    <w:rsid w:val="00762C54"/>
    <w:rsid w:val="00764046"/>
    <w:rsid w:val="0079070C"/>
    <w:rsid w:val="0079737A"/>
    <w:rsid w:val="007A55E2"/>
    <w:rsid w:val="007F5F17"/>
    <w:rsid w:val="008514F4"/>
    <w:rsid w:val="008C115B"/>
    <w:rsid w:val="00932B9E"/>
    <w:rsid w:val="00937064"/>
    <w:rsid w:val="009912A1"/>
    <w:rsid w:val="00994B1C"/>
    <w:rsid w:val="009965BA"/>
    <w:rsid w:val="009E4FD6"/>
    <w:rsid w:val="00B1200F"/>
    <w:rsid w:val="00BB0B50"/>
    <w:rsid w:val="00BD7CC8"/>
    <w:rsid w:val="00BE31E7"/>
    <w:rsid w:val="00C53C52"/>
    <w:rsid w:val="00C56B86"/>
    <w:rsid w:val="00CD4EBD"/>
    <w:rsid w:val="00D15EBD"/>
    <w:rsid w:val="00DC30BD"/>
    <w:rsid w:val="00E361EE"/>
    <w:rsid w:val="00EA719F"/>
    <w:rsid w:val="00ED292B"/>
    <w:rsid w:val="00EE3A29"/>
    <w:rsid w:val="00F15898"/>
    <w:rsid w:val="00FB327F"/>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paragraph" w:styleId="Titre2">
    <w:name w:val="heading 2"/>
    <w:basedOn w:val="Normal"/>
    <w:link w:val="Titre2Car"/>
    <w:uiPriority w:val="9"/>
    <w:qFormat/>
    <w:rsid w:val="0079070C"/>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character" w:customStyle="1" w:styleId="Titre2Car">
    <w:name w:val="Titre 2 Car"/>
    <w:basedOn w:val="Policepardfaut"/>
    <w:link w:val="Titre2"/>
    <w:uiPriority w:val="9"/>
    <w:rsid w:val="0079070C"/>
    <w:rPr>
      <w:b/>
      <w:bCs/>
      <w:sz w:val="36"/>
      <w:szCs w:val="36"/>
    </w:rPr>
  </w:style>
  <w:style w:type="paragraph" w:styleId="NormalWeb">
    <w:name w:val="Normal (Web)"/>
    <w:basedOn w:val="Normal"/>
    <w:uiPriority w:val="99"/>
    <w:semiHidden/>
    <w:unhideWhenUsed/>
    <w:rsid w:val="0079070C"/>
    <w:pPr>
      <w:spacing w:before="100" w:beforeAutospacing="1" w:after="100" w:afterAutospacing="1"/>
    </w:pPr>
  </w:style>
  <w:style w:type="paragraph" w:styleId="Notedebasdepage">
    <w:name w:val="footnote text"/>
    <w:basedOn w:val="Normal"/>
    <w:link w:val="NotedebasdepageCar"/>
    <w:uiPriority w:val="99"/>
    <w:semiHidden/>
    <w:unhideWhenUsed/>
    <w:rsid w:val="00EA719F"/>
    <w:rPr>
      <w:sz w:val="20"/>
      <w:szCs w:val="20"/>
    </w:rPr>
  </w:style>
  <w:style w:type="character" w:customStyle="1" w:styleId="NotedebasdepageCar">
    <w:name w:val="Note de bas de page Car"/>
    <w:basedOn w:val="Policepardfaut"/>
    <w:link w:val="Notedebasdepage"/>
    <w:uiPriority w:val="99"/>
    <w:semiHidden/>
    <w:rsid w:val="00EA719F"/>
  </w:style>
  <w:style w:type="character" w:styleId="Appelnotedebasdep">
    <w:name w:val="footnote reference"/>
    <w:basedOn w:val="Policepardfaut"/>
    <w:uiPriority w:val="99"/>
    <w:semiHidden/>
    <w:unhideWhenUsed/>
    <w:rsid w:val="00EA719F"/>
    <w:rPr>
      <w:vertAlign w:val="superscript"/>
    </w:rPr>
  </w:style>
  <w:style w:type="paragraph" w:styleId="Sansinterligne">
    <w:name w:val="No Spacing"/>
    <w:link w:val="SansinterligneCar"/>
    <w:uiPriority w:val="1"/>
    <w:qFormat/>
    <w:rsid w:val="00EA719F"/>
    <w:rPr>
      <w:rFonts w:eastAsiaTheme="minorHAnsi" w:cstheme="minorBidi"/>
      <w:sz w:val="24"/>
      <w:szCs w:val="22"/>
      <w:lang w:eastAsia="en-US"/>
    </w:rPr>
  </w:style>
  <w:style w:type="character" w:customStyle="1" w:styleId="SansinterligneCar">
    <w:name w:val="Sans interligne Car"/>
    <w:basedOn w:val="Policepardfaut"/>
    <w:link w:val="Sansinterligne"/>
    <w:uiPriority w:val="1"/>
    <w:rsid w:val="00EA719F"/>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EA719F"/>
    <w:rPr>
      <w:rFonts w:ascii="Tahoma" w:hAnsi="Tahoma" w:cs="Tahoma"/>
      <w:sz w:val="16"/>
      <w:szCs w:val="16"/>
    </w:rPr>
  </w:style>
  <w:style w:type="character" w:customStyle="1" w:styleId="TextedebullesCar">
    <w:name w:val="Texte de bulles Car"/>
    <w:basedOn w:val="Policepardfaut"/>
    <w:link w:val="Textedebulles"/>
    <w:uiPriority w:val="99"/>
    <w:semiHidden/>
    <w:rsid w:val="00EA719F"/>
    <w:rPr>
      <w:rFonts w:ascii="Tahoma" w:hAnsi="Tahoma" w:cs="Tahoma"/>
      <w:sz w:val="16"/>
      <w:szCs w:val="16"/>
    </w:rPr>
  </w:style>
  <w:style w:type="paragraph" w:styleId="En-tte">
    <w:name w:val="header"/>
    <w:basedOn w:val="Normal"/>
    <w:link w:val="En-tteCar"/>
    <w:uiPriority w:val="99"/>
    <w:semiHidden/>
    <w:unhideWhenUsed/>
    <w:rsid w:val="00DC30BD"/>
    <w:pPr>
      <w:tabs>
        <w:tab w:val="center" w:pos="4536"/>
        <w:tab w:val="right" w:pos="9072"/>
      </w:tabs>
    </w:pPr>
  </w:style>
  <w:style w:type="character" w:customStyle="1" w:styleId="En-tteCar">
    <w:name w:val="En-tête Car"/>
    <w:basedOn w:val="Policepardfaut"/>
    <w:link w:val="En-tte"/>
    <w:uiPriority w:val="99"/>
    <w:semiHidden/>
    <w:rsid w:val="00DC30BD"/>
    <w:rPr>
      <w:sz w:val="24"/>
      <w:szCs w:val="24"/>
    </w:rPr>
  </w:style>
  <w:style w:type="paragraph" w:styleId="Pieddepage">
    <w:name w:val="footer"/>
    <w:basedOn w:val="Normal"/>
    <w:link w:val="PieddepageCar"/>
    <w:uiPriority w:val="99"/>
    <w:unhideWhenUsed/>
    <w:rsid w:val="00DC30BD"/>
    <w:pPr>
      <w:tabs>
        <w:tab w:val="center" w:pos="4536"/>
        <w:tab w:val="right" w:pos="9072"/>
      </w:tabs>
    </w:pPr>
  </w:style>
  <w:style w:type="character" w:customStyle="1" w:styleId="PieddepageCar">
    <w:name w:val="Pied de page Car"/>
    <w:basedOn w:val="Policepardfaut"/>
    <w:link w:val="Pieddepage"/>
    <w:uiPriority w:val="99"/>
    <w:rsid w:val="00DC30BD"/>
    <w:rPr>
      <w:sz w:val="24"/>
      <w:szCs w:val="24"/>
    </w:rPr>
  </w:style>
  <w:style w:type="character" w:styleId="Lienhypertexte">
    <w:name w:val="Hyperlink"/>
    <w:basedOn w:val="Policepardfaut"/>
    <w:uiPriority w:val="99"/>
    <w:unhideWhenUsed/>
    <w:rsid w:val="00DC30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DD29-4699-4892-BACC-2A64D306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934</Words>
  <Characters>5143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2011-04-17T10:15:00Z</cp:lastPrinted>
  <dcterms:created xsi:type="dcterms:W3CDTF">2011-02-26T16:38:00Z</dcterms:created>
  <dcterms:modified xsi:type="dcterms:W3CDTF">2011-04-17T10:16:00Z</dcterms:modified>
</cp:coreProperties>
</file>