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2F" w:rsidRPr="00CE66F6" w:rsidRDefault="00782B2F" w:rsidP="00782B2F">
      <w:pPr>
        <w:rPr>
          <w:rFonts w:asciiTheme="majorBidi" w:hAnsiTheme="majorBidi" w:cstheme="majorBidi"/>
        </w:rPr>
      </w:pPr>
    </w:p>
    <w:p w:rsidR="00782B2F" w:rsidRDefault="00782B2F" w:rsidP="00782B2F">
      <w:pPr>
        <w:jc w:val="right"/>
        <w:rPr>
          <w:color w:val="7F7F7F"/>
          <w:sz w:val="32"/>
          <w:szCs w:val="32"/>
        </w:rPr>
      </w:pPr>
      <w:r w:rsidRPr="009D1933">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82B2F" w:rsidTr="005429E5">
        <w:tc>
          <w:tcPr>
            <w:tcW w:w="9576" w:type="dxa"/>
          </w:tcPr>
          <w:p w:rsidR="00782B2F" w:rsidRPr="005C5E4B" w:rsidRDefault="00782B2F" w:rsidP="005429E5">
            <w:pPr>
              <w:jc w:val="center"/>
              <w:rPr>
                <w:rFonts w:asciiTheme="majorBidi" w:hAnsiTheme="majorBidi" w:cstheme="majorBidi"/>
                <w:b/>
                <w:bCs/>
                <w:i/>
                <w:iCs/>
                <w:color w:val="FFFFFF" w:themeColor="background1"/>
                <w:sz w:val="28"/>
                <w:szCs w:val="28"/>
              </w:rPr>
            </w:pPr>
          </w:p>
          <w:p w:rsidR="00782B2F" w:rsidRPr="005C5E4B" w:rsidRDefault="00782B2F" w:rsidP="005429E5">
            <w:pPr>
              <w:jc w:val="center"/>
              <w:rPr>
                <w:rFonts w:asciiTheme="majorBidi" w:hAnsiTheme="majorBidi" w:cstheme="majorBidi"/>
                <w:b/>
                <w:bCs/>
                <w:i/>
                <w:iCs/>
                <w:color w:val="FFFFFF" w:themeColor="background1"/>
                <w:sz w:val="28"/>
                <w:szCs w:val="28"/>
              </w:rPr>
            </w:pPr>
          </w:p>
          <w:p w:rsidR="005C5E4B" w:rsidRPr="005C5E4B" w:rsidRDefault="005C5E4B" w:rsidP="005429E5">
            <w:pPr>
              <w:jc w:val="center"/>
              <w:rPr>
                <w:rFonts w:asciiTheme="majorBidi" w:hAnsiTheme="majorBidi" w:cstheme="majorBidi"/>
                <w:b/>
                <w:bCs/>
                <w:i/>
                <w:iCs/>
                <w:color w:val="FFFFFF" w:themeColor="background1"/>
                <w:sz w:val="28"/>
                <w:szCs w:val="28"/>
              </w:rPr>
            </w:pPr>
          </w:p>
          <w:p w:rsidR="005C5E4B" w:rsidRPr="005C5E4B" w:rsidRDefault="005C5E4B" w:rsidP="005429E5">
            <w:pPr>
              <w:jc w:val="center"/>
              <w:rPr>
                <w:rFonts w:asciiTheme="majorBidi" w:hAnsiTheme="majorBidi" w:cstheme="majorBidi"/>
                <w:b/>
                <w:bCs/>
                <w:i/>
                <w:iCs/>
                <w:color w:val="FFFFFF" w:themeColor="background1"/>
                <w:sz w:val="28"/>
                <w:szCs w:val="28"/>
              </w:rPr>
            </w:pPr>
          </w:p>
          <w:p w:rsidR="005C5E4B" w:rsidRPr="005C5E4B" w:rsidRDefault="005C5E4B" w:rsidP="005429E5">
            <w:pPr>
              <w:jc w:val="center"/>
              <w:rPr>
                <w:rFonts w:asciiTheme="majorBidi" w:hAnsiTheme="majorBidi" w:cstheme="majorBidi"/>
                <w:b/>
                <w:bCs/>
                <w:i/>
                <w:iCs/>
                <w:color w:val="FFFFFF" w:themeColor="background1"/>
                <w:sz w:val="28"/>
                <w:szCs w:val="28"/>
              </w:rPr>
            </w:pPr>
          </w:p>
          <w:p w:rsidR="005C5E4B" w:rsidRPr="005C5E4B" w:rsidRDefault="005C5E4B" w:rsidP="005429E5">
            <w:pPr>
              <w:jc w:val="center"/>
              <w:rPr>
                <w:rFonts w:asciiTheme="majorBidi" w:hAnsiTheme="majorBidi" w:cstheme="majorBidi"/>
                <w:b/>
                <w:bCs/>
                <w:i/>
                <w:iCs/>
                <w:color w:val="FFFFFF" w:themeColor="background1"/>
                <w:sz w:val="28"/>
                <w:szCs w:val="28"/>
              </w:rPr>
            </w:pPr>
          </w:p>
          <w:p w:rsidR="005C5E4B" w:rsidRPr="005C5E4B" w:rsidRDefault="005C5E4B" w:rsidP="005C5E4B">
            <w:pPr>
              <w:spacing w:before="100" w:beforeAutospacing="1"/>
              <w:jc w:val="center"/>
              <w:rPr>
                <w:rFonts w:ascii="Book Antiqua" w:hAnsi="Book Antiqua"/>
                <w:b/>
                <w:bCs/>
                <w:i/>
                <w:iCs/>
                <w:color w:val="FFFFFF" w:themeColor="background1"/>
                <w:sz w:val="28"/>
                <w:szCs w:val="28"/>
              </w:rPr>
            </w:pPr>
          </w:p>
          <w:p w:rsidR="00782B2F" w:rsidRPr="005C5E4B" w:rsidRDefault="005C5E4B" w:rsidP="005C5E4B">
            <w:pPr>
              <w:spacing w:before="100" w:beforeAutospacing="1"/>
              <w:jc w:val="center"/>
              <w:rPr>
                <w:i/>
                <w:iCs/>
                <w:color w:val="FFFFFF" w:themeColor="background1"/>
                <w:sz w:val="28"/>
                <w:szCs w:val="28"/>
              </w:rPr>
            </w:pPr>
            <w:r w:rsidRPr="005C5E4B">
              <w:rPr>
                <w:rFonts w:ascii="Book Antiqua" w:hAnsi="Book Antiqua"/>
                <w:b/>
                <w:bCs/>
                <w:i/>
                <w:iCs/>
                <w:color w:val="FFFFFF" w:themeColor="background1"/>
                <w:sz w:val="28"/>
                <w:szCs w:val="28"/>
              </w:rPr>
              <w:t>Par Taqî ad-Dîn Abî al-’Abbâs Ahmad Ibn Taymiyyah al-Harânî</w:t>
            </w:r>
          </w:p>
        </w:tc>
      </w:tr>
    </w:tbl>
    <w:p w:rsidR="00782B2F" w:rsidRDefault="00782B2F" w:rsidP="00782B2F">
      <w:pPr>
        <w:jc w:val="right"/>
        <w:rPr>
          <w:color w:val="7F7F7F"/>
          <w:sz w:val="32"/>
          <w:szCs w:val="32"/>
        </w:rPr>
      </w:pPr>
    </w:p>
    <w:p w:rsidR="00782B2F" w:rsidRPr="009A570F" w:rsidRDefault="00782B2F" w:rsidP="00782B2F">
      <w:r w:rsidRPr="009D1933">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782B2F" w:rsidRPr="00344919" w:rsidTr="00855F53">
                    <w:trPr>
                      <w:trHeight w:val="1080"/>
                    </w:trPr>
                    <w:tc>
                      <w:tcPr>
                        <w:tcW w:w="1000" w:type="pct"/>
                        <w:shd w:val="clear" w:color="auto" w:fill="000000"/>
                        <w:vAlign w:val="center"/>
                      </w:tcPr>
                      <w:p w:rsidR="00782B2F" w:rsidRPr="00344919" w:rsidRDefault="00782B2F"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782B2F" w:rsidRPr="00F5171C" w:rsidRDefault="00782B2F" w:rsidP="00344919">
                        <w:pPr>
                          <w:widowControl w:val="0"/>
                          <w:adjustRightInd w:val="0"/>
                          <w:spacing w:after="100"/>
                          <w:rPr>
                            <w:rFonts w:asciiTheme="majorBidi" w:hAnsiTheme="majorBidi" w:cstheme="majorBidi"/>
                            <w:b/>
                            <w:bCs/>
                            <w:color w:val="FFFFFF" w:themeColor="background1"/>
                            <w:sz w:val="36"/>
                            <w:szCs w:val="36"/>
                          </w:rPr>
                        </w:pPr>
                        <w:r w:rsidRPr="00F5171C">
                          <w:rPr>
                            <w:rFonts w:asciiTheme="majorBidi" w:hAnsiTheme="majorBidi" w:cstheme="majorBidi"/>
                            <w:b/>
                            <w:bCs/>
                            <w:color w:val="FFFFFF" w:themeColor="background1"/>
                            <w:sz w:val="36"/>
                            <w:szCs w:val="36"/>
                          </w:rPr>
                          <w:t xml:space="preserve">L’authentique compréhension de « </w:t>
                        </w:r>
                        <w:r w:rsidRPr="00F5171C">
                          <w:rPr>
                            <w:rFonts w:asciiTheme="majorBidi" w:hAnsiTheme="majorBidi" w:cstheme="majorBidi"/>
                            <w:b/>
                            <w:bCs/>
                            <w:i/>
                            <w:iCs/>
                            <w:color w:val="FFFFFF" w:themeColor="background1"/>
                            <w:sz w:val="36"/>
                            <w:szCs w:val="36"/>
                          </w:rPr>
                          <w:t>al-Fanâ</w:t>
                        </w:r>
                        <w:r w:rsidRPr="00F5171C">
                          <w:rPr>
                            <w:rFonts w:asciiTheme="majorBidi" w:hAnsiTheme="majorBidi" w:cstheme="majorBidi"/>
                            <w:b/>
                            <w:bCs/>
                            <w:color w:val="FFFFFF" w:themeColor="background1"/>
                            <w:sz w:val="36"/>
                            <w:szCs w:val="36"/>
                          </w:rPr>
                          <w:t xml:space="preserve"> » [l’extinction] dans le cheminement spirituel opposé à celui des innovateurs ! </w:t>
                        </w:r>
                      </w:p>
                    </w:tc>
                  </w:tr>
                </w:tbl>
                <w:p w:rsidR="00782B2F" w:rsidRPr="00344919" w:rsidRDefault="00782B2F" w:rsidP="00782B2F">
                  <w:pPr>
                    <w:pStyle w:val="Sansinterligne"/>
                    <w:spacing w:line="14" w:lineRule="exact"/>
                    <w:rPr>
                      <w:sz w:val="48"/>
                      <w:szCs w:val="48"/>
                    </w:rPr>
                  </w:pPr>
                </w:p>
              </w:txbxContent>
            </v:textbox>
            <w10:wrap anchorx="page" anchory="page"/>
          </v:rect>
        </w:pict>
      </w:r>
      <w:r>
        <w:br w:type="page"/>
      </w:r>
    </w:p>
    <w:p w:rsidR="00782B2F" w:rsidRDefault="005C5E4B" w:rsidP="00782B2F">
      <w:pPr>
        <w:spacing w:before="100" w:beforeAutospacing="1"/>
        <w:jc w:val="center"/>
      </w:pPr>
      <w:r>
        <w:rPr>
          <w:noProof/>
        </w:rPr>
        <w:lastRenderedPageBreak/>
        <w:drawing>
          <wp:inline distT="0" distB="0" distL="0" distR="0">
            <wp:extent cx="3762375" cy="1209675"/>
            <wp:effectExtent l="19050" t="0" r="9525" b="0"/>
            <wp:docPr id="2" name="Image 1" descr="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eg"/>
                    <pic:cNvPicPr/>
                  </pic:nvPicPr>
                  <pic:blipFill>
                    <a:blip r:embed="rId7" cstate="print"/>
                    <a:stretch>
                      <a:fillRect/>
                    </a:stretch>
                  </pic:blipFill>
                  <pic:spPr>
                    <a:xfrm>
                      <a:off x="0" y="0"/>
                      <a:ext cx="3762375" cy="1209675"/>
                    </a:xfrm>
                    <a:prstGeom prst="rect">
                      <a:avLst/>
                    </a:prstGeom>
                  </pic:spPr>
                </pic:pic>
              </a:graphicData>
            </a:graphic>
          </wp:inline>
        </w:drawing>
      </w:r>
    </w:p>
    <w:p w:rsidR="00782B2F" w:rsidRDefault="00782B2F" w:rsidP="00C33ED8">
      <w:pPr>
        <w:spacing w:before="100" w:beforeAutospacing="1"/>
      </w:pPr>
    </w:p>
    <w:p w:rsidR="005C5E4B" w:rsidRDefault="00C33ED8" w:rsidP="005C5E4B">
      <w:pPr>
        <w:pStyle w:val="Sansinterligne"/>
        <w:jc w:val="center"/>
      </w:pPr>
      <w:r w:rsidRPr="00C33ED8">
        <w:br/>
      </w:r>
      <w:r w:rsidRPr="005C5E4B">
        <w:rPr>
          <w:b/>
          <w:bCs/>
          <w:u w:val="single"/>
        </w:rPr>
        <w:t>L’extinction [al-Fanâ] est de trois sortes :</w:t>
      </w:r>
      <w:r w:rsidRPr="00C33ED8">
        <w:br/>
      </w:r>
      <w:r w:rsidRPr="00C33ED8">
        <w:br/>
      </w:r>
    </w:p>
    <w:p w:rsidR="005C5E4B" w:rsidRDefault="00C33ED8" w:rsidP="005C5E4B">
      <w:pPr>
        <w:pStyle w:val="Sansinterligne"/>
      </w:pPr>
      <w:r w:rsidRPr="00C33ED8">
        <w:t>Une appartient aux [hommes] parfaits parmi les Prophètes et les rapprochés d’</w:t>
      </w:r>
      <w:proofErr w:type="spellStart"/>
      <w:r w:rsidRPr="00C33ED8">
        <w:t>Allâh</w:t>
      </w:r>
      <w:proofErr w:type="spellEnd"/>
      <w:r w:rsidRPr="00C33ED8">
        <w:t xml:space="preserve"> [</w:t>
      </w:r>
      <w:r w:rsidRPr="005C5E4B">
        <w:rPr>
          <w:i/>
          <w:iCs/>
        </w:rPr>
        <w:t>al-</w:t>
      </w:r>
      <w:proofErr w:type="spellStart"/>
      <w:r w:rsidRPr="005C5E4B">
        <w:rPr>
          <w:i/>
          <w:iCs/>
        </w:rPr>
        <w:t>Awliyâ</w:t>
      </w:r>
      <w:proofErr w:type="spellEnd"/>
      <w:r w:rsidRPr="00C33ED8">
        <w:t>].</w:t>
      </w:r>
      <w:r w:rsidRPr="00C33ED8">
        <w:br/>
      </w:r>
      <w:r w:rsidRPr="00C33ED8">
        <w:br/>
        <w:t>Une autre à ceux qui cheminent parmi les rapprochés [</w:t>
      </w:r>
      <w:r w:rsidRPr="005C5E4B">
        <w:rPr>
          <w:i/>
          <w:iCs/>
        </w:rPr>
        <w:t>al-</w:t>
      </w:r>
      <w:proofErr w:type="spellStart"/>
      <w:r w:rsidRPr="005C5E4B">
        <w:rPr>
          <w:i/>
          <w:iCs/>
        </w:rPr>
        <w:t>Awliyâ</w:t>
      </w:r>
      <w:proofErr w:type="spellEnd"/>
      <w:r w:rsidRPr="00C33ED8">
        <w:t>] et les vertueux [</w:t>
      </w:r>
      <w:r w:rsidRPr="005C5E4B">
        <w:rPr>
          <w:i/>
          <w:iCs/>
        </w:rPr>
        <w:t>as-</w:t>
      </w:r>
      <w:proofErr w:type="spellStart"/>
      <w:r w:rsidRPr="005C5E4B">
        <w:rPr>
          <w:i/>
          <w:iCs/>
        </w:rPr>
        <w:t>Salihîn</w:t>
      </w:r>
      <w:proofErr w:type="spellEnd"/>
      <w:r w:rsidRPr="00C33ED8">
        <w:t>].</w:t>
      </w:r>
      <w:r w:rsidRPr="00C33ED8">
        <w:br/>
      </w:r>
      <w:r w:rsidRPr="00C33ED8">
        <w:br/>
        <w:t>Une autre encore aux hypocrites [</w:t>
      </w:r>
      <w:proofErr w:type="spellStart"/>
      <w:r w:rsidRPr="005C5E4B">
        <w:rPr>
          <w:i/>
          <w:iCs/>
        </w:rPr>
        <w:t>Munâfiqîn</w:t>
      </w:r>
      <w:proofErr w:type="spellEnd"/>
      <w:r w:rsidRPr="00C33ED8">
        <w:t>] renégats anthropomorphistes [ceux qui ont tendance à concevoir la divinité à l’image de l’homme].</w:t>
      </w:r>
      <w:r w:rsidR="005C5E4B">
        <w:br/>
      </w:r>
    </w:p>
    <w:p w:rsidR="005C5E4B" w:rsidRPr="005C5E4B" w:rsidRDefault="00C33ED8" w:rsidP="005C5E4B">
      <w:pPr>
        <w:pStyle w:val="Sansinterligne"/>
        <w:jc w:val="center"/>
        <w:rPr>
          <w:u w:val="single"/>
        </w:rPr>
      </w:pPr>
      <w:r w:rsidRPr="005C5E4B">
        <w:rPr>
          <w:u w:val="single"/>
        </w:rPr>
        <w:br/>
      </w:r>
      <w:r w:rsidRPr="005C5E4B">
        <w:rPr>
          <w:b/>
          <w:bCs/>
          <w:u w:val="single"/>
        </w:rPr>
        <w:t xml:space="preserve">La première sorte [de « </w:t>
      </w:r>
      <w:r w:rsidR="005C5E4B">
        <w:rPr>
          <w:b/>
          <w:bCs/>
          <w:u w:val="single"/>
        </w:rPr>
        <w:t>F</w:t>
      </w:r>
      <w:r w:rsidRPr="005C5E4B">
        <w:rPr>
          <w:b/>
          <w:bCs/>
          <w:u w:val="single"/>
        </w:rPr>
        <w:t>anâ »] :</w:t>
      </w:r>
      <w:r w:rsidRPr="005C5E4B">
        <w:rPr>
          <w:u w:val="single"/>
        </w:rPr>
        <w:br/>
      </w:r>
      <w:r w:rsidRPr="005C5E4B">
        <w:rPr>
          <w:u w:val="single"/>
        </w:rPr>
        <w:br/>
      </w:r>
    </w:p>
    <w:p w:rsidR="005C5E4B" w:rsidRDefault="00C33ED8" w:rsidP="005C5E4B">
      <w:pPr>
        <w:pStyle w:val="Sansinterligne"/>
      </w:pPr>
      <w:r w:rsidRPr="00C33ED8">
        <w:t>C’est l’extinction de la volonté pour ce qui est autre qu’</w:t>
      </w:r>
      <w:proofErr w:type="spellStart"/>
      <w:r w:rsidRPr="00C33ED8">
        <w:t>Allâh</w:t>
      </w:r>
      <w:proofErr w:type="spellEnd"/>
      <w:r w:rsidRPr="00C33ED8">
        <w:t>, de sorte qu’on n’aime qu’</w:t>
      </w:r>
      <w:proofErr w:type="spellStart"/>
      <w:r w:rsidRPr="00C33ED8">
        <w:t>Allâh</w:t>
      </w:r>
      <w:proofErr w:type="spellEnd"/>
      <w:r w:rsidRPr="00C33ED8">
        <w:t xml:space="preserve"> et qu’on n’adore que Lui, qu’on ne se confie qu’à Lui et qu’on ne recherche rien d’autre que Lui. Tel est nécessairement le sens du dire de S</w:t>
      </w:r>
      <w:r w:rsidR="005C5E4B">
        <w:t>h</w:t>
      </w:r>
      <w:r w:rsidRPr="00C33ED8">
        <w:t xml:space="preserve">eikh Abî </w:t>
      </w:r>
      <w:proofErr w:type="spellStart"/>
      <w:r w:rsidRPr="00C33ED8">
        <w:t>Yazîd</w:t>
      </w:r>
      <w:proofErr w:type="spellEnd"/>
      <w:r w:rsidRPr="00C33ED8">
        <w:t xml:space="preserve"> lorsqu’il dit : « </w:t>
      </w:r>
      <w:r w:rsidRPr="005C5E4B">
        <w:rPr>
          <w:b/>
          <w:bCs/>
          <w:color w:val="00B050"/>
        </w:rPr>
        <w:t xml:space="preserve">Je voudrais ne vouloir que ce qu’Il veut ! </w:t>
      </w:r>
      <w:r w:rsidRPr="00C33ED8">
        <w:t>» ce qui veut dire l’amour et l’agrément, ce qui est voulu par la volonté religieuse [d’</w:t>
      </w:r>
      <w:proofErr w:type="spellStart"/>
      <w:r w:rsidRPr="00C33ED8">
        <w:t>Allâh</w:t>
      </w:r>
      <w:proofErr w:type="spellEnd"/>
      <w:r w:rsidRPr="00C33ED8">
        <w:t>]. La perfection de l’adorateur consiste à vouloir, à aimer et à agréer que ce qu’</w:t>
      </w:r>
      <w:proofErr w:type="spellStart"/>
      <w:r w:rsidRPr="00C33ED8">
        <w:t>Allâh</w:t>
      </w:r>
      <w:proofErr w:type="spellEnd"/>
      <w:r w:rsidRPr="00C33ED8">
        <w:t xml:space="preserve"> agrée et aime - et qui est ce qu’Il a ordonné comme obligation ou préférence. [Cela consiste] à n’aimer que ce qu’</w:t>
      </w:r>
      <w:proofErr w:type="spellStart"/>
      <w:r w:rsidRPr="00C33ED8">
        <w:t>Allâh</w:t>
      </w:r>
      <w:proofErr w:type="spellEnd"/>
      <w:r w:rsidRPr="00C33ED8">
        <w:t xml:space="preserve"> aime, de même que les Anges, les Prophètes et les vertueux. Et tel est le sens de la parole d’</w:t>
      </w:r>
      <w:proofErr w:type="spellStart"/>
      <w:r w:rsidRPr="00C33ED8">
        <w:t>Allâh</w:t>
      </w:r>
      <w:proofErr w:type="spellEnd"/>
      <w:r w:rsidRPr="00C33ED8">
        <w:t xml:space="preserve"> :</w:t>
      </w:r>
      <w:r w:rsidR="005C5E4B">
        <w:br/>
      </w:r>
    </w:p>
    <w:p w:rsidR="005C5E4B" w:rsidRPr="005C5E4B" w:rsidRDefault="00C33ED8" w:rsidP="005C5E4B">
      <w:pPr>
        <w:pStyle w:val="Sansinterligne"/>
        <w:jc w:val="center"/>
      </w:pPr>
      <w:r w:rsidRPr="005C5E4B">
        <w:t xml:space="preserve">« </w:t>
      </w:r>
      <w:r w:rsidRPr="005C5E4B">
        <w:rPr>
          <w:b/>
          <w:bCs/>
          <w:color w:val="FF0000"/>
        </w:rPr>
        <w:t xml:space="preserve">[...] Sauf celui qui vient à </w:t>
      </w:r>
      <w:proofErr w:type="spellStart"/>
      <w:r w:rsidRPr="005C5E4B">
        <w:rPr>
          <w:b/>
          <w:bCs/>
          <w:color w:val="FF0000"/>
        </w:rPr>
        <w:t>Allâh</w:t>
      </w:r>
      <w:proofErr w:type="spellEnd"/>
      <w:r w:rsidRPr="005C5E4B">
        <w:rPr>
          <w:b/>
          <w:bCs/>
          <w:color w:val="FF0000"/>
        </w:rPr>
        <w:t xml:space="preserve"> avec un cœur sain</w:t>
      </w:r>
      <w:r w:rsidRPr="005C5E4B">
        <w:t xml:space="preserve"> »</w:t>
      </w:r>
    </w:p>
    <w:p w:rsidR="005C5E4B" w:rsidRPr="005C5E4B" w:rsidRDefault="00C33ED8" w:rsidP="005C5E4B">
      <w:pPr>
        <w:pStyle w:val="Sansinterligne"/>
        <w:jc w:val="center"/>
        <w:rPr>
          <w:szCs w:val="24"/>
        </w:rPr>
      </w:pPr>
      <w:r w:rsidRPr="005C5E4B">
        <w:rPr>
          <w:szCs w:val="24"/>
        </w:rPr>
        <w:t>[</w:t>
      </w:r>
      <w:r w:rsidR="005C5E4B" w:rsidRPr="005C5E4B">
        <w:rPr>
          <w:szCs w:val="24"/>
        </w:rPr>
        <w:t>Coran, 26/89</w:t>
      </w:r>
      <w:r w:rsidRPr="005C5E4B">
        <w:rPr>
          <w:szCs w:val="24"/>
        </w:rPr>
        <w:t>]</w:t>
      </w:r>
      <w:r w:rsidRPr="005C5E4B">
        <w:rPr>
          <w:szCs w:val="24"/>
        </w:rPr>
        <w:br/>
      </w:r>
    </w:p>
    <w:p w:rsidR="005C5E4B" w:rsidRDefault="00C33ED8" w:rsidP="005C5E4B">
      <w:pPr>
        <w:pStyle w:val="Sansinterligne"/>
      </w:pPr>
      <w:r w:rsidRPr="00C33ED8">
        <w:t>[Un cœur pur] Il est dit : pur [</w:t>
      </w:r>
      <w:proofErr w:type="spellStart"/>
      <w:r w:rsidRPr="005C5E4B">
        <w:rPr>
          <w:i/>
          <w:iCs/>
        </w:rPr>
        <w:t>Salîm</w:t>
      </w:r>
      <w:proofErr w:type="spellEnd"/>
      <w:r w:rsidRPr="00C33ED8">
        <w:t>] de ce qui est autre qu’</w:t>
      </w:r>
      <w:proofErr w:type="spellStart"/>
      <w:r w:rsidRPr="00C33ED8">
        <w:t>Allâh</w:t>
      </w:r>
      <w:proofErr w:type="spellEnd"/>
      <w:r w:rsidRPr="00C33ED8">
        <w:t xml:space="preserve"> ou de ce qui est autre que l’adoration d’</w:t>
      </w:r>
      <w:proofErr w:type="spellStart"/>
      <w:r w:rsidRPr="00C33ED8">
        <w:t>Allâh</w:t>
      </w:r>
      <w:proofErr w:type="spellEnd"/>
      <w:r w:rsidRPr="00C33ED8">
        <w:t>, de ce qui est autre que la volonté d’</w:t>
      </w:r>
      <w:proofErr w:type="spellStart"/>
      <w:r w:rsidRPr="00C33ED8">
        <w:t>Allâh</w:t>
      </w:r>
      <w:proofErr w:type="spellEnd"/>
      <w:r w:rsidRPr="00C33ED8">
        <w:t xml:space="preserve"> ou autre que l’amour d’</w:t>
      </w:r>
      <w:proofErr w:type="spellStart"/>
      <w:r w:rsidRPr="00C33ED8">
        <w:t>Allâh</w:t>
      </w:r>
      <w:proofErr w:type="spellEnd"/>
      <w:r w:rsidRPr="00C33ED8">
        <w:t xml:space="preserve">. Il s’agit d’un seul et même sens et que l’on nomme « </w:t>
      </w:r>
      <w:r w:rsidRPr="005C5E4B">
        <w:rPr>
          <w:b/>
          <w:bCs/>
          <w:i/>
          <w:iCs/>
        </w:rPr>
        <w:t>al-Fanâ</w:t>
      </w:r>
      <w:r w:rsidRPr="00C33ED8">
        <w:t xml:space="preserve"> » ou que l’on ne nomme pas. Cela est le début de l’Islâm et sa fin, le [côté] intérieur de la religion et son extérieur.</w:t>
      </w:r>
      <w:r w:rsidRPr="00C33ED8">
        <w:br/>
      </w:r>
    </w:p>
    <w:p w:rsidR="005C5E4B" w:rsidRPr="005C5E4B" w:rsidRDefault="00C33ED8" w:rsidP="005C5E4B">
      <w:pPr>
        <w:pStyle w:val="Sansinterligne"/>
        <w:jc w:val="center"/>
        <w:rPr>
          <w:u w:val="single"/>
        </w:rPr>
      </w:pPr>
      <w:r w:rsidRPr="00C33ED8">
        <w:br/>
      </w:r>
      <w:r w:rsidRPr="005C5E4B">
        <w:rPr>
          <w:b/>
          <w:bCs/>
          <w:u w:val="single"/>
        </w:rPr>
        <w:t xml:space="preserve">La deuxième sorte [de « </w:t>
      </w:r>
      <w:proofErr w:type="spellStart"/>
      <w:r w:rsidRPr="005C5E4B">
        <w:rPr>
          <w:b/>
          <w:bCs/>
          <w:u w:val="single"/>
        </w:rPr>
        <w:t>fanâ</w:t>
      </w:r>
      <w:proofErr w:type="spellEnd"/>
      <w:r w:rsidRPr="005C5E4B">
        <w:rPr>
          <w:b/>
          <w:bCs/>
          <w:u w:val="single"/>
        </w:rPr>
        <w:t xml:space="preserve"> »] :</w:t>
      </w:r>
      <w:r w:rsidRPr="005C5E4B">
        <w:rPr>
          <w:u w:val="single"/>
        </w:rPr>
        <w:br/>
      </w:r>
      <w:r w:rsidRPr="005C5E4B">
        <w:rPr>
          <w:u w:val="single"/>
        </w:rPr>
        <w:br/>
      </w:r>
    </w:p>
    <w:p w:rsidR="005C5E4B" w:rsidRDefault="00C33ED8" w:rsidP="005C5E4B">
      <w:pPr>
        <w:pStyle w:val="Sansinterligne"/>
        <w:rPr>
          <w:szCs w:val="24"/>
        </w:rPr>
      </w:pPr>
      <w:r w:rsidRPr="00C33ED8">
        <w:t>C’est « l’extinction » de la contemplation [</w:t>
      </w:r>
      <w:proofErr w:type="spellStart"/>
      <w:r w:rsidRPr="005C5E4B">
        <w:rPr>
          <w:i/>
          <w:iCs/>
        </w:rPr>
        <w:t>ach</w:t>
      </w:r>
      <w:proofErr w:type="spellEnd"/>
      <w:r w:rsidRPr="005C5E4B">
        <w:rPr>
          <w:i/>
          <w:iCs/>
        </w:rPr>
        <w:t>-</w:t>
      </w:r>
      <w:proofErr w:type="spellStart"/>
      <w:r w:rsidRPr="005C5E4B">
        <w:rPr>
          <w:i/>
          <w:iCs/>
        </w:rPr>
        <w:t>Chuhûd</w:t>
      </w:r>
      <w:proofErr w:type="spellEnd"/>
      <w:r w:rsidRPr="00C33ED8">
        <w:t>] de ce qui est autre [qu’</w:t>
      </w:r>
      <w:proofErr w:type="spellStart"/>
      <w:r w:rsidRPr="00C33ED8">
        <w:t>Allâh</w:t>
      </w:r>
      <w:proofErr w:type="spellEnd"/>
      <w:r w:rsidRPr="00C33ED8">
        <w:t>]. Ceci arrive à beaucoup parmi les itinérants [</w:t>
      </w:r>
      <w:r w:rsidRPr="005C5E4B">
        <w:rPr>
          <w:i/>
          <w:iCs/>
        </w:rPr>
        <w:t>as-</w:t>
      </w:r>
      <w:proofErr w:type="spellStart"/>
      <w:r w:rsidRPr="005C5E4B">
        <w:rPr>
          <w:i/>
          <w:iCs/>
        </w:rPr>
        <w:t>Sâlikîn</w:t>
      </w:r>
      <w:proofErr w:type="spellEnd"/>
      <w:r w:rsidRPr="00C33ED8">
        <w:t>] du fait de l’extrême attirance de leur cœur au rappel d’</w:t>
      </w:r>
      <w:proofErr w:type="spellStart"/>
      <w:r w:rsidRPr="00C33ED8">
        <w:t>Allâh</w:t>
      </w:r>
      <w:proofErr w:type="spellEnd"/>
      <w:r w:rsidRPr="00C33ED8">
        <w:t xml:space="preserve"> [</w:t>
      </w:r>
      <w:proofErr w:type="spellStart"/>
      <w:r w:rsidRPr="005C5E4B">
        <w:rPr>
          <w:i/>
          <w:iCs/>
        </w:rPr>
        <w:t>Dhikr</w:t>
      </w:r>
      <w:proofErr w:type="spellEnd"/>
      <w:r w:rsidRPr="00C33ED8">
        <w:t xml:space="preserve">] vers son adoration et son amour, du fait notamment que leur cœur est trop faible à ne contempler que ce qu’ils adorent et de voir autre que ce qu’ils visent. Rien </w:t>
      </w:r>
      <w:r w:rsidRPr="00C33ED8">
        <w:lastRenderedPageBreak/>
        <w:t>d’autre ne touche [</w:t>
      </w:r>
      <w:proofErr w:type="spellStart"/>
      <w:r w:rsidRPr="005C5E4B">
        <w:rPr>
          <w:i/>
          <w:iCs/>
        </w:rPr>
        <w:t>Khatara</w:t>
      </w:r>
      <w:proofErr w:type="spellEnd"/>
      <w:r w:rsidRPr="00C33ED8">
        <w:t xml:space="preserve">] leurs cœurs, bien au contraire, </w:t>
      </w:r>
      <w:r w:rsidR="005C5E4B" w:rsidRPr="00C33ED8">
        <w:t>ils n’en ont</w:t>
      </w:r>
      <w:r w:rsidRPr="00C33ED8">
        <w:t xml:space="preserve"> pas conscience [</w:t>
      </w:r>
      <w:proofErr w:type="spellStart"/>
      <w:r w:rsidRPr="005C5E4B">
        <w:rPr>
          <w:i/>
          <w:iCs/>
        </w:rPr>
        <w:t>Cha’ara</w:t>
      </w:r>
      <w:proofErr w:type="spellEnd"/>
      <w:r w:rsidRPr="00C33ED8">
        <w:t xml:space="preserve">] comme </w:t>
      </w:r>
      <w:proofErr w:type="spellStart"/>
      <w:r w:rsidRPr="00C33ED8">
        <w:t>Allâh</w:t>
      </w:r>
      <w:proofErr w:type="spellEnd"/>
      <w:r w:rsidRPr="00C33ED8">
        <w:t xml:space="preserve"> l’a dit :</w:t>
      </w:r>
      <w:r w:rsidRPr="00C33ED8">
        <w:br/>
      </w:r>
    </w:p>
    <w:p w:rsidR="005C5E4B" w:rsidRPr="005C5E4B" w:rsidRDefault="00C33ED8" w:rsidP="005C5E4B">
      <w:pPr>
        <w:pStyle w:val="Sansinterligne"/>
        <w:jc w:val="center"/>
        <w:rPr>
          <w:szCs w:val="24"/>
        </w:rPr>
      </w:pPr>
      <w:r w:rsidRPr="005C5E4B">
        <w:rPr>
          <w:szCs w:val="24"/>
        </w:rPr>
        <w:t xml:space="preserve">« </w:t>
      </w:r>
      <w:r w:rsidRPr="005C5E4B">
        <w:rPr>
          <w:b/>
          <w:bCs/>
          <w:color w:val="FF0000"/>
          <w:szCs w:val="24"/>
        </w:rPr>
        <w:t>Et le cœur de la mère de Moïse devint vide. Peu s’en fallut qu’elle ne divulguât tout, si Nous n’avions pas renforcé son cœur pour qu’elle restât du nombre des croyants.</w:t>
      </w:r>
      <w:r w:rsidRPr="005C5E4B">
        <w:rPr>
          <w:szCs w:val="24"/>
        </w:rPr>
        <w:t xml:space="preserve"> »</w:t>
      </w:r>
    </w:p>
    <w:p w:rsidR="005C5E4B" w:rsidRDefault="00C33ED8" w:rsidP="005C5E4B">
      <w:pPr>
        <w:pStyle w:val="Sansinterligne"/>
        <w:jc w:val="center"/>
      </w:pPr>
      <w:r w:rsidRPr="005C5E4B">
        <w:rPr>
          <w:szCs w:val="24"/>
        </w:rPr>
        <w:t>[</w:t>
      </w:r>
      <w:r w:rsidR="005C5E4B" w:rsidRPr="005C5E4B">
        <w:rPr>
          <w:szCs w:val="24"/>
        </w:rPr>
        <w:t>Coran, 28/10</w:t>
      </w:r>
      <w:r w:rsidRPr="005C5E4B">
        <w:rPr>
          <w:szCs w:val="24"/>
        </w:rPr>
        <w:t>]</w:t>
      </w:r>
      <w:r w:rsidRPr="00C33ED8">
        <w:br/>
      </w:r>
    </w:p>
    <w:p w:rsidR="00810278" w:rsidRDefault="00C33ED8" w:rsidP="00810278">
      <w:pPr>
        <w:pStyle w:val="Sansinterligne"/>
        <w:rPr>
          <w:b/>
          <w:bCs/>
        </w:rPr>
      </w:pPr>
      <w:r w:rsidRPr="00C33ED8">
        <w:t xml:space="preserve">[Vide] Il est dit : vide de toute chose si ce n’est du souvenir de </w:t>
      </w:r>
      <w:proofErr w:type="spellStart"/>
      <w:r w:rsidRPr="00C33ED8">
        <w:t>Mûssa</w:t>
      </w:r>
      <w:proofErr w:type="spellEnd"/>
      <w:r w:rsidRPr="00C33ED8">
        <w:t>. Ceci arrive souvent à ceux que quelques affaires obsèdent tel que l’amour et la peur. Une espérance qui fait que leur cœur reste détourné de toute chose en dehors de ce qu’ils aiment, de ce dont ils ont peur ou de ce qu’ils recherchent, à tel point que quand ils sont prit dans cette chose, ils n’ont plus conscience de rien d’autre.</w:t>
      </w:r>
      <w:r w:rsidRPr="00C33ED8">
        <w:br/>
      </w:r>
      <w:r w:rsidRPr="00C33ED8">
        <w:br/>
        <w:t xml:space="preserve">Quand un tel [fait] s’avère être fort, celui qui vit ce « </w:t>
      </w:r>
      <w:r w:rsidR="005C5E4B" w:rsidRPr="005C5E4B">
        <w:rPr>
          <w:b/>
          <w:bCs/>
          <w:i/>
          <w:iCs/>
        </w:rPr>
        <w:t>F</w:t>
      </w:r>
      <w:r w:rsidRPr="005C5E4B">
        <w:rPr>
          <w:b/>
          <w:bCs/>
          <w:i/>
          <w:iCs/>
        </w:rPr>
        <w:t>anâ</w:t>
      </w:r>
      <w:r w:rsidRPr="00C33ED8">
        <w:t xml:space="preserve"> » [extinction] est absent [</w:t>
      </w:r>
      <w:proofErr w:type="spellStart"/>
      <w:r w:rsidRPr="005C5E4B">
        <w:rPr>
          <w:i/>
          <w:iCs/>
        </w:rPr>
        <w:t>Ghâba</w:t>
      </w:r>
      <w:proofErr w:type="spellEnd"/>
      <w:r w:rsidRPr="00C33ED8">
        <w:t>] par ce qu’il trouve [qui se manifeste pour cette personne] par le fait même de le trouver, et par ce qu’il contemple du fait de le contempler, par ce dont il se rappelle du fait de se rappeler, et par ce qui est connu de lui du fait de le connaître, jusqu’à que s’éteigne ce qui n’est pas, [c’est à dire] les créatures adoratrices [</w:t>
      </w:r>
      <w:proofErr w:type="spellStart"/>
      <w:r w:rsidRPr="005C5E4B">
        <w:rPr>
          <w:i/>
          <w:iCs/>
        </w:rPr>
        <w:t>Mu’abbad</w:t>
      </w:r>
      <w:proofErr w:type="spellEnd"/>
      <w:r w:rsidRPr="00C33ED8">
        <w:t>] d’autre que Lui, alors que demeure Celui qui est le Seigneur [</w:t>
      </w:r>
      <w:proofErr w:type="spellStart"/>
      <w:r w:rsidRPr="005C5E4B">
        <w:rPr>
          <w:i/>
          <w:iCs/>
        </w:rPr>
        <w:t>Rabb</w:t>
      </w:r>
      <w:proofErr w:type="spellEnd"/>
      <w:r w:rsidRPr="00C33ED8">
        <w:t>] -</w:t>
      </w:r>
      <w:proofErr w:type="spellStart"/>
      <w:r w:rsidRPr="00C33ED8">
        <w:t>Ta’âla</w:t>
      </w:r>
      <w:proofErr w:type="spellEnd"/>
      <w:r w:rsidRPr="00C33ED8">
        <w:t>. Ce qui est voulu, c’est la fin des créatures dans la contemplation de l’adoration et du rappel. Comme l’extinction [</w:t>
      </w:r>
      <w:r w:rsidRPr="005C5E4B">
        <w:rPr>
          <w:i/>
          <w:iCs/>
        </w:rPr>
        <w:t>al-</w:t>
      </w:r>
      <w:r w:rsidR="005C5E4B" w:rsidRPr="005C5E4B">
        <w:rPr>
          <w:i/>
          <w:iCs/>
        </w:rPr>
        <w:t>F</w:t>
      </w:r>
      <w:r w:rsidRPr="005C5E4B">
        <w:rPr>
          <w:i/>
          <w:iCs/>
        </w:rPr>
        <w:t>anâ</w:t>
      </w:r>
      <w:r w:rsidRPr="00C33ED8">
        <w:t>] pour ce qui est de les saisir et de les contempler.</w:t>
      </w:r>
      <w:r w:rsidRPr="00C33ED8">
        <w:br/>
      </w:r>
      <w:r w:rsidRPr="00C33ED8">
        <w:br/>
        <w:t>Et quand un tel [fait] s’avère être fort, cela affaiblit l’amant [</w:t>
      </w:r>
      <w:r w:rsidRPr="005C5E4B">
        <w:rPr>
          <w:i/>
          <w:iCs/>
        </w:rPr>
        <w:t>al-</w:t>
      </w:r>
      <w:proofErr w:type="spellStart"/>
      <w:r w:rsidRPr="005C5E4B">
        <w:rPr>
          <w:i/>
          <w:iCs/>
        </w:rPr>
        <w:t>Muhib</w:t>
      </w:r>
      <w:proofErr w:type="spellEnd"/>
      <w:r w:rsidRPr="00C33ED8">
        <w:t>] jusqu’à le secouer dans son discernement [</w:t>
      </w:r>
      <w:proofErr w:type="spellStart"/>
      <w:r w:rsidRPr="005C5E4B">
        <w:rPr>
          <w:i/>
          <w:iCs/>
        </w:rPr>
        <w:t>Tamzîz</w:t>
      </w:r>
      <w:proofErr w:type="spellEnd"/>
      <w:r w:rsidRPr="00C33ED8">
        <w:t>], et peut penser être son bien-aimé. Comme il est rapporté qu’un homme s’était jeté à la mer, et son amant(e) s’y était jetée aussi derrière lui - L’homme dit : « Moi je suis tombé, mais toi qu’est-ce qui t’a fait tombé derrière moi ? » Son amant(e) répondit : « J’ai été moi-même absent par toi, et j’ai donc pensé que tu étais moi ! »</w:t>
      </w:r>
      <w:r w:rsidRPr="00C33ED8">
        <w:br/>
      </w:r>
      <w:r w:rsidRPr="00C33ED8">
        <w:br/>
        <w:t>Certains ont glissé à cet endroit et ont pensé qu’il y a union [</w:t>
      </w:r>
      <w:proofErr w:type="spellStart"/>
      <w:r w:rsidRPr="005C5E4B">
        <w:rPr>
          <w:i/>
          <w:iCs/>
        </w:rPr>
        <w:t>Ittihâd</w:t>
      </w:r>
      <w:proofErr w:type="spellEnd"/>
      <w:r w:rsidRPr="00C33ED8">
        <w:t>], que l’amant s’unit au bien-aimé au point qu’il n’y a plus de différence entre eux deux. C’est une erreur. Certes, au Créateur [</w:t>
      </w:r>
      <w:proofErr w:type="spellStart"/>
      <w:r w:rsidRPr="00C33ED8">
        <w:t>Allâh</w:t>
      </w:r>
      <w:proofErr w:type="spellEnd"/>
      <w:r w:rsidRPr="00C33ED8">
        <w:t>] rien ne suffit en effet fondamentalement. Bien au contraire, rien ne suffit à rien quand deux choses se modifient, se corrompent, et que [de leur union] à tous les deux apparaît une troisième affaire qui n’est ni l’une ni l’autre, tel que s’unissent l’eau et le lait, l’eau et le vin et ce qui y ressemble. Les choses liées à la volonté, l’amour et la désapprobation s’uniront [par contre] et concorderont [</w:t>
      </w:r>
      <w:proofErr w:type="spellStart"/>
      <w:r w:rsidRPr="005C5E4B">
        <w:rPr>
          <w:i/>
          <w:iCs/>
        </w:rPr>
        <w:t>Ittafaqa</w:t>
      </w:r>
      <w:proofErr w:type="spellEnd"/>
      <w:r w:rsidRPr="00C33ED8">
        <w:t>] dans l’espèce [</w:t>
      </w:r>
      <w:proofErr w:type="spellStart"/>
      <w:r w:rsidRPr="005C5E4B">
        <w:rPr>
          <w:i/>
          <w:iCs/>
        </w:rPr>
        <w:t>Naw</w:t>
      </w:r>
      <w:proofErr w:type="spellEnd"/>
      <w:r w:rsidRPr="005C5E4B">
        <w:rPr>
          <w:i/>
          <w:iCs/>
        </w:rPr>
        <w:t>’</w:t>
      </w:r>
      <w:r w:rsidRPr="00C33ED8">
        <w:t>] liée à l’amour et à la désapprobation, l’un aimant ce que l’autre aime, l’un méprisant ce que l’autre méprise, agréant ce qu’il agrée, se fâchant de ce dont il se fâche, réprouvant ce qu’il réprouve, étant l’ami de ce dont il est l’ami et l’ennemi de ce dont il est l’ennemi. Et il y a dans toute cette « extinction » [</w:t>
      </w:r>
      <w:r w:rsidRPr="005C5E4B">
        <w:rPr>
          <w:i/>
          <w:iCs/>
        </w:rPr>
        <w:t>al-</w:t>
      </w:r>
      <w:proofErr w:type="spellStart"/>
      <w:r w:rsidRPr="005C5E4B">
        <w:rPr>
          <w:i/>
          <w:iCs/>
        </w:rPr>
        <w:t>fanâ</w:t>
      </w:r>
      <w:proofErr w:type="spellEnd"/>
      <w:r w:rsidRPr="00C33ED8">
        <w:t>] une déficience [</w:t>
      </w:r>
      <w:proofErr w:type="spellStart"/>
      <w:r w:rsidRPr="005C5E4B">
        <w:rPr>
          <w:i/>
          <w:iCs/>
        </w:rPr>
        <w:t>Naqs</w:t>
      </w:r>
      <w:proofErr w:type="spellEnd"/>
      <w:r w:rsidRPr="00C33ED8">
        <w:t>].</w:t>
      </w:r>
      <w:r w:rsidRPr="00C33ED8">
        <w:br/>
      </w:r>
      <w:r w:rsidRPr="00C33ED8">
        <w:br/>
        <w:t>Les plus grands des alliés d’</w:t>
      </w:r>
      <w:proofErr w:type="spellStart"/>
      <w:r w:rsidRPr="00C33ED8">
        <w:t>Allâh</w:t>
      </w:r>
      <w:proofErr w:type="spellEnd"/>
      <w:r w:rsidRPr="00C33ED8">
        <w:t xml:space="preserve"> [</w:t>
      </w:r>
      <w:r w:rsidRPr="005C5E4B">
        <w:rPr>
          <w:i/>
          <w:iCs/>
        </w:rPr>
        <w:t>al-</w:t>
      </w:r>
      <w:proofErr w:type="spellStart"/>
      <w:r w:rsidRPr="005C5E4B">
        <w:rPr>
          <w:i/>
          <w:iCs/>
        </w:rPr>
        <w:t>Awliyâ</w:t>
      </w:r>
      <w:proofErr w:type="spellEnd"/>
      <w:r w:rsidRPr="00C33ED8">
        <w:t xml:space="preserve">], tels que Abî </w:t>
      </w:r>
      <w:proofErr w:type="spellStart"/>
      <w:r w:rsidRPr="00C33ED8">
        <w:t>Bakr</w:t>
      </w:r>
      <w:proofErr w:type="spellEnd"/>
      <w:r w:rsidRPr="00C33ED8">
        <w:t>, ’Umar</w:t>
      </w:r>
      <w:r w:rsidR="005C5E4B">
        <w:t xml:space="preserve"> -</w:t>
      </w:r>
      <w:r w:rsidR="005C5E4B" w:rsidRPr="00B745A3">
        <w:rPr>
          <w:i/>
          <w:iCs/>
        </w:rPr>
        <w:t>qu’Allah l</w:t>
      </w:r>
      <w:r w:rsidR="005C5E4B">
        <w:rPr>
          <w:i/>
          <w:iCs/>
        </w:rPr>
        <w:t xml:space="preserve">es </w:t>
      </w:r>
      <w:r w:rsidR="005C5E4B" w:rsidRPr="00B745A3">
        <w:rPr>
          <w:i/>
          <w:iCs/>
        </w:rPr>
        <w:t>agrée</w:t>
      </w:r>
      <w:r w:rsidR="005C5E4B">
        <w:t>-</w:t>
      </w:r>
      <w:r w:rsidRPr="00C33ED8">
        <w:t>, les tous premiers [croyants] parmi les Emigrés [</w:t>
      </w:r>
      <w:r w:rsidRPr="005C5E4B">
        <w:rPr>
          <w:i/>
          <w:iCs/>
        </w:rPr>
        <w:t>al-</w:t>
      </w:r>
      <w:proofErr w:type="spellStart"/>
      <w:r w:rsidRPr="005C5E4B">
        <w:rPr>
          <w:i/>
          <w:iCs/>
        </w:rPr>
        <w:t>Muhâjirîn</w:t>
      </w:r>
      <w:proofErr w:type="spellEnd"/>
      <w:r w:rsidRPr="00C33ED8">
        <w:t>] et les Auxiliaires [</w:t>
      </w:r>
      <w:r w:rsidRPr="005C5E4B">
        <w:rPr>
          <w:i/>
          <w:iCs/>
        </w:rPr>
        <w:t>al-</w:t>
      </w:r>
      <w:proofErr w:type="spellStart"/>
      <w:r w:rsidRPr="005C5E4B">
        <w:rPr>
          <w:i/>
          <w:iCs/>
        </w:rPr>
        <w:t>Ansâr</w:t>
      </w:r>
      <w:proofErr w:type="spellEnd"/>
      <w:r w:rsidRPr="00C33ED8">
        <w:t>] ne tombèrent pas dans une telle « extinction » [</w:t>
      </w:r>
      <w:r w:rsidR="005C5E4B" w:rsidRPr="005C5E4B">
        <w:rPr>
          <w:i/>
          <w:iCs/>
        </w:rPr>
        <w:t>F</w:t>
      </w:r>
      <w:r w:rsidRPr="005C5E4B">
        <w:rPr>
          <w:i/>
          <w:iCs/>
        </w:rPr>
        <w:t>anâ</w:t>
      </w:r>
      <w:r w:rsidRPr="00C33ED8">
        <w:t>]. De même pour ceux qui leurs étaient supérieurs parmi les Prophètes. Une telle chose n’est apparue qu’après les Compagnons [</w:t>
      </w:r>
      <w:r w:rsidRPr="005C5E4B">
        <w:rPr>
          <w:i/>
          <w:iCs/>
        </w:rPr>
        <w:t>as-</w:t>
      </w:r>
      <w:proofErr w:type="spellStart"/>
      <w:r w:rsidRPr="005C5E4B">
        <w:rPr>
          <w:i/>
          <w:iCs/>
        </w:rPr>
        <w:t>Sahâbah</w:t>
      </w:r>
      <w:proofErr w:type="spellEnd"/>
      <w:r w:rsidRPr="00C33ED8">
        <w:t>]. De même pour tout ce que cela [représente] en absence d’intelligence [</w:t>
      </w:r>
      <w:r w:rsidRPr="005C5E4B">
        <w:rPr>
          <w:i/>
          <w:iCs/>
        </w:rPr>
        <w:t>’</w:t>
      </w:r>
      <w:proofErr w:type="spellStart"/>
      <w:r w:rsidRPr="005C5E4B">
        <w:rPr>
          <w:i/>
          <w:iCs/>
        </w:rPr>
        <w:t>Aql</w:t>
      </w:r>
      <w:proofErr w:type="spellEnd"/>
      <w:r w:rsidRPr="00C33ED8">
        <w:t>] et de discernement [</w:t>
      </w:r>
      <w:proofErr w:type="spellStart"/>
      <w:r w:rsidRPr="005C5E4B">
        <w:rPr>
          <w:i/>
          <w:iCs/>
        </w:rPr>
        <w:t>Tamîz</w:t>
      </w:r>
      <w:proofErr w:type="spellEnd"/>
      <w:r w:rsidRPr="00C33ED8">
        <w:t>], et qui ne peut être rejeté sur le cœur comme état de la foi [</w:t>
      </w:r>
      <w:r w:rsidRPr="005C5E4B">
        <w:rPr>
          <w:i/>
          <w:iCs/>
        </w:rPr>
        <w:t>al-</w:t>
      </w:r>
      <w:proofErr w:type="spellStart"/>
      <w:r w:rsidRPr="005C5E4B">
        <w:rPr>
          <w:i/>
          <w:iCs/>
        </w:rPr>
        <w:t>Imân</w:t>
      </w:r>
      <w:proofErr w:type="spellEnd"/>
      <w:r w:rsidRPr="00C33ED8">
        <w:t>].</w:t>
      </w:r>
      <w:r w:rsidRPr="00C33ED8">
        <w:br/>
      </w:r>
      <w:r w:rsidRPr="00C33ED8">
        <w:br/>
        <w:t xml:space="preserve">Et certes les Compagnons </w:t>
      </w:r>
      <w:r w:rsidR="00810278">
        <w:t>-</w:t>
      </w:r>
      <w:r w:rsidR="00810278" w:rsidRPr="00B745A3">
        <w:rPr>
          <w:i/>
          <w:iCs/>
        </w:rPr>
        <w:t>qu’Allah l</w:t>
      </w:r>
      <w:r w:rsidR="00810278">
        <w:rPr>
          <w:i/>
          <w:iCs/>
        </w:rPr>
        <w:t xml:space="preserve">es </w:t>
      </w:r>
      <w:r w:rsidR="00810278" w:rsidRPr="00B745A3">
        <w:rPr>
          <w:i/>
          <w:iCs/>
        </w:rPr>
        <w:t>agrée</w:t>
      </w:r>
      <w:r w:rsidR="00810278">
        <w:t>-</w:t>
      </w:r>
      <w:r w:rsidRPr="00C33ED8">
        <w:t xml:space="preserve"> étaient bien trop parfaits, trop forts et trop fermes dans l’état de la foi pour que leur intelligence s’absente ou qu’il leur arrive des pertes de conscience [</w:t>
      </w:r>
      <w:proofErr w:type="spellStart"/>
      <w:r w:rsidRPr="00810278">
        <w:rPr>
          <w:i/>
          <w:iCs/>
        </w:rPr>
        <w:t>Ghachî</w:t>
      </w:r>
      <w:proofErr w:type="spellEnd"/>
      <w:r w:rsidRPr="00C33ED8">
        <w:t>], ou d’évanouissement [</w:t>
      </w:r>
      <w:proofErr w:type="spellStart"/>
      <w:r w:rsidRPr="00810278">
        <w:rPr>
          <w:i/>
          <w:iCs/>
        </w:rPr>
        <w:t>Sa’aq</w:t>
      </w:r>
      <w:proofErr w:type="spellEnd"/>
      <w:r w:rsidRPr="00C33ED8">
        <w:t>], ou d’ivresse [</w:t>
      </w:r>
      <w:proofErr w:type="spellStart"/>
      <w:r w:rsidRPr="00810278">
        <w:rPr>
          <w:i/>
          <w:iCs/>
        </w:rPr>
        <w:t>Sukr</w:t>
      </w:r>
      <w:proofErr w:type="spellEnd"/>
      <w:r w:rsidRPr="00C33ED8">
        <w:t xml:space="preserve">], ou d’extinction </w:t>
      </w:r>
      <w:r w:rsidRPr="00C33ED8">
        <w:lastRenderedPageBreak/>
        <w:t>[</w:t>
      </w:r>
      <w:r w:rsidRPr="00810278">
        <w:rPr>
          <w:i/>
          <w:iCs/>
        </w:rPr>
        <w:t>Fanâ</w:t>
      </w:r>
      <w:r w:rsidRPr="00C33ED8">
        <w:t>], ou d’extase [</w:t>
      </w:r>
      <w:proofErr w:type="spellStart"/>
      <w:r w:rsidRPr="00810278">
        <w:rPr>
          <w:i/>
          <w:iCs/>
        </w:rPr>
        <w:t>Walah</w:t>
      </w:r>
      <w:proofErr w:type="spellEnd"/>
      <w:r w:rsidRPr="00C33ED8">
        <w:t>] ou de folie [</w:t>
      </w:r>
      <w:proofErr w:type="spellStart"/>
      <w:r w:rsidRPr="00810278">
        <w:rPr>
          <w:i/>
          <w:iCs/>
        </w:rPr>
        <w:t>Djunûn</w:t>
      </w:r>
      <w:proofErr w:type="spellEnd"/>
      <w:r w:rsidRPr="00C33ED8">
        <w:t>]. Et de telles affaires [</w:t>
      </w:r>
      <w:r w:rsidRPr="00810278">
        <w:rPr>
          <w:i/>
          <w:iCs/>
        </w:rPr>
        <w:t>al-</w:t>
      </w:r>
      <w:proofErr w:type="spellStart"/>
      <w:r w:rsidRPr="00810278">
        <w:rPr>
          <w:i/>
          <w:iCs/>
        </w:rPr>
        <w:t>Umûr</w:t>
      </w:r>
      <w:proofErr w:type="spellEnd"/>
      <w:r w:rsidRPr="00C33ED8">
        <w:t xml:space="preserve">] ont débuté chez les « </w:t>
      </w:r>
      <w:proofErr w:type="spellStart"/>
      <w:r w:rsidRPr="00810278">
        <w:rPr>
          <w:b/>
          <w:bCs/>
          <w:i/>
          <w:iCs/>
        </w:rPr>
        <w:t>Tabi’îns</w:t>
      </w:r>
      <w:proofErr w:type="spellEnd"/>
      <w:r w:rsidRPr="00C33ED8">
        <w:t xml:space="preserve"> » [Ceux venus après les Compagnons] parmi les adorateurs de Bassora. Il y en avait parmi eux qui perdaient conscience en entendant le </w:t>
      </w:r>
      <w:proofErr w:type="spellStart"/>
      <w:r w:rsidRPr="00C33ED8">
        <w:t>Qor’ân</w:t>
      </w:r>
      <w:proofErr w:type="spellEnd"/>
      <w:r w:rsidRPr="00C33ED8">
        <w:t xml:space="preserve">, et d’autres parmi eux mouraient, tel que Abî </w:t>
      </w:r>
      <w:proofErr w:type="spellStart"/>
      <w:r w:rsidRPr="00C33ED8">
        <w:t>Djahîr</w:t>
      </w:r>
      <w:proofErr w:type="spellEnd"/>
      <w:r w:rsidRPr="00C33ED8">
        <w:t xml:space="preserve"> </w:t>
      </w:r>
      <w:proofErr w:type="spellStart"/>
      <w:r w:rsidRPr="00C33ED8">
        <w:t>adh</w:t>
      </w:r>
      <w:proofErr w:type="spellEnd"/>
      <w:r w:rsidRPr="00C33ED8">
        <w:t>-</w:t>
      </w:r>
      <w:proofErr w:type="spellStart"/>
      <w:r w:rsidRPr="00C33ED8">
        <w:t>Dharîr</w:t>
      </w:r>
      <w:proofErr w:type="spellEnd"/>
      <w:r w:rsidRPr="00C33ED8">
        <w:t xml:space="preserve"> et </w:t>
      </w:r>
      <w:proofErr w:type="spellStart"/>
      <w:r w:rsidRPr="00C33ED8">
        <w:t>Zurârah</w:t>
      </w:r>
      <w:proofErr w:type="spellEnd"/>
      <w:r w:rsidRPr="00C33ED8">
        <w:t xml:space="preserve"> Ibn </w:t>
      </w:r>
      <w:proofErr w:type="spellStart"/>
      <w:r w:rsidRPr="00C33ED8">
        <w:t>Awfa</w:t>
      </w:r>
      <w:proofErr w:type="spellEnd"/>
      <w:r w:rsidRPr="00C33ED8">
        <w:t xml:space="preserve"> </w:t>
      </w:r>
      <w:r w:rsidR="00810278" w:rsidRPr="00F375EC">
        <w:rPr>
          <w:color w:val="000000"/>
        </w:rPr>
        <w:t>-</w:t>
      </w:r>
      <w:r w:rsidR="00810278" w:rsidRPr="00F375EC">
        <w:rPr>
          <w:i/>
          <w:iCs/>
          <w:color w:val="000000"/>
        </w:rPr>
        <w:t>qu’Allah l</w:t>
      </w:r>
      <w:r w:rsidR="00810278">
        <w:rPr>
          <w:i/>
          <w:iCs/>
          <w:color w:val="000000"/>
        </w:rPr>
        <w:t>eur</w:t>
      </w:r>
      <w:r w:rsidR="00810278" w:rsidRPr="00F375EC">
        <w:rPr>
          <w:i/>
          <w:iCs/>
          <w:color w:val="000000"/>
        </w:rPr>
        <w:t xml:space="preserve"> fasse Miséricorde</w:t>
      </w:r>
      <w:r w:rsidR="00810278" w:rsidRPr="00F375EC">
        <w:rPr>
          <w:color w:val="000000"/>
        </w:rPr>
        <w:t>-</w:t>
      </w:r>
      <w:r w:rsidR="00810278">
        <w:rPr>
          <w:color w:val="000000"/>
        </w:rPr>
        <w:t xml:space="preserve"> </w:t>
      </w:r>
      <w:r w:rsidRPr="00C33ED8">
        <w:t>un juge [</w:t>
      </w:r>
      <w:proofErr w:type="spellStart"/>
      <w:r w:rsidRPr="00C33ED8">
        <w:t>Qadhî</w:t>
      </w:r>
      <w:proofErr w:type="spellEnd"/>
      <w:r w:rsidRPr="00C33ED8">
        <w:t>] de Bassora.</w:t>
      </w:r>
      <w:r w:rsidRPr="00C33ED8">
        <w:br/>
      </w:r>
      <w:r w:rsidRPr="00C33ED8">
        <w:br/>
        <w:t xml:space="preserve">Et tel a été le chemin de savants </w:t>
      </w:r>
      <w:proofErr w:type="spellStart"/>
      <w:r w:rsidRPr="00C33ED8">
        <w:t>Soufîs</w:t>
      </w:r>
      <w:proofErr w:type="spellEnd"/>
      <w:r w:rsidRPr="00C33ED8">
        <w:t xml:space="preserve"> [</w:t>
      </w:r>
      <w:proofErr w:type="spellStart"/>
      <w:r w:rsidRPr="00810278">
        <w:rPr>
          <w:i/>
          <w:iCs/>
        </w:rPr>
        <w:t>Shuyûkh</w:t>
      </w:r>
      <w:proofErr w:type="spellEnd"/>
      <w:r w:rsidRPr="00810278">
        <w:rPr>
          <w:i/>
          <w:iCs/>
        </w:rPr>
        <w:t xml:space="preserve"> as-</w:t>
      </w:r>
      <w:proofErr w:type="spellStart"/>
      <w:r w:rsidRPr="00810278">
        <w:rPr>
          <w:i/>
          <w:iCs/>
        </w:rPr>
        <w:t>Sûfiyyah</w:t>
      </w:r>
      <w:proofErr w:type="spellEnd"/>
      <w:r w:rsidRPr="00C33ED8">
        <w:t>] pour qui se produisaient cette extinction [</w:t>
      </w:r>
      <w:r w:rsidRPr="00810278">
        <w:rPr>
          <w:i/>
          <w:iCs/>
        </w:rPr>
        <w:t>Fanâ</w:t>
      </w:r>
      <w:r w:rsidRPr="00C33ED8">
        <w:t>] et cette ivresse [</w:t>
      </w:r>
      <w:proofErr w:type="spellStart"/>
      <w:r w:rsidRPr="00810278">
        <w:rPr>
          <w:i/>
          <w:iCs/>
        </w:rPr>
        <w:t>Sukr</w:t>
      </w:r>
      <w:proofErr w:type="spellEnd"/>
      <w:r w:rsidRPr="00C33ED8">
        <w:t>] à en affaiblir leur discernement [</w:t>
      </w:r>
      <w:proofErr w:type="spellStart"/>
      <w:r w:rsidRPr="00810278">
        <w:rPr>
          <w:i/>
          <w:iCs/>
        </w:rPr>
        <w:t>Tamîz</w:t>
      </w:r>
      <w:proofErr w:type="spellEnd"/>
      <w:r w:rsidRPr="00C33ED8">
        <w:t xml:space="preserve">], jusqu’à tenir des propos pour lesquels ils savaient, une fois retrouvé leur état normal, qu’ils s’étaient trompés. Et on raconte de telles choses sur Abî </w:t>
      </w:r>
      <w:proofErr w:type="spellStart"/>
      <w:r w:rsidRPr="00C33ED8">
        <w:t>Yazîd</w:t>
      </w:r>
      <w:proofErr w:type="spellEnd"/>
      <w:r w:rsidRPr="00C33ED8">
        <w:t xml:space="preserve"> par exemple ou sur </w:t>
      </w:r>
      <w:proofErr w:type="spellStart"/>
      <w:r w:rsidRPr="00C33ED8">
        <w:t>Hussayn</w:t>
      </w:r>
      <w:proofErr w:type="spellEnd"/>
      <w:r w:rsidRPr="00C33ED8">
        <w:t xml:space="preserve"> an-</w:t>
      </w:r>
      <w:proofErr w:type="spellStart"/>
      <w:r w:rsidRPr="00C33ED8">
        <w:t>Nûrî</w:t>
      </w:r>
      <w:proofErr w:type="spellEnd"/>
      <w:r w:rsidRPr="00C33ED8">
        <w:t xml:space="preserve">, Abî </w:t>
      </w:r>
      <w:proofErr w:type="spellStart"/>
      <w:r w:rsidRPr="00C33ED8">
        <w:t>Bakr</w:t>
      </w:r>
      <w:proofErr w:type="spellEnd"/>
      <w:r w:rsidRPr="00C33ED8">
        <w:t xml:space="preserve"> </w:t>
      </w:r>
      <w:proofErr w:type="spellStart"/>
      <w:r w:rsidRPr="00C33ED8">
        <w:t>ach</w:t>
      </w:r>
      <w:proofErr w:type="spellEnd"/>
      <w:r w:rsidRPr="00C33ED8">
        <w:t>-</w:t>
      </w:r>
      <w:proofErr w:type="spellStart"/>
      <w:r w:rsidRPr="00C33ED8">
        <w:t>Chiblî</w:t>
      </w:r>
      <w:proofErr w:type="spellEnd"/>
      <w:r w:rsidRPr="00C33ED8">
        <w:t xml:space="preserve"> </w:t>
      </w:r>
      <w:r w:rsidR="00810278" w:rsidRPr="00F375EC">
        <w:rPr>
          <w:color w:val="000000"/>
        </w:rPr>
        <w:t>-</w:t>
      </w:r>
      <w:r w:rsidR="00810278" w:rsidRPr="00F375EC">
        <w:rPr>
          <w:i/>
          <w:iCs/>
          <w:color w:val="000000"/>
        </w:rPr>
        <w:t>qu’Allah l</w:t>
      </w:r>
      <w:r w:rsidR="00810278">
        <w:rPr>
          <w:i/>
          <w:iCs/>
          <w:color w:val="000000"/>
        </w:rPr>
        <w:t>eur</w:t>
      </w:r>
      <w:r w:rsidR="00810278" w:rsidRPr="00F375EC">
        <w:rPr>
          <w:i/>
          <w:iCs/>
          <w:color w:val="000000"/>
        </w:rPr>
        <w:t xml:space="preserve"> fasse Miséricorde</w:t>
      </w:r>
      <w:r w:rsidR="00810278" w:rsidRPr="00F375EC">
        <w:rPr>
          <w:color w:val="000000"/>
        </w:rPr>
        <w:t>-</w:t>
      </w:r>
      <w:r w:rsidR="00810278">
        <w:rPr>
          <w:color w:val="000000"/>
        </w:rPr>
        <w:t xml:space="preserve"> </w:t>
      </w:r>
      <w:r w:rsidRPr="00C33ED8">
        <w:t xml:space="preserve">et leurs semblables. Et parmi ceux qui n’y sont pas tombés [dans ces excès], il y a Abî </w:t>
      </w:r>
      <w:proofErr w:type="spellStart"/>
      <w:r w:rsidRPr="00C33ED8">
        <w:t>Sulaymân</w:t>
      </w:r>
      <w:proofErr w:type="spellEnd"/>
      <w:r w:rsidRPr="00C33ED8">
        <w:t xml:space="preserve"> ad-</w:t>
      </w:r>
      <w:proofErr w:type="spellStart"/>
      <w:r w:rsidRPr="00C33ED8">
        <w:t>Dârânî</w:t>
      </w:r>
      <w:proofErr w:type="spellEnd"/>
      <w:r w:rsidRPr="00C33ED8">
        <w:t xml:space="preserve">, </w:t>
      </w:r>
      <w:proofErr w:type="spellStart"/>
      <w:r w:rsidRPr="00C33ED8">
        <w:t>Ma’rûf</w:t>
      </w:r>
      <w:proofErr w:type="spellEnd"/>
      <w:r w:rsidRPr="00C33ED8">
        <w:t xml:space="preserve"> al-</w:t>
      </w:r>
      <w:proofErr w:type="spellStart"/>
      <w:r w:rsidRPr="00C33ED8">
        <w:t>Karkhî</w:t>
      </w:r>
      <w:proofErr w:type="spellEnd"/>
      <w:r w:rsidRPr="00C33ED8">
        <w:t xml:space="preserve">, </w:t>
      </w:r>
      <w:proofErr w:type="spellStart"/>
      <w:r w:rsidRPr="00C33ED8">
        <w:t>Fudhayl</w:t>
      </w:r>
      <w:proofErr w:type="spellEnd"/>
      <w:r w:rsidRPr="00C33ED8">
        <w:t xml:space="preserve"> Ibn ’</w:t>
      </w:r>
      <w:proofErr w:type="spellStart"/>
      <w:r w:rsidRPr="00C33ED8">
        <w:t>Iyâdh</w:t>
      </w:r>
      <w:proofErr w:type="spellEnd"/>
      <w:r w:rsidRPr="00C33ED8">
        <w:t xml:space="preserve"> et bien plus encore comme al-</w:t>
      </w:r>
      <w:proofErr w:type="spellStart"/>
      <w:r w:rsidRPr="00C33ED8">
        <w:t>Djunayd</w:t>
      </w:r>
      <w:proofErr w:type="spellEnd"/>
      <w:r w:rsidRPr="00C33ED8">
        <w:t xml:space="preserve"> </w:t>
      </w:r>
      <w:r w:rsidR="00810278" w:rsidRPr="00F375EC">
        <w:rPr>
          <w:color w:val="000000"/>
        </w:rPr>
        <w:t>-</w:t>
      </w:r>
      <w:r w:rsidR="00810278" w:rsidRPr="00F375EC">
        <w:rPr>
          <w:i/>
          <w:iCs/>
          <w:color w:val="000000"/>
        </w:rPr>
        <w:t>qu’Allah l</w:t>
      </w:r>
      <w:r w:rsidR="00810278">
        <w:rPr>
          <w:i/>
          <w:iCs/>
          <w:color w:val="000000"/>
        </w:rPr>
        <w:t>eur</w:t>
      </w:r>
      <w:r w:rsidR="00810278" w:rsidRPr="00F375EC">
        <w:rPr>
          <w:i/>
          <w:iCs/>
          <w:color w:val="000000"/>
        </w:rPr>
        <w:t xml:space="preserve"> fasse Miséricorde</w:t>
      </w:r>
      <w:r w:rsidR="00810278" w:rsidRPr="00F375EC">
        <w:rPr>
          <w:color w:val="000000"/>
        </w:rPr>
        <w:t>-</w:t>
      </w:r>
      <w:r w:rsidR="00810278">
        <w:rPr>
          <w:color w:val="000000"/>
        </w:rPr>
        <w:t xml:space="preserve"> </w:t>
      </w:r>
      <w:r w:rsidRPr="00C33ED8">
        <w:t>et ses semblables, dont l’intelligence et le discernement les accompagnaient dans leurs états [spirituels], et ils n’avaient pas d’état d’extinction et d’ivresse ou ce qui y ressemble.</w:t>
      </w:r>
      <w:r w:rsidRPr="00C33ED8">
        <w:br/>
      </w:r>
      <w:r w:rsidRPr="00C33ED8">
        <w:br/>
        <w:t>Bien au contraire, dans leurs cœurs, il n’y avait rien d’autre que l’amour d’</w:t>
      </w:r>
      <w:proofErr w:type="spellStart"/>
      <w:r w:rsidRPr="00C33ED8">
        <w:t>Allâh</w:t>
      </w:r>
      <w:proofErr w:type="spellEnd"/>
      <w:r w:rsidRPr="00C33ED8">
        <w:t>, Sa volonté et Son adoration. Il y a chez eux une science [</w:t>
      </w:r>
      <w:r w:rsidR="00810278">
        <w:rPr>
          <w:i/>
          <w:iCs/>
        </w:rPr>
        <w:t>‘</w:t>
      </w:r>
      <w:proofErr w:type="spellStart"/>
      <w:r w:rsidRPr="00810278">
        <w:rPr>
          <w:i/>
          <w:iCs/>
        </w:rPr>
        <w:t>Ilm</w:t>
      </w:r>
      <w:proofErr w:type="spellEnd"/>
      <w:r w:rsidRPr="00C33ED8">
        <w:t>] et un discernement [</w:t>
      </w:r>
      <w:proofErr w:type="spellStart"/>
      <w:r w:rsidRPr="00810278">
        <w:rPr>
          <w:i/>
          <w:iCs/>
        </w:rPr>
        <w:t>Tamîz</w:t>
      </w:r>
      <w:proofErr w:type="spellEnd"/>
      <w:r w:rsidRPr="00C33ED8">
        <w:t>] d’une telle ampleur qu’ils contemplent les choses telles qu’elles sont. Plus encore, ils voient les créatures demeurer par le commandement d’</w:t>
      </w:r>
      <w:proofErr w:type="spellStart"/>
      <w:r w:rsidRPr="00C33ED8">
        <w:t>Allâh</w:t>
      </w:r>
      <w:proofErr w:type="spellEnd"/>
      <w:r w:rsidRPr="00C33ED8">
        <w:t>, être administrées par Sa volonté, et répondre à Son appel et Lui être dévouées. Il y a en cela pour eux, une clairvoyance et un rappel, et leurs témoignages de ces choses est [pour eux] un support, un secours pour ce qui se trouve en leurs cœurs comme sincérité [</w:t>
      </w:r>
      <w:proofErr w:type="spellStart"/>
      <w:r w:rsidRPr="00810278">
        <w:rPr>
          <w:i/>
          <w:iCs/>
        </w:rPr>
        <w:t>Ikhlâs</w:t>
      </w:r>
      <w:proofErr w:type="spellEnd"/>
      <w:r w:rsidRPr="00C33ED8">
        <w:t>] dans leur religion, comme dévouement de l’affirmation de Son unicité [</w:t>
      </w:r>
      <w:proofErr w:type="spellStart"/>
      <w:r w:rsidRPr="00810278">
        <w:rPr>
          <w:i/>
          <w:iCs/>
        </w:rPr>
        <w:t>Tajrîd</w:t>
      </w:r>
      <w:proofErr w:type="spellEnd"/>
      <w:r w:rsidRPr="00810278">
        <w:rPr>
          <w:i/>
          <w:iCs/>
        </w:rPr>
        <w:t xml:space="preserve"> </w:t>
      </w:r>
      <w:proofErr w:type="spellStart"/>
      <w:r w:rsidRPr="00810278">
        <w:rPr>
          <w:i/>
          <w:iCs/>
        </w:rPr>
        <w:t>at</w:t>
      </w:r>
      <w:proofErr w:type="spellEnd"/>
      <w:r w:rsidRPr="00810278">
        <w:rPr>
          <w:i/>
          <w:iCs/>
        </w:rPr>
        <w:t>-</w:t>
      </w:r>
      <w:proofErr w:type="spellStart"/>
      <w:r w:rsidRPr="00810278">
        <w:rPr>
          <w:i/>
          <w:iCs/>
        </w:rPr>
        <w:t>Tawhîd</w:t>
      </w:r>
      <w:proofErr w:type="spellEnd"/>
      <w:r w:rsidRPr="00810278">
        <w:rPr>
          <w:i/>
          <w:iCs/>
        </w:rPr>
        <w:t xml:space="preserve"> </w:t>
      </w:r>
      <w:proofErr w:type="spellStart"/>
      <w:r w:rsidRPr="00810278">
        <w:rPr>
          <w:i/>
          <w:iCs/>
        </w:rPr>
        <w:t>lahu</w:t>
      </w:r>
      <w:proofErr w:type="spellEnd"/>
      <w:r w:rsidRPr="00C33ED8">
        <w:t>] et comme adoration à Lui Seul sans qu’Il ait d’associé.</w:t>
      </w:r>
      <w:r w:rsidRPr="00C33ED8">
        <w:br/>
      </w:r>
      <w:r w:rsidRPr="00C33ED8">
        <w:br/>
        <w:t>Voici donc « l’authentique réalité » [</w:t>
      </w:r>
      <w:proofErr w:type="spellStart"/>
      <w:r w:rsidRPr="00810278">
        <w:rPr>
          <w:i/>
          <w:iCs/>
        </w:rPr>
        <w:t>Haqîqah</w:t>
      </w:r>
      <w:proofErr w:type="spellEnd"/>
      <w:r w:rsidRPr="00C33ED8">
        <w:t xml:space="preserve">] avec laquelle le </w:t>
      </w:r>
      <w:proofErr w:type="spellStart"/>
      <w:r w:rsidRPr="00C33ED8">
        <w:t>Qor’ân</w:t>
      </w:r>
      <w:proofErr w:type="spellEnd"/>
      <w:r w:rsidRPr="00C33ED8">
        <w:t xml:space="preserve"> [Coran] a appelé les gens à l’authentique foi [</w:t>
      </w:r>
      <w:proofErr w:type="spellStart"/>
      <w:r w:rsidRPr="00810278">
        <w:rPr>
          <w:i/>
          <w:iCs/>
        </w:rPr>
        <w:t>Ahl</w:t>
      </w:r>
      <w:proofErr w:type="spellEnd"/>
      <w:r w:rsidRPr="00810278">
        <w:rPr>
          <w:i/>
          <w:iCs/>
        </w:rPr>
        <w:t xml:space="preserve"> </w:t>
      </w:r>
      <w:proofErr w:type="spellStart"/>
      <w:r w:rsidRPr="00810278">
        <w:rPr>
          <w:i/>
          <w:iCs/>
        </w:rPr>
        <w:t>at</w:t>
      </w:r>
      <w:proofErr w:type="spellEnd"/>
      <w:r w:rsidRPr="00810278">
        <w:rPr>
          <w:i/>
          <w:iCs/>
        </w:rPr>
        <w:t>-</w:t>
      </w:r>
      <w:proofErr w:type="spellStart"/>
      <w:r w:rsidRPr="00810278">
        <w:rPr>
          <w:i/>
          <w:iCs/>
        </w:rPr>
        <w:t>Tahqîq</w:t>
      </w:r>
      <w:proofErr w:type="spellEnd"/>
      <w:r w:rsidRPr="00810278">
        <w:rPr>
          <w:i/>
          <w:iCs/>
        </w:rPr>
        <w:t xml:space="preserve"> al-</w:t>
      </w:r>
      <w:proofErr w:type="spellStart"/>
      <w:r w:rsidRPr="00810278">
        <w:rPr>
          <w:i/>
          <w:iCs/>
        </w:rPr>
        <w:t>Imân</w:t>
      </w:r>
      <w:proofErr w:type="spellEnd"/>
      <w:r w:rsidRPr="00C33ED8">
        <w:t>], les parfaits des gens du savoir [</w:t>
      </w:r>
      <w:proofErr w:type="spellStart"/>
      <w:r w:rsidRPr="00810278">
        <w:rPr>
          <w:i/>
          <w:iCs/>
        </w:rPr>
        <w:t>Ahl</w:t>
      </w:r>
      <w:proofErr w:type="spellEnd"/>
      <w:r w:rsidRPr="00810278">
        <w:rPr>
          <w:i/>
          <w:iCs/>
        </w:rPr>
        <w:t xml:space="preserve"> </w:t>
      </w:r>
      <w:proofErr w:type="spellStart"/>
      <w:r w:rsidRPr="00810278">
        <w:rPr>
          <w:i/>
          <w:iCs/>
        </w:rPr>
        <w:t>al-</w:t>
      </w:r>
      <w:r w:rsidR="00810278">
        <w:rPr>
          <w:i/>
          <w:iCs/>
        </w:rPr>
        <w:t>‘</w:t>
      </w:r>
      <w:r w:rsidRPr="00810278">
        <w:rPr>
          <w:i/>
          <w:iCs/>
        </w:rPr>
        <w:t>Arfân</w:t>
      </w:r>
      <w:proofErr w:type="spellEnd"/>
      <w:r w:rsidRPr="00C33ED8">
        <w:t xml:space="preserve">]. Notre Prophète </w:t>
      </w:r>
      <w:r w:rsidR="00810278" w:rsidRPr="00921777">
        <w:rPr>
          <w:color w:val="000000"/>
        </w:rPr>
        <w:t>-</w:t>
      </w:r>
      <w:proofErr w:type="spellStart"/>
      <w:r w:rsidR="00810278" w:rsidRPr="00921777">
        <w:rPr>
          <w:i/>
          <w:iCs/>
          <w:color w:val="000000"/>
        </w:rPr>
        <w:t>salla</w:t>
      </w:r>
      <w:proofErr w:type="spellEnd"/>
      <w:r w:rsidR="00810278" w:rsidRPr="00921777">
        <w:rPr>
          <w:i/>
          <w:iCs/>
          <w:color w:val="000000"/>
        </w:rPr>
        <w:t xml:space="preserve"> </w:t>
      </w:r>
      <w:proofErr w:type="spellStart"/>
      <w:r w:rsidR="00810278" w:rsidRPr="00921777">
        <w:rPr>
          <w:i/>
          <w:iCs/>
          <w:color w:val="000000"/>
        </w:rPr>
        <w:t>Allahou</w:t>
      </w:r>
      <w:proofErr w:type="spellEnd"/>
      <w:r w:rsidR="00810278" w:rsidRPr="00921777">
        <w:rPr>
          <w:i/>
          <w:iCs/>
          <w:color w:val="000000"/>
        </w:rPr>
        <w:t xml:space="preserve"> ‘</w:t>
      </w:r>
      <w:proofErr w:type="spellStart"/>
      <w:r w:rsidR="00810278" w:rsidRPr="00921777">
        <w:rPr>
          <w:i/>
          <w:iCs/>
          <w:color w:val="000000"/>
        </w:rPr>
        <w:t>alayhi</w:t>
      </w:r>
      <w:proofErr w:type="spellEnd"/>
      <w:r w:rsidR="00810278" w:rsidRPr="00921777">
        <w:rPr>
          <w:i/>
          <w:iCs/>
          <w:color w:val="000000"/>
        </w:rPr>
        <w:t xml:space="preserve"> </w:t>
      </w:r>
      <w:proofErr w:type="spellStart"/>
      <w:r w:rsidR="00810278" w:rsidRPr="00921777">
        <w:rPr>
          <w:i/>
          <w:iCs/>
          <w:color w:val="000000"/>
        </w:rPr>
        <w:t>wa</w:t>
      </w:r>
      <w:proofErr w:type="spellEnd"/>
      <w:r w:rsidR="00810278" w:rsidRPr="00921777">
        <w:rPr>
          <w:i/>
          <w:iCs/>
          <w:color w:val="000000"/>
        </w:rPr>
        <w:t xml:space="preserve"> </w:t>
      </w:r>
      <w:proofErr w:type="spellStart"/>
      <w:r w:rsidR="00810278" w:rsidRPr="00921777">
        <w:rPr>
          <w:i/>
          <w:iCs/>
          <w:color w:val="000000"/>
        </w:rPr>
        <w:t>salam</w:t>
      </w:r>
      <w:proofErr w:type="spellEnd"/>
      <w:r w:rsidR="00810278" w:rsidRPr="00921777">
        <w:rPr>
          <w:color w:val="000000"/>
        </w:rPr>
        <w:t>-</w:t>
      </w:r>
      <w:r w:rsidRPr="00C33ED8">
        <w:t xml:space="preserve"> était leur « </w:t>
      </w:r>
      <w:r w:rsidRPr="00810278">
        <w:rPr>
          <w:b/>
          <w:bCs/>
          <w:i/>
          <w:iCs/>
        </w:rPr>
        <w:t>Imâm</w:t>
      </w:r>
      <w:r w:rsidRPr="00C33ED8">
        <w:t xml:space="preserve"> » et le plus parfait d’entre eux. Voilà pourquoi lorsqu’il fut élevé vers les cieux, qu’il vit ce qui se trouvait là-haut comme signes et que lui furent révélées des sortes de confidences, il se trouva le matin parmi eux sans que son état ait changé et sans que cela n’apparaisse sur lui, à la différence de </w:t>
      </w:r>
      <w:proofErr w:type="spellStart"/>
      <w:r w:rsidRPr="00C33ED8">
        <w:t>Mûssa</w:t>
      </w:r>
      <w:proofErr w:type="spellEnd"/>
      <w:r w:rsidRPr="00C33ED8">
        <w:t xml:space="preserve"> </w:t>
      </w:r>
      <w:r w:rsidR="00810278">
        <w:t>-</w:t>
      </w:r>
      <w:proofErr w:type="spellStart"/>
      <w:r w:rsidRPr="00810278">
        <w:rPr>
          <w:i/>
          <w:iCs/>
        </w:rPr>
        <w:t>sallallahu</w:t>
      </w:r>
      <w:proofErr w:type="spellEnd"/>
      <w:r w:rsidRPr="00810278">
        <w:rPr>
          <w:i/>
          <w:iCs/>
        </w:rPr>
        <w:t xml:space="preserve"> ’</w:t>
      </w:r>
      <w:proofErr w:type="spellStart"/>
      <w:r w:rsidRPr="00810278">
        <w:rPr>
          <w:i/>
          <w:iCs/>
        </w:rPr>
        <w:t>alayhim</w:t>
      </w:r>
      <w:proofErr w:type="spellEnd"/>
      <w:r w:rsidRPr="00810278">
        <w:rPr>
          <w:i/>
          <w:iCs/>
        </w:rPr>
        <w:t xml:space="preserve"> </w:t>
      </w:r>
      <w:proofErr w:type="spellStart"/>
      <w:r w:rsidRPr="00810278">
        <w:rPr>
          <w:i/>
          <w:iCs/>
        </w:rPr>
        <w:t>wa</w:t>
      </w:r>
      <w:proofErr w:type="spellEnd"/>
      <w:r w:rsidRPr="00810278">
        <w:rPr>
          <w:i/>
          <w:iCs/>
        </w:rPr>
        <w:t xml:space="preserve"> </w:t>
      </w:r>
      <w:proofErr w:type="spellStart"/>
      <w:r w:rsidRPr="00810278">
        <w:rPr>
          <w:i/>
          <w:iCs/>
        </w:rPr>
        <w:t>sallam</w:t>
      </w:r>
      <w:proofErr w:type="spellEnd"/>
      <w:r w:rsidRPr="00810278">
        <w:rPr>
          <w:i/>
          <w:iCs/>
        </w:rPr>
        <w:t xml:space="preserve"> </w:t>
      </w:r>
      <w:proofErr w:type="spellStart"/>
      <w:r w:rsidRPr="00810278">
        <w:rPr>
          <w:i/>
          <w:iCs/>
        </w:rPr>
        <w:t>adjma’în</w:t>
      </w:r>
      <w:proofErr w:type="spellEnd"/>
      <w:r w:rsidR="00810278">
        <w:t>-</w:t>
      </w:r>
      <w:r w:rsidRPr="00C33ED8">
        <w:t xml:space="preserve"> suite à sa perte de conscience.</w:t>
      </w:r>
      <w:r w:rsidR="00810278">
        <w:br/>
      </w:r>
      <w:r w:rsidRPr="00C33ED8">
        <w:br/>
      </w:r>
    </w:p>
    <w:p w:rsidR="00810278" w:rsidRPr="00810278" w:rsidRDefault="00C33ED8" w:rsidP="00810278">
      <w:pPr>
        <w:pStyle w:val="Sansinterligne"/>
        <w:jc w:val="center"/>
        <w:rPr>
          <w:u w:val="single"/>
        </w:rPr>
      </w:pPr>
      <w:r w:rsidRPr="00810278">
        <w:rPr>
          <w:b/>
          <w:bCs/>
          <w:u w:val="single"/>
        </w:rPr>
        <w:t xml:space="preserve">La troisième sorte [de « </w:t>
      </w:r>
      <w:proofErr w:type="spellStart"/>
      <w:r w:rsidRPr="00810278">
        <w:rPr>
          <w:b/>
          <w:bCs/>
          <w:u w:val="single"/>
        </w:rPr>
        <w:t>fanâ</w:t>
      </w:r>
      <w:proofErr w:type="spellEnd"/>
      <w:r w:rsidRPr="00810278">
        <w:rPr>
          <w:b/>
          <w:bCs/>
          <w:u w:val="single"/>
        </w:rPr>
        <w:t xml:space="preserve"> »] :</w:t>
      </w:r>
      <w:r w:rsidR="00810278">
        <w:rPr>
          <w:u w:val="single"/>
        </w:rPr>
        <w:br/>
      </w:r>
    </w:p>
    <w:p w:rsidR="00810278" w:rsidRDefault="00810278" w:rsidP="00810278">
      <w:pPr>
        <w:pStyle w:val="Sansinterligne"/>
      </w:pPr>
    </w:p>
    <w:p w:rsidR="00C33ED8" w:rsidRPr="00810278" w:rsidRDefault="00C33ED8" w:rsidP="00810278">
      <w:pPr>
        <w:pStyle w:val="Sansinterligne"/>
      </w:pPr>
      <w:r w:rsidRPr="00C33ED8">
        <w:t xml:space="preserve">C’est d’attester qu’il n’y a pas d’existant si ce n’est </w:t>
      </w:r>
      <w:proofErr w:type="spellStart"/>
      <w:r w:rsidRPr="00C33ED8">
        <w:t>Allâh</w:t>
      </w:r>
      <w:proofErr w:type="spellEnd"/>
      <w:r w:rsidRPr="00C33ED8">
        <w:t>, que l’existence du Créateur [</w:t>
      </w:r>
      <w:r w:rsidRPr="00810278">
        <w:rPr>
          <w:i/>
          <w:iCs/>
        </w:rPr>
        <w:t>al-</w:t>
      </w:r>
      <w:proofErr w:type="spellStart"/>
      <w:r w:rsidRPr="00810278">
        <w:rPr>
          <w:i/>
          <w:iCs/>
        </w:rPr>
        <w:t>Khâliq</w:t>
      </w:r>
      <w:proofErr w:type="spellEnd"/>
      <w:r w:rsidRPr="00C33ED8">
        <w:t>] est l’existence du crée [</w:t>
      </w:r>
      <w:r w:rsidRPr="00810278">
        <w:rPr>
          <w:i/>
          <w:iCs/>
        </w:rPr>
        <w:t>al-</w:t>
      </w:r>
      <w:proofErr w:type="spellStart"/>
      <w:r w:rsidRPr="00810278">
        <w:rPr>
          <w:i/>
          <w:iCs/>
        </w:rPr>
        <w:t>Makhloûq</w:t>
      </w:r>
      <w:proofErr w:type="spellEnd"/>
      <w:r w:rsidRPr="00C33ED8">
        <w:t>] et qu’il n’y a pas de différence entre le Seigneur [</w:t>
      </w:r>
      <w:proofErr w:type="spellStart"/>
      <w:r w:rsidRPr="00810278">
        <w:rPr>
          <w:i/>
          <w:iCs/>
        </w:rPr>
        <w:t>ar</w:t>
      </w:r>
      <w:proofErr w:type="spellEnd"/>
      <w:r w:rsidRPr="00810278">
        <w:rPr>
          <w:i/>
          <w:iCs/>
        </w:rPr>
        <w:t>-</w:t>
      </w:r>
      <w:proofErr w:type="spellStart"/>
      <w:r w:rsidRPr="00810278">
        <w:rPr>
          <w:i/>
          <w:iCs/>
        </w:rPr>
        <w:t>Rabb</w:t>
      </w:r>
      <w:proofErr w:type="spellEnd"/>
      <w:r w:rsidRPr="00C33ED8">
        <w:t>] et l’adorateur [</w:t>
      </w:r>
      <w:proofErr w:type="spellStart"/>
      <w:r w:rsidRPr="00810278">
        <w:rPr>
          <w:i/>
          <w:iCs/>
        </w:rPr>
        <w:t>al-</w:t>
      </w:r>
      <w:r w:rsidR="00810278" w:rsidRPr="00810278">
        <w:rPr>
          <w:i/>
          <w:iCs/>
        </w:rPr>
        <w:t>‘</w:t>
      </w:r>
      <w:r w:rsidRPr="00810278">
        <w:rPr>
          <w:i/>
          <w:iCs/>
        </w:rPr>
        <w:t>Abd</w:t>
      </w:r>
      <w:proofErr w:type="spellEnd"/>
      <w:r w:rsidRPr="00C33ED8">
        <w:t xml:space="preserve">]. C’est le « </w:t>
      </w:r>
      <w:r w:rsidR="00810278" w:rsidRPr="00810278">
        <w:rPr>
          <w:b/>
          <w:bCs/>
          <w:i/>
          <w:iCs/>
        </w:rPr>
        <w:t>F</w:t>
      </w:r>
      <w:r w:rsidRPr="00810278">
        <w:rPr>
          <w:b/>
          <w:bCs/>
          <w:i/>
          <w:iCs/>
        </w:rPr>
        <w:t>anâ</w:t>
      </w:r>
      <w:r w:rsidRPr="00C33ED8">
        <w:t xml:space="preserve"> » [extinction] des gens de l’égarement [</w:t>
      </w:r>
      <w:proofErr w:type="spellStart"/>
      <w:r w:rsidRPr="00810278">
        <w:rPr>
          <w:i/>
          <w:iCs/>
        </w:rPr>
        <w:t>Ahl</w:t>
      </w:r>
      <w:proofErr w:type="spellEnd"/>
      <w:r w:rsidRPr="00810278">
        <w:rPr>
          <w:i/>
          <w:iCs/>
        </w:rPr>
        <w:t xml:space="preserve"> al-</w:t>
      </w:r>
      <w:proofErr w:type="spellStart"/>
      <w:r w:rsidRPr="00810278">
        <w:rPr>
          <w:i/>
          <w:iCs/>
        </w:rPr>
        <w:t>Dhallâl</w:t>
      </w:r>
      <w:proofErr w:type="spellEnd"/>
      <w:r w:rsidRPr="00C33ED8">
        <w:t>] et de l’hérésie qui tombe dans [les doctrines de] l’infusion [</w:t>
      </w:r>
      <w:r w:rsidRPr="00810278">
        <w:rPr>
          <w:i/>
          <w:iCs/>
        </w:rPr>
        <w:t>al-</w:t>
      </w:r>
      <w:proofErr w:type="spellStart"/>
      <w:r w:rsidRPr="00810278">
        <w:rPr>
          <w:i/>
          <w:iCs/>
        </w:rPr>
        <w:t>Hulûl</w:t>
      </w:r>
      <w:proofErr w:type="spellEnd"/>
      <w:r w:rsidRPr="00C33ED8">
        <w:t>] et de l’association.</w:t>
      </w:r>
      <w:r w:rsidRPr="00C33ED8">
        <w:br/>
      </w:r>
      <w:r w:rsidRPr="00C33ED8">
        <w:br/>
        <w:t>Lorsque l’un des savants de la voie droite [</w:t>
      </w:r>
      <w:proofErr w:type="spellStart"/>
      <w:r w:rsidRPr="00810278">
        <w:rPr>
          <w:i/>
          <w:iCs/>
        </w:rPr>
        <w:t>Mashâ</w:t>
      </w:r>
      <w:proofErr w:type="spellEnd"/>
      <w:r w:rsidRPr="00810278">
        <w:rPr>
          <w:i/>
          <w:iCs/>
        </w:rPr>
        <w:t>-</w:t>
      </w:r>
      <w:proofErr w:type="spellStart"/>
      <w:r w:rsidRPr="00810278">
        <w:rPr>
          <w:i/>
          <w:iCs/>
        </w:rPr>
        <w:t>îkh</w:t>
      </w:r>
      <w:proofErr w:type="spellEnd"/>
      <w:r w:rsidRPr="00810278">
        <w:rPr>
          <w:i/>
          <w:iCs/>
        </w:rPr>
        <w:t xml:space="preserve"> al-</w:t>
      </w:r>
      <w:proofErr w:type="spellStart"/>
      <w:r w:rsidRPr="00810278">
        <w:rPr>
          <w:i/>
          <w:iCs/>
        </w:rPr>
        <w:t>Mustaqîmoûn</w:t>
      </w:r>
      <w:proofErr w:type="spellEnd"/>
      <w:r w:rsidRPr="00C33ED8">
        <w:t>] dit : « Je ne vois rien d’autre qu’</w:t>
      </w:r>
      <w:proofErr w:type="spellStart"/>
      <w:r w:rsidRPr="00C33ED8">
        <w:t>Allâh</w:t>
      </w:r>
      <w:proofErr w:type="spellEnd"/>
      <w:r w:rsidRPr="00C33ED8">
        <w:t xml:space="preserve"> » ou « Je ne regarde vers rien d’autre qu’</w:t>
      </w:r>
      <w:proofErr w:type="spellStart"/>
      <w:r w:rsidRPr="00C33ED8">
        <w:t>Allâh</w:t>
      </w:r>
      <w:proofErr w:type="spellEnd"/>
      <w:r w:rsidRPr="00C33ED8">
        <w:t xml:space="preserve"> » et ce qui y ressemble, ce à quoi il fait référence [lorsqu’il dit cela] c’est : « Je ne vois pas d’autre Seigneur que Lui, et je ne regarde vers d’autre que Lui, que ce soit en l’aimant, en ayant peur ou en y mettant mon espérance. » Car certes, l’œil ne regarde que ce à quoi le cœur s’attache. Quiconque aime une chose, l’espère ou en a peur, se tourne vers elle.</w:t>
      </w:r>
      <w:r w:rsidRPr="00C33ED8">
        <w:br/>
      </w:r>
      <w:r w:rsidRPr="00C33ED8">
        <w:br/>
      </w:r>
      <w:r w:rsidRPr="00C33ED8">
        <w:lastRenderedPageBreak/>
        <w:t>Si dans le cœur, il n’est point d’amour de cette chose, d’espérance en elle, de peur elle, d’aversion pour elle, d’autre forme d’attachement du cœur à elle, le cœur ne tend ni à se tourner vers elle, ni à regarder vers elle, ni à la voir. Et si on l’a voit [par hasard] sans plus, c’est comme si on voyait un mur ou autre chose vis-à-vis de laquelle on n’a point d’attachement dans son cœur.</w:t>
      </w:r>
      <w:r w:rsidRPr="00C33ED8">
        <w:br/>
      </w:r>
      <w:r w:rsidRPr="00C33ED8">
        <w:br/>
        <w:t>Les savants vertueux [</w:t>
      </w:r>
      <w:proofErr w:type="spellStart"/>
      <w:r w:rsidRPr="00810278">
        <w:rPr>
          <w:i/>
          <w:iCs/>
        </w:rPr>
        <w:t>Mashâ</w:t>
      </w:r>
      <w:proofErr w:type="spellEnd"/>
      <w:r w:rsidRPr="00810278">
        <w:rPr>
          <w:i/>
          <w:iCs/>
        </w:rPr>
        <w:t>-</w:t>
      </w:r>
      <w:proofErr w:type="spellStart"/>
      <w:r w:rsidRPr="00810278">
        <w:rPr>
          <w:i/>
          <w:iCs/>
        </w:rPr>
        <w:t>îkh</w:t>
      </w:r>
      <w:proofErr w:type="spellEnd"/>
      <w:r w:rsidRPr="00810278">
        <w:rPr>
          <w:i/>
          <w:iCs/>
        </w:rPr>
        <w:t xml:space="preserve"> as-</w:t>
      </w:r>
      <w:proofErr w:type="spellStart"/>
      <w:r w:rsidRPr="00810278">
        <w:rPr>
          <w:i/>
          <w:iCs/>
        </w:rPr>
        <w:t>Sâlihoûn</w:t>
      </w:r>
      <w:proofErr w:type="spellEnd"/>
      <w:r w:rsidRPr="00C33ED8">
        <w:t>] rappellent une chose du dévouement de l’affirmation de l’Unicité d’</w:t>
      </w:r>
      <w:proofErr w:type="spellStart"/>
      <w:r w:rsidRPr="00C33ED8">
        <w:t>Allâh</w:t>
      </w:r>
      <w:proofErr w:type="spellEnd"/>
      <w:r w:rsidRPr="00C33ED8">
        <w:t xml:space="preserve"> [</w:t>
      </w:r>
      <w:proofErr w:type="spellStart"/>
      <w:r w:rsidRPr="00810278">
        <w:rPr>
          <w:i/>
          <w:iCs/>
        </w:rPr>
        <w:t>at</w:t>
      </w:r>
      <w:proofErr w:type="spellEnd"/>
      <w:r w:rsidRPr="00810278">
        <w:rPr>
          <w:i/>
          <w:iCs/>
        </w:rPr>
        <w:t>-</w:t>
      </w:r>
      <w:proofErr w:type="spellStart"/>
      <w:r w:rsidRPr="00810278">
        <w:rPr>
          <w:i/>
          <w:iCs/>
        </w:rPr>
        <w:t>Tawhîd</w:t>
      </w:r>
      <w:proofErr w:type="spellEnd"/>
      <w:r w:rsidRPr="00C33ED8">
        <w:t xml:space="preserve">] et de la réalisation comme sincérité de toute la religion [à </w:t>
      </w:r>
      <w:proofErr w:type="spellStart"/>
      <w:r w:rsidRPr="00C33ED8">
        <w:t>Allâh</w:t>
      </w:r>
      <w:proofErr w:type="spellEnd"/>
      <w:r w:rsidRPr="00C33ED8">
        <w:t>] : l’adorateur ne se tournera vers d’autres qu’</w:t>
      </w:r>
      <w:proofErr w:type="spellStart"/>
      <w:r w:rsidRPr="00C33ED8">
        <w:t>Allâh</w:t>
      </w:r>
      <w:proofErr w:type="spellEnd"/>
      <w:r w:rsidRPr="00C33ED8">
        <w:t xml:space="preserve"> et ne regardera vers rien d’autre que Lui, ni en l’aimant, ni en ayant peur, ni en y mettant son espérance. Le cœur, bien au contraire, sera vide des créatures, libre d’elles, et ne regardera vers elles que par la lumière d’</w:t>
      </w:r>
      <w:proofErr w:type="spellStart"/>
      <w:r w:rsidRPr="00C33ED8">
        <w:t>Allâh</w:t>
      </w:r>
      <w:proofErr w:type="spellEnd"/>
      <w:r w:rsidRPr="00C33ED8">
        <w:t>.</w:t>
      </w:r>
      <w:r w:rsidRPr="00C33ED8">
        <w:br/>
      </w:r>
      <w:r w:rsidRPr="00C33ED8">
        <w:br/>
        <w:t>Ce n’est donc pas le réel [</w:t>
      </w:r>
      <w:r w:rsidRPr="00810278">
        <w:rPr>
          <w:i/>
          <w:iCs/>
        </w:rPr>
        <w:t>al-</w:t>
      </w:r>
      <w:proofErr w:type="spellStart"/>
      <w:r w:rsidRPr="00810278">
        <w:rPr>
          <w:i/>
          <w:iCs/>
        </w:rPr>
        <w:t>Haqq</w:t>
      </w:r>
      <w:proofErr w:type="spellEnd"/>
      <w:r w:rsidRPr="00C33ED8">
        <w:t xml:space="preserve">] qu’il entendra, pas le réel qu’il verra, pas le réel avec lequel il prendra et pas le réel avec lequel il marchera. Il aimera [de la créature] ce que </w:t>
      </w:r>
      <w:proofErr w:type="spellStart"/>
      <w:r w:rsidRPr="00C33ED8">
        <w:t>Allâh</w:t>
      </w:r>
      <w:proofErr w:type="spellEnd"/>
      <w:r w:rsidRPr="00C33ED8">
        <w:t xml:space="preserve"> aime et détestera ce qu’</w:t>
      </w:r>
      <w:proofErr w:type="spellStart"/>
      <w:r w:rsidRPr="00C33ED8">
        <w:t>Allâh</w:t>
      </w:r>
      <w:proofErr w:type="spellEnd"/>
      <w:r w:rsidRPr="00C33ED8">
        <w:t xml:space="preserve"> déteste, il sera l’ami de ce dont </w:t>
      </w:r>
      <w:proofErr w:type="spellStart"/>
      <w:r w:rsidRPr="00C33ED8">
        <w:t>Allâh</w:t>
      </w:r>
      <w:proofErr w:type="spellEnd"/>
      <w:r w:rsidRPr="00C33ED8">
        <w:t xml:space="preserve"> est l’ami et sera l’ennemi de ce dont </w:t>
      </w:r>
      <w:proofErr w:type="spellStart"/>
      <w:r w:rsidRPr="00C33ED8">
        <w:t>Allâh</w:t>
      </w:r>
      <w:proofErr w:type="spellEnd"/>
      <w:r w:rsidRPr="00C33ED8">
        <w:t xml:space="preserve"> est l’ennemi. Il aura peur d’</w:t>
      </w:r>
      <w:proofErr w:type="spellStart"/>
      <w:r w:rsidRPr="00C33ED8">
        <w:t>Allâh</w:t>
      </w:r>
      <w:proofErr w:type="spellEnd"/>
      <w:r w:rsidRPr="00C33ED8">
        <w:t xml:space="preserve"> en elles et non d’elles en </w:t>
      </w:r>
      <w:proofErr w:type="spellStart"/>
      <w:r w:rsidRPr="00C33ED8">
        <w:t>Allâh</w:t>
      </w:r>
      <w:proofErr w:type="spellEnd"/>
      <w:r w:rsidRPr="00C33ED8">
        <w:t xml:space="preserve"> ; il espèrera </w:t>
      </w:r>
      <w:proofErr w:type="spellStart"/>
      <w:r w:rsidRPr="00C33ED8">
        <w:t>Allâh</w:t>
      </w:r>
      <w:proofErr w:type="spellEnd"/>
      <w:r w:rsidRPr="00C33ED8">
        <w:t xml:space="preserve"> en elles et non d’elles en </w:t>
      </w:r>
      <w:proofErr w:type="spellStart"/>
      <w:r w:rsidRPr="00C33ED8">
        <w:t>Allâh</w:t>
      </w:r>
      <w:proofErr w:type="spellEnd"/>
      <w:r w:rsidRPr="00C33ED8">
        <w:t>. Voilà le cœur pur [</w:t>
      </w:r>
      <w:r w:rsidRPr="00810278">
        <w:rPr>
          <w:i/>
          <w:iCs/>
        </w:rPr>
        <w:t>as-</w:t>
      </w:r>
      <w:proofErr w:type="spellStart"/>
      <w:r w:rsidRPr="00810278">
        <w:rPr>
          <w:i/>
          <w:iCs/>
        </w:rPr>
        <w:t>Salîm</w:t>
      </w:r>
      <w:proofErr w:type="spellEnd"/>
      <w:r w:rsidRPr="00C33ED8">
        <w:t>], sincère [</w:t>
      </w:r>
      <w:proofErr w:type="spellStart"/>
      <w:r w:rsidRPr="00810278">
        <w:rPr>
          <w:i/>
          <w:iCs/>
        </w:rPr>
        <w:t>Hanîf</w:t>
      </w:r>
      <w:proofErr w:type="spellEnd"/>
      <w:r w:rsidRPr="00C33ED8">
        <w:t>], monothéiste [</w:t>
      </w:r>
      <w:proofErr w:type="spellStart"/>
      <w:r w:rsidRPr="00810278">
        <w:rPr>
          <w:i/>
          <w:iCs/>
        </w:rPr>
        <w:t>Muwahhîd</w:t>
      </w:r>
      <w:proofErr w:type="spellEnd"/>
      <w:r w:rsidRPr="00C33ED8">
        <w:t>] par la connaissance des Prophètes et des Envoyés, par leur réalité et par leur monothéisme [...</w:t>
      </w:r>
      <w:proofErr w:type="gramStart"/>
      <w:r w:rsidRPr="00C33ED8">
        <w:t>]</w:t>
      </w:r>
      <w:proofErr w:type="gramEnd"/>
      <w:r w:rsidR="00810278">
        <w:br/>
      </w:r>
      <w:r w:rsidRPr="00C33ED8">
        <w:br/>
      </w:r>
      <w:r w:rsidRPr="00C33ED8">
        <w:br/>
      </w:r>
      <w:r w:rsidRPr="00C33ED8">
        <w:rPr>
          <w:b/>
          <w:bCs/>
          <w:u w:val="single"/>
        </w:rPr>
        <w:t>Source</w:t>
      </w:r>
      <w:r w:rsidRPr="00810278">
        <w:rPr>
          <w:b/>
          <w:bCs/>
        </w:rPr>
        <w:t xml:space="preserve"> </w:t>
      </w:r>
      <w:r w:rsidRPr="00810278">
        <w:t>:</w:t>
      </w:r>
      <w:r w:rsidR="00810278" w:rsidRPr="00810278">
        <w:t xml:space="preserve"> </w:t>
      </w:r>
      <w:proofErr w:type="spellStart"/>
      <w:r w:rsidRPr="00810278">
        <w:t>Madjmu</w:t>
      </w:r>
      <w:proofErr w:type="spellEnd"/>
      <w:r w:rsidRPr="00810278">
        <w:t>’ al-</w:t>
      </w:r>
      <w:proofErr w:type="spellStart"/>
      <w:r w:rsidRPr="00810278">
        <w:t>Fatâwa</w:t>
      </w:r>
      <w:proofErr w:type="spellEnd"/>
      <w:r w:rsidRPr="00810278">
        <w:t xml:space="preserve"> de Ibn Taymiyyah, vol</w:t>
      </w:r>
      <w:r w:rsidR="00810278">
        <w:t xml:space="preserve">ume </w:t>
      </w:r>
      <w:r w:rsidRPr="00810278">
        <w:t>10</w:t>
      </w:r>
      <w:r w:rsidR="00810278">
        <w:t>,</w:t>
      </w:r>
      <w:r w:rsidRPr="00810278">
        <w:t xml:space="preserve"> p</w:t>
      </w:r>
      <w:r w:rsidR="00810278">
        <w:t>age</w:t>
      </w:r>
      <w:r w:rsidRPr="00810278">
        <w:t>129-131</w:t>
      </w:r>
      <w:r w:rsidR="00810278">
        <w:t>.</w:t>
      </w:r>
      <w:r w:rsidRPr="00810278">
        <w:t xml:space="preserve"> </w:t>
      </w:r>
    </w:p>
    <w:p w:rsidR="00704369" w:rsidRPr="00810278" w:rsidRDefault="00704369"/>
    <w:sectPr w:rsidR="00704369" w:rsidRPr="00810278" w:rsidSect="00782B2F">
      <w:footerReference w:type="default" r:id="rId8"/>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07" w:rsidRDefault="00A83D07" w:rsidP="00782B2F">
      <w:r>
        <w:separator/>
      </w:r>
    </w:p>
  </w:endnote>
  <w:endnote w:type="continuationSeparator" w:id="0">
    <w:p w:rsidR="00A83D07" w:rsidRDefault="00A83D07" w:rsidP="0078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415"/>
      <w:docPartObj>
        <w:docPartGallery w:val="Page Numbers (Bottom of Page)"/>
        <w:docPartUnique/>
      </w:docPartObj>
    </w:sdtPr>
    <w:sdtEndPr>
      <w:rPr>
        <w:b/>
        <w:bCs/>
        <w:sz w:val="28"/>
        <w:szCs w:val="28"/>
      </w:rPr>
    </w:sdtEndPr>
    <w:sdtContent>
      <w:p w:rsidR="00782B2F" w:rsidRPr="00782B2F" w:rsidRDefault="00782B2F">
        <w:pPr>
          <w:pStyle w:val="Pieddepage"/>
          <w:jc w:val="right"/>
          <w:rPr>
            <w:b/>
            <w:bCs/>
            <w:sz w:val="28"/>
            <w:szCs w:val="28"/>
          </w:rPr>
        </w:pPr>
        <w:r w:rsidRPr="00782B2F">
          <w:rPr>
            <w:b/>
            <w:bCs/>
            <w:sz w:val="28"/>
            <w:szCs w:val="28"/>
          </w:rPr>
          <w:fldChar w:fldCharType="begin"/>
        </w:r>
        <w:r w:rsidRPr="00782B2F">
          <w:rPr>
            <w:b/>
            <w:bCs/>
            <w:sz w:val="28"/>
            <w:szCs w:val="28"/>
          </w:rPr>
          <w:instrText xml:space="preserve"> PAGE   \* MERGEFORMAT </w:instrText>
        </w:r>
        <w:r w:rsidRPr="00782B2F">
          <w:rPr>
            <w:b/>
            <w:bCs/>
            <w:sz w:val="28"/>
            <w:szCs w:val="28"/>
          </w:rPr>
          <w:fldChar w:fldCharType="separate"/>
        </w:r>
        <w:r w:rsidR="00F5171C">
          <w:rPr>
            <w:b/>
            <w:bCs/>
            <w:noProof/>
            <w:sz w:val="28"/>
            <w:szCs w:val="28"/>
          </w:rPr>
          <w:t>5</w:t>
        </w:r>
        <w:r w:rsidRPr="00782B2F">
          <w:rPr>
            <w:b/>
            <w:bCs/>
            <w:sz w:val="28"/>
            <w:szCs w:val="28"/>
          </w:rPr>
          <w:fldChar w:fldCharType="end"/>
        </w:r>
      </w:p>
    </w:sdtContent>
  </w:sdt>
  <w:sdt>
    <w:sdtPr>
      <w:rPr>
        <w:color w:val="404040" w:themeColor="text1" w:themeTint="BF"/>
        <w:sz w:val="26"/>
        <w:szCs w:val="26"/>
      </w:rPr>
      <w:id w:val="5122715"/>
      <w:docPartObj>
        <w:docPartGallery w:val="Page Numbers (Bottom of Page)"/>
        <w:docPartUnique/>
      </w:docPartObj>
    </w:sdtPr>
    <w:sdtEndPr>
      <w:rPr>
        <w:color w:val="auto"/>
        <w:sz w:val="24"/>
        <w:szCs w:val="24"/>
      </w:rPr>
    </w:sdtEndPr>
    <w:sdtContent>
      <w:sdt>
        <w:sdtPr>
          <w:rPr>
            <w:rFonts w:asciiTheme="majorBidi" w:hAnsiTheme="majorBidi" w:cstheme="majorBidi"/>
            <w:b/>
            <w:bCs/>
            <w:color w:val="404040" w:themeColor="text1" w:themeTint="BF"/>
            <w:sz w:val="26"/>
            <w:szCs w:val="26"/>
          </w:rPr>
          <w:id w:val="66406374"/>
          <w:docPartObj>
            <w:docPartGallery w:val="Page Numbers (Bottom of Page)"/>
            <w:docPartUnique/>
          </w:docPartObj>
        </w:sdtPr>
        <w:sdtContent>
          <w:p w:rsidR="00782B2F" w:rsidRPr="00782B2F" w:rsidRDefault="00782B2F" w:rsidP="00782B2F">
            <w:pPr>
              <w:pStyle w:val="Pieddepage"/>
              <w:jc w:val="center"/>
              <w:rPr>
                <w:rFonts w:asciiTheme="majorBidi" w:hAnsiTheme="majorBidi" w:cstheme="majorBidi"/>
                <w:b/>
                <w:bCs/>
                <w:color w:val="404040" w:themeColor="text1" w:themeTint="BF"/>
                <w:sz w:val="26"/>
                <w:szCs w:val="26"/>
              </w:rPr>
            </w:pPr>
            <w:hyperlink r:id="rId1" w:history="1">
              <w:r w:rsidRPr="002D2249">
                <w:rPr>
                  <w:rStyle w:val="Lienhypertexte"/>
                  <w:rFonts w:asciiTheme="majorBidi" w:hAnsiTheme="majorBidi" w:cstheme="majorBidi"/>
                  <w:b/>
                  <w:bCs/>
                  <w:color w:val="404040" w:themeColor="text1" w:themeTint="BF"/>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07" w:rsidRDefault="00A83D07" w:rsidP="00782B2F">
      <w:r>
        <w:separator/>
      </w:r>
    </w:p>
  </w:footnote>
  <w:footnote w:type="continuationSeparator" w:id="0">
    <w:p w:rsidR="00A83D07" w:rsidRDefault="00A83D07" w:rsidP="00782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33ED8"/>
    <w:rsid w:val="00044B3B"/>
    <w:rsid w:val="000C0174"/>
    <w:rsid w:val="00107DEC"/>
    <w:rsid w:val="00155319"/>
    <w:rsid w:val="00244602"/>
    <w:rsid w:val="002852C3"/>
    <w:rsid w:val="00300C8F"/>
    <w:rsid w:val="00376300"/>
    <w:rsid w:val="003C1DFB"/>
    <w:rsid w:val="003D3DCC"/>
    <w:rsid w:val="00401A2D"/>
    <w:rsid w:val="00463B17"/>
    <w:rsid w:val="004B08AB"/>
    <w:rsid w:val="00574E95"/>
    <w:rsid w:val="00584A92"/>
    <w:rsid w:val="005C5E4B"/>
    <w:rsid w:val="005C627F"/>
    <w:rsid w:val="00610866"/>
    <w:rsid w:val="00616207"/>
    <w:rsid w:val="00704369"/>
    <w:rsid w:val="00741238"/>
    <w:rsid w:val="00762C54"/>
    <w:rsid w:val="00764046"/>
    <w:rsid w:val="00782B2F"/>
    <w:rsid w:val="0079737A"/>
    <w:rsid w:val="007A55E2"/>
    <w:rsid w:val="007F5F17"/>
    <w:rsid w:val="00810278"/>
    <w:rsid w:val="008514F4"/>
    <w:rsid w:val="008C115B"/>
    <w:rsid w:val="00932B9E"/>
    <w:rsid w:val="00937064"/>
    <w:rsid w:val="009912A1"/>
    <w:rsid w:val="00994B1C"/>
    <w:rsid w:val="009965BA"/>
    <w:rsid w:val="00A83A6D"/>
    <w:rsid w:val="00A83D07"/>
    <w:rsid w:val="00B1200F"/>
    <w:rsid w:val="00BB0B50"/>
    <w:rsid w:val="00BD7CC8"/>
    <w:rsid w:val="00C33ED8"/>
    <w:rsid w:val="00C53C52"/>
    <w:rsid w:val="00C56B86"/>
    <w:rsid w:val="00CD4EBD"/>
    <w:rsid w:val="00D15EBD"/>
    <w:rsid w:val="00ED292B"/>
    <w:rsid w:val="00EE3A29"/>
    <w:rsid w:val="00F15898"/>
    <w:rsid w:val="00F5171C"/>
    <w:rsid w:val="00FB726E"/>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C33ED8"/>
    <w:pPr>
      <w:spacing w:before="100" w:beforeAutospacing="1" w:after="100" w:afterAutospacing="1"/>
      <w:outlineLvl w:val="1"/>
    </w:pPr>
    <w:rPr>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character" w:customStyle="1" w:styleId="Titre2Car">
    <w:name w:val="Titre 2 Car"/>
    <w:basedOn w:val="Policepardfaut"/>
    <w:link w:val="Titre2"/>
    <w:uiPriority w:val="9"/>
    <w:rsid w:val="00C33ED8"/>
    <w:rPr>
      <w:b/>
      <w:bCs/>
      <w:sz w:val="36"/>
      <w:szCs w:val="36"/>
    </w:rPr>
  </w:style>
  <w:style w:type="character" w:styleId="Lienhypertexte">
    <w:name w:val="Hyperlink"/>
    <w:basedOn w:val="Policepardfaut"/>
    <w:uiPriority w:val="99"/>
    <w:unhideWhenUsed/>
    <w:rsid w:val="00C33ED8"/>
    <w:rPr>
      <w:color w:val="0000FF"/>
      <w:u w:val="single"/>
    </w:rPr>
  </w:style>
  <w:style w:type="paragraph" w:styleId="NormalWeb">
    <w:name w:val="Normal (Web)"/>
    <w:basedOn w:val="Normal"/>
    <w:uiPriority w:val="99"/>
    <w:semiHidden/>
    <w:unhideWhenUsed/>
    <w:rsid w:val="00C33ED8"/>
    <w:pPr>
      <w:spacing w:before="100" w:beforeAutospacing="1" w:after="100" w:afterAutospacing="1"/>
    </w:pPr>
  </w:style>
  <w:style w:type="character" w:styleId="lev">
    <w:name w:val="Strong"/>
    <w:basedOn w:val="Policepardfaut"/>
    <w:uiPriority w:val="22"/>
    <w:qFormat/>
    <w:rsid w:val="00C33ED8"/>
    <w:rPr>
      <w:b/>
      <w:bCs/>
    </w:rPr>
  </w:style>
  <w:style w:type="paragraph" w:styleId="Sansinterligne">
    <w:name w:val="No Spacing"/>
    <w:link w:val="SansinterligneCar"/>
    <w:uiPriority w:val="1"/>
    <w:qFormat/>
    <w:rsid w:val="005C5E4B"/>
    <w:rPr>
      <w:rFonts w:cs="Arial"/>
      <w:sz w:val="24"/>
      <w:szCs w:val="22"/>
      <w:lang w:eastAsia="en-US"/>
    </w:rPr>
  </w:style>
  <w:style w:type="character" w:customStyle="1" w:styleId="SansinterligneCar">
    <w:name w:val="Sans interligne Car"/>
    <w:basedOn w:val="Policepardfaut"/>
    <w:link w:val="Sansinterligne"/>
    <w:uiPriority w:val="1"/>
    <w:rsid w:val="005C5E4B"/>
    <w:rPr>
      <w:rFonts w:cs="Arial"/>
      <w:sz w:val="24"/>
      <w:szCs w:val="22"/>
      <w:lang w:eastAsia="en-US"/>
    </w:rPr>
  </w:style>
  <w:style w:type="paragraph" w:styleId="Textedebulles">
    <w:name w:val="Balloon Text"/>
    <w:basedOn w:val="Normal"/>
    <w:link w:val="TextedebullesCar"/>
    <w:uiPriority w:val="99"/>
    <w:semiHidden/>
    <w:unhideWhenUsed/>
    <w:rsid w:val="00782B2F"/>
    <w:rPr>
      <w:rFonts w:ascii="Tahoma" w:hAnsi="Tahoma" w:cs="Tahoma"/>
      <w:sz w:val="16"/>
      <w:szCs w:val="16"/>
    </w:rPr>
  </w:style>
  <w:style w:type="character" w:customStyle="1" w:styleId="TextedebullesCar">
    <w:name w:val="Texte de bulles Car"/>
    <w:basedOn w:val="Policepardfaut"/>
    <w:link w:val="Textedebulles"/>
    <w:uiPriority w:val="99"/>
    <w:semiHidden/>
    <w:rsid w:val="00782B2F"/>
    <w:rPr>
      <w:rFonts w:ascii="Tahoma" w:hAnsi="Tahoma" w:cs="Tahoma"/>
      <w:sz w:val="16"/>
      <w:szCs w:val="16"/>
    </w:rPr>
  </w:style>
  <w:style w:type="paragraph" w:styleId="En-tte">
    <w:name w:val="header"/>
    <w:basedOn w:val="Normal"/>
    <w:link w:val="En-tteCar"/>
    <w:uiPriority w:val="99"/>
    <w:semiHidden/>
    <w:unhideWhenUsed/>
    <w:rsid w:val="00782B2F"/>
    <w:pPr>
      <w:tabs>
        <w:tab w:val="center" w:pos="4536"/>
        <w:tab w:val="right" w:pos="9072"/>
      </w:tabs>
    </w:pPr>
  </w:style>
  <w:style w:type="character" w:customStyle="1" w:styleId="En-tteCar">
    <w:name w:val="En-tête Car"/>
    <w:basedOn w:val="Policepardfaut"/>
    <w:link w:val="En-tte"/>
    <w:uiPriority w:val="99"/>
    <w:semiHidden/>
    <w:rsid w:val="00782B2F"/>
    <w:rPr>
      <w:sz w:val="24"/>
      <w:szCs w:val="24"/>
    </w:rPr>
  </w:style>
  <w:style w:type="paragraph" w:styleId="Pieddepage">
    <w:name w:val="footer"/>
    <w:basedOn w:val="Normal"/>
    <w:link w:val="PieddepageCar"/>
    <w:uiPriority w:val="99"/>
    <w:unhideWhenUsed/>
    <w:rsid w:val="00782B2F"/>
    <w:pPr>
      <w:tabs>
        <w:tab w:val="center" w:pos="4536"/>
        <w:tab w:val="right" w:pos="9072"/>
      </w:tabs>
    </w:pPr>
  </w:style>
  <w:style w:type="character" w:customStyle="1" w:styleId="PieddepageCar">
    <w:name w:val="Pied de page Car"/>
    <w:basedOn w:val="Policepardfaut"/>
    <w:link w:val="Pieddepage"/>
    <w:uiPriority w:val="99"/>
    <w:rsid w:val="00782B2F"/>
    <w:rPr>
      <w:sz w:val="24"/>
      <w:szCs w:val="24"/>
    </w:rPr>
  </w:style>
</w:styles>
</file>

<file path=word/webSettings.xml><?xml version="1.0" encoding="utf-8"?>
<w:webSettings xmlns:r="http://schemas.openxmlformats.org/officeDocument/2006/relationships" xmlns:w="http://schemas.openxmlformats.org/wordprocessingml/2006/main">
  <w:divs>
    <w:div w:id="630718894">
      <w:bodyDiv w:val="1"/>
      <w:marLeft w:val="0"/>
      <w:marRight w:val="0"/>
      <w:marTop w:val="0"/>
      <w:marBottom w:val="0"/>
      <w:divBdr>
        <w:top w:val="none" w:sz="0" w:space="0" w:color="auto"/>
        <w:left w:val="none" w:sz="0" w:space="0" w:color="auto"/>
        <w:bottom w:val="none" w:sz="0" w:space="0" w:color="auto"/>
        <w:right w:val="none" w:sz="0" w:space="0" w:color="auto"/>
      </w:divBdr>
      <w:divsChild>
        <w:div w:id="1519929449">
          <w:marLeft w:val="0"/>
          <w:marRight w:val="0"/>
          <w:marTop w:val="0"/>
          <w:marBottom w:val="0"/>
          <w:divBdr>
            <w:top w:val="none" w:sz="0" w:space="0" w:color="auto"/>
            <w:left w:val="none" w:sz="0" w:space="0" w:color="auto"/>
            <w:bottom w:val="none" w:sz="0" w:space="0" w:color="auto"/>
            <w:right w:val="none" w:sz="0" w:space="0" w:color="auto"/>
          </w:divBdr>
        </w:div>
        <w:div w:id="193635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1678</Words>
  <Characters>9231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2011-01-28T15:15:00Z</dcterms:created>
  <dcterms:modified xsi:type="dcterms:W3CDTF">2011-04-16T11:15:00Z</dcterms:modified>
</cp:coreProperties>
</file>