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Default="00ED41C9" w:rsidP="00ED41C9"/>
    <w:p w:rsidR="00ED41C9" w:rsidRPr="00CE66F6" w:rsidRDefault="00ED41C9" w:rsidP="00ED41C9">
      <w:pPr>
        <w:rPr>
          <w:rFonts w:asciiTheme="majorBidi" w:hAnsiTheme="majorBidi" w:cstheme="majorBidi"/>
        </w:rPr>
      </w:pPr>
    </w:p>
    <w:p w:rsidR="00ED41C9" w:rsidRDefault="00ED6311" w:rsidP="00ED41C9">
      <w:pPr>
        <w:jc w:val="right"/>
        <w:rPr>
          <w:color w:val="7F7F7F"/>
          <w:sz w:val="32"/>
          <w:szCs w:val="32"/>
        </w:rPr>
      </w:pPr>
      <w:r w:rsidRPr="00ED6311">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D41C9" w:rsidRPr="00D10DD1" w:rsidTr="00123827">
        <w:tc>
          <w:tcPr>
            <w:tcW w:w="9576" w:type="dxa"/>
          </w:tcPr>
          <w:p w:rsidR="00ED41C9" w:rsidRDefault="00ED41C9" w:rsidP="00123827">
            <w:pPr>
              <w:jc w:val="center"/>
              <w:rPr>
                <w:rFonts w:asciiTheme="majorBidi" w:hAnsiTheme="majorBidi" w:cstheme="majorBidi"/>
                <w:b/>
                <w:bCs/>
                <w:i/>
                <w:iCs/>
                <w:color w:val="FFFFFF" w:themeColor="background1"/>
                <w:sz w:val="32"/>
                <w:szCs w:val="32"/>
              </w:rPr>
            </w:pPr>
          </w:p>
          <w:p w:rsidR="00ED41C9" w:rsidRDefault="00ED41C9" w:rsidP="00123827">
            <w:pPr>
              <w:jc w:val="center"/>
              <w:rPr>
                <w:rFonts w:asciiTheme="majorBidi" w:hAnsiTheme="majorBidi" w:cstheme="majorBidi"/>
                <w:b/>
                <w:bCs/>
                <w:i/>
                <w:iCs/>
                <w:color w:val="FFFFFF" w:themeColor="background1"/>
                <w:sz w:val="32"/>
                <w:szCs w:val="32"/>
              </w:rPr>
            </w:pPr>
          </w:p>
          <w:p w:rsidR="00ED41C9" w:rsidRPr="00B11B44" w:rsidRDefault="00ED41C9" w:rsidP="00123827">
            <w:pPr>
              <w:jc w:val="center"/>
              <w:rPr>
                <w:rFonts w:asciiTheme="majorBidi" w:hAnsiTheme="majorBidi" w:cstheme="majorBidi"/>
                <w:b/>
                <w:bCs/>
                <w:i/>
                <w:iCs/>
                <w:color w:val="FFFFFF" w:themeColor="background1"/>
                <w:sz w:val="32"/>
                <w:szCs w:val="32"/>
              </w:rPr>
            </w:pPr>
            <w:r w:rsidRPr="00B11B44">
              <w:rPr>
                <w:rFonts w:asciiTheme="majorBidi" w:hAnsiTheme="majorBidi" w:cstheme="majorBidi"/>
                <w:b/>
                <w:bCs/>
                <w:i/>
                <w:iCs/>
                <w:color w:val="FFFFFF" w:themeColor="background1"/>
                <w:sz w:val="32"/>
                <w:szCs w:val="32"/>
              </w:rPr>
              <w:t xml:space="preserve">Par l’Imâm </w:t>
            </w:r>
            <w:r>
              <w:rPr>
                <w:rFonts w:asciiTheme="majorBidi" w:hAnsiTheme="majorBidi" w:cstheme="majorBidi"/>
                <w:b/>
                <w:bCs/>
                <w:i/>
                <w:iCs/>
                <w:color w:val="FFFFFF" w:themeColor="background1"/>
                <w:sz w:val="32"/>
                <w:szCs w:val="32"/>
              </w:rPr>
              <w:t>Ibn Kathîr</w:t>
            </w:r>
          </w:p>
        </w:tc>
      </w:tr>
    </w:tbl>
    <w:p w:rsidR="00ED41C9" w:rsidRPr="00B11B44" w:rsidRDefault="00ED41C9" w:rsidP="00ED41C9">
      <w:pPr>
        <w:jc w:val="right"/>
        <w:rPr>
          <w:color w:val="7F7F7F"/>
          <w:sz w:val="32"/>
          <w:szCs w:val="32"/>
        </w:rPr>
      </w:pPr>
    </w:p>
    <w:p w:rsidR="00ED41C9" w:rsidRPr="00B11B44" w:rsidRDefault="00ED6311" w:rsidP="00ED41C9">
      <w:r w:rsidRPr="00ED6311">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ED41C9" w:rsidRPr="00B11B44" w:rsidTr="00855F53">
                    <w:trPr>
                      <w:trHeight w:val="1080"/>
                    </w:trPr>
                    <w:tc>
                      <w:tcPr>
                        <w:tcW w:w="1000" w:type="pct"/>
                        <w:shd w:val="clear" w:color="auto" w:fill="000000"/>
                        <w:vAlign w:val="center"/>
                      </w:tcPr>
                      <w:p w:rsidR="00ED41C9" w:rsidRPr="00B11B44" w:rsidRDefault="00ED41C9" w:rsidP="00CB7712">
                        <w:pPr>
                          <w:jc w:val="center"/>
                          <w:rPr>
                            <w:smallCaps/>
                            <w:color w:val="FFFFFF" w:themeColor="background1"/>
                            <w:sz w:val="32"/>
                            <w:szCs w:val="32"/>
                          </w:rPr>
                        </w:pPr>
                        <w:r w:rsidRPr="00B11B44">
                          <w:rPr>
                            <w:smallCaps/>
                            <w:noProof/>
                            <w:color w:val="FFFFFF" w:themeColor="background1"/>
                            <w:sz w:val="32"/>
                            <w:szCs w:val="32"/>
                          </w:rPr>
                          <w:drawing>
                            <wp:inline distT="0" distB="0" distL="0" distR="0">
                              <wp:extent cx="1275080" cy="958215"/>
                              <wp:effectExtent l="19050" t="0" r="1270" b="0"/>
                              <wp:docPr id="1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D41C9" w:rsidRPr="00AB7F68" w:rsidRDefault="00ED41C9" w:rsidP="004D1A63">
                        <w:pPr>
                          <w:pStyle w:val="Titre2"/>
                          <w:rPr>
                            <w:color w:val="FFFFFF" w:themeColor="background1"/>
                            <w:sz w:val="32"/>
                            <w:szCs w:val="32"/>
                          </w:rPr>
                        </w:pPr>
                        <w:r w:rsidRPr="00AB7F68">
                          <w:rPr>
                            <w:color w:val="FFFFFF" w:themeColor="background1"/>
                            <w:sz w:val="32"/>
                            <w:szCs w:val="32"/>
                          </w:rPr>
                          <w:t>Exégèse [Tafsir] : «</w:t>
                        </w:r>
                        <w:r w:rsidR="001D4D57">
                          <w:rPr>
                            <w:color w:val="FFFFFF" w:themeColor="background1"/>
                            <w:sz w:val="32"/>
                            <w:szCs w:val="32"/>
                          </w:rPr>
                          <w:t xml:space="preserve"> </w:t>
                        </w:r>
                        <w:r w:rsidR="00AB7F68" w:rsidRPr="00AB7F68">
                          <w:rPr>
                            <w:rStyle w:val="SansinterligneCar"/>
                            <w:color w:val="FFFFFF" w:themeColor="background1"/>
                            <w:sz w:val="32"/>
                            <w:szCs w:val="32"/>
                          </w:rPr>
                          <w:t>Lorsque Sulaymân hérita de Dâwud, il dit : « Ô hommes ! Nous avons été initiés au langage des oiseaux</w:t>
                        </w:r>
                        <w:proofErr w:type="gramStart"/>
                        <w:r w:rsidRPr="00AB7F68">
                          <w:rPr>
                            <w:color w:val="FFFFFF" w:themeColor="background1"/>
                            <w:sz w:val="32"/>
                            <w:szCs w:val="32"/>
                          </w:rPr>
                          <w:t>..</w:t>
                        </w:r>
                        <w:proofErr w:type="gramEnd"/>
                        <w:r w:rsidRPr="00AB7F68">
                          <w:rPr>
                            <w:rStyle w:val="Accentuation"/>
                            <w:rFonts w:ascii="Georgia" w:hAnsi="Georgia"/>
                            <w:color w:val="FFFFFF" w:themeColor="background1"/>
                            <w:sz w:val="32"/>
                            <w:szCs w:val="32"/>
                          </w:rPr>
                          <w:t> </w:t>
                        </w:r>
                        <w:r w:rsidRPr="00AB7F68">
                          <w:rPr>
                            <w:color w:val="FFFFFF" w:themeColor="background1"/>
                            <w:sz w:val="32"/>
                            <w:szCs w:val="32"/>
                          </w:rPr>
                          <w:t xml:space="preserve"> » ; Sourate </w:t>
                        </w:r>
                        <w:r w:rsidR="004D1A63" w:rsidRPr="00AB7F68">
                          <w:rPr>
                            <w:color w:val="FFFFFF" w:themeColor="background1"/>
                            <w:sz w:val="32"/>
                            <w:szCs w:val="32"/>
                          </w:rPr>
                          <w:t>2</w:t>
                        </w:r>
                        <w:r w:rsidRPr="00AB7F68">
                          <w:rPr>
                            <w:color w:val="FFFFFF" w:themeColor="background1"/>
                            <w:sz w:val="32"/>
                            <w:szCs w:val="32"/>
                          </w:rPr>
                          <w:t>7 [</w:t>
                        </w:r>
                        <w:r w:rsidR="004D1A63" w:rsidRPr="00AB7F68">
                          <w:rPr>
                            <w:color w:val="FFFFFF" w:themeColor="background1"/>
                            <w:sz w:val="32"/>
                            <w:szCs w:val="32"/>
                          </w:rPr>
                          <w:t>An-Naml</w:t>
                        </w:r>
                        <w:r w:rsidRPr="00AB7F68">
                          <w:rPr>
                            <w:color w:val="FFFFFF" w:themeColor="background1"/>
                            <w:sz w:val="32"/>
                            <w:szCs w:val="32"/>
                          </w:rPr>
                          <w:t>], Verset 1</w:t>
                        </w:r>
                        <w:r w:rsidR="004D1A63" w:rsidRPr="00AB7F68">
                          <w:rPr>
                            <w:color w:val="FFFFFF" w:themeColor="background1"/>
                            <w:sz w:val="32"/>
                            <w:szCs w:val="32"/>
                          </w:rPr>
                          <w:t>6</w:t>
                        </w:r>
                      </w:p>
                    </w:tc>
                  </w:tr>
                </w:tbl>
                <w:p w:rsidR="00ED41C9" w:rsidRPr="00B11B44" w:rsidRDefault="00ED41C9" w:rsidP="00ED41C9">
                  <w:pPr>
                    <w:pStyle w:val="Sansinterligne"/>
                    <w:spacing w:line="14" w:lineRule="exact"/>
                    <w:rPr>
                      <w:color w:val="FFFFFF" w:themeColor="background1"/>
                      <w:sz w:val="32"/>
                      <w:szCs w:val="32"/>
                    </w:rPr>
                  </w:pPr>
                </w:p>
              </w:txbxContent>
            </v:textbox>
            <w10:wrap anchorx="page" anchory="page"/>
          </v:rect>
        </w:pict>
      </w:r>
      <w:r w:rsidR="00ED41C9" w:rsidRPr="00B11B44">
        <w:br w:type="page"/>
      </w:r>
    </w:p>
    <w:p w:rsidR="002E6930" w:rsidRDefault="004D1A63" w:rsidP="004D1A63">
      <w:pPr>
        <w:pStyle w:val="NormalWeb"/>
        <w:jc w:val="center"/>
      </w:pPr>
      <w:r>
        <w:rPr>
          <w:noProof/>
        </w:rPr>
        <w:lastRenderedPageBreak/>
        <w:drawing>
          <wp:inline distT="0" distB="0" distL="0" distR="0">
            <wp:extent cx="2171700" cy="2105025"/>
            <wp:effectExtent l="19050" t="0" r="0" b="0"/>
            <wp:docPr id="1" name="Image 0" descr="bismill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jpg"/>
                    <pic:cNvPicPr/>
                  </pic:nvPicPr>
                  <pic:blipFill>
                    <a:blip r:embed="rId7" cstate="print"/>
                    <a:stretch>
                      <a:fillRect/>
                    </a:stretch>
                  </pic:blipFill>
                  <pic:spPr>
                    <a:xfrm>
                      <a:off x="0" y="0"/>
                      <a:ext cx="2171700" cy="2105025"/>
                    </a:xfrm>
                    <a:prstGeom prst="rect">
                      <a:avLst/>
                    </a:prstGeom>
                  </pic:spPr>
                </pic:pic>
              </a:graphicData>
            </a:graphic>
          </wp:inline>
        </w:drawing>
      </w:r>
    </w:p>
    <w:p w:rsidR="00ED41C9" w:rsidRDefault="00ED41C9" w:rsidP="00ED41C9">
      <w:pPr>
        <w:pStyle w:val="Sansinterligne"/>
        <w:rPr>
          <w:rFonts w:asciiTheme="majorBidi" w:hAnsiTheme="majorBidi" w:cstheme="majorBidi"/>
          <w:color w:val="262626" w:themeColor="text1" w:themeTint="D9"/>
        </w:rPr>
      </w:pPr>
      <w:r w:rsidRPr="009F1EBC">
        <w:t> </w:t>
      </w: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p>
    <w:p w:rsidR="00C37C11" w:rsidRPr="00C37C11" w:rsidRDefault="00ED41C9" w:rsidP="00C37C11">
      <w:pPr>
        <w:pStyle w:val="Sansinterligne"/>
        <w:jc w:val="center"/>
      </w:pPr>
      <w:r w:rsidRPr="00771538">
        <w:rPr>
          <w:rFonts w:asciiTheme="majorBidi" w:hAnsiTheme="majorBidi" w:cstheme="majorBidi"/>
          <w:color w:val="262626" w:themeColor="text1" w:themeTint="D9"/>
          <w:szCs w:val="24"/>
        </w:rPr>
        <w:br/>
      </w:r>
      <w:r w:rsidR="00C37C11" w:rsidRPr="00C37C11">
        <w:rPr>
          <w:rStyle w:val="Accentuation"/>
          <w:i w:val="0"/>
          <w:iCs w:val="0"/>
        </w:rPr>
        <w:t>« </w:t>
      </w:r>
      <w:r w:rsidR="00C37C11" w:rsidRPr="00C37C11">
        <w:rPr>
          <w:rStyle w:val="Accentuation"/>
          <w:b/>
          <w:bCs/>
          <w:i w:val="0"/>
          <w:iCs w:val="0"/>
          <w:color w:val="FF0000"/>
        </w:rPr>
        <w:t xml:space="preserve">Lorsque Sulaymân hérita de Dâwud, il dit : « Ô hommes ! Nous avons été initiés au langage des oiseaux, et nous avons été </w:t>
      </w:r>
      <w:proofErr w:type="gramStart"/>
      <w:r w:rsidR="00C37C11" w:rsidRPr="00C37C11">
        <w:rPr>
          <w:rStyle w:val="Accentuation"/>
          <w:b/>
          <w:bCs/>
          <w:i w:val="0"/>
          <w:iCs w:val="0"/>
          <w:color w:val="FF0000"/>
        </w:rPr>
        <w:t>comblé</w:t>
      </w:r>
      <w:proofErr w:type="gramEnd"/>
      <w:r w:rsidR="00C37C11" w:rsidRPr="00C37C11">
        <w:rPr>
          <w:rStyle w:val="Accentuation"/>
          <w:b/>
          <w:bCs/>
          <w:i w:val="0"/>
          <w:iCs w:val="0"/>
          <w:color w:val="FF0000"/>
        </w:rPr>
        <w:t xml:space="preserve"> de tous les bienfaits. Voilà vraiment une grâce immense ! ».</w:t>
      </w:r>
      <w:r w:rsidR="00C37C11" w:rsidRPr="00C37C11">
        <w:rPr>
          <w:rStyle w:val="Accentuation"/>
          <w:i w:val="0"/>
          <w:iCs w:val="0"/>
        </w:rPr>
        <w:t> »</w:t>
      </w:r>
    </w:p>
    <w:p w:rsidR="00ED41C9" w:rsidRPr="00771538" w:rsidRDefault="00ED41C9" w:rsidP="004D1A63">
      <w:pPr>
        <w:pStyle w:val="Sansinterligne"/>
        <w:jc w:val="center"/>
        <w:rPr>
          <w:rFonts w:asciiTheme="majorBidi" w:hAnsiTheme="majorBidi" w:cstheme="majorBidi"/>
          <w:szCs w:val="24"/>
        </w:rPr>
      </w:pPr>
      <w:r w:rsidRPr="00771538">
        <w:rPr>
          <w:rFonts w:asciiTheme="majorBidi" w:hAnsiTheme="majorBidi" w:cstheme="majorBidi"/>
          <w:szCs w:val="24"/>
        </w:rPr>
        <w:t>[Sourate 2</w:t>
      </w:r>
      <w:r w:rsidR="004D1A63">
        <w:rPr>
          <w:rFonts w:asciiTheme="majorBidi" w:hAnsiTheme="majorBidi" w:cstheme="majorBidi"/>
          <w:szCs w:val="24"/>
        </w:rPr>
        <w:t>7</w:t>
      </w:r>
      <w:r w:rsidRPr="00771538">
        <w:rPr>
          <w:rFonts w:asciiTheme="majorBidi" w:hAnsiTheme="majorBidi" w:cstheme="majorBidi"/>
          <w:szCs w:val="24"/>
        </w:rPr>
        <w:t>, Verset 1</w:t>
      </w:r>
      <w:r w:rsidR="004D1A63">
        <w:rPr>
          <w:rFonts w:asciiTheme="majorBidi" w:hAnsiTheme="majorBidi" w:cstheme="majorBidi"/>
          <w:szCs w:val="24"/>
        </w:rPr>
        <w:t>6</w:t>
      </w:r>
      <w:r w:rsidRPr="00771538">
        <w:rPr>
          <w:rFonts w:asciiTheme="majorBidi" w:hAnsiTheme="majorBidi" w:cstheme="majorBidi"/>
          <w:szCs w:val="24"/>
        </w:rPr>
        <w:t>]</w:t>
      </w:r>
    </w:p>
    <w:p w:rsidR="00ED41C9" w:rsidRPr="00D74B27" w:rsidRDefault="00ED41C9" w:rsidP="00ED41C9">
      <w:pPr>
        <w:pStyle w:val="Sansinterligne"/>
        <w:rPr>
          <w:rStyle w:val="Accentuation"/>
          <w:rFonts w:asciiTheme="majorBidi" w:hAnsiTheme="majorBidi" w:cstheme="majorBidi"/>
          <w:i w:val="0"/>
          <w:iCs w:val="0"/>
        </w:rPr>
      </w:pPr>
    </w:p>
    <w:p w:rsidR="00ED41C9" w:rsidRDefault="00ED41C9" w:rsidP="00ED41C9">
      <w:pPr>
        <w:pStyle w:val="Sansinterligne"/>
        <w:rPr>
          <w:rFonts w:asciiTheme="majorBidi" w:hAnsiTheme="majorBidi" w:cstheme="majorBidi"/>
          <w:color w:val="000000"/>
        </w:rPr>
      </w:pPr>
    </w:p>
    <w:p w:rsidR="00ED41C9" w:rsidRPr="00916CDE" w:rsidRDefault="00ED41C9" w:rsidP="00ED41C9">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ED41C9" w:rsidRPr="00916CDE" w:rsidRDefault="00ED41C9" w:rsidP="00ED41C9">
      <w:pPr>
        <w:pStyle w:val="Sansinterligne"/>
        <w:rPr>
          <w:rFonts w:asciiTheme="majorBidi" w:hAnsiTheme="majorBidi" w:cstheme="majorBidi"/>
          <w:color w:val="000000"/>
        </w:rPr>
      </w:pPr>
    </w:p>
    <w:p w:rsidR="00ED41C9" w:rsidRDefault="00ED41C9" w:rsidP="00ED41C9">
      <w:pPr>
        <w:pStyle w:val="Sansinterligne"/>
        <w:rPr>
          <w:rStyle w:val="Accentuation"/>
          <w:rFonts w:ascii="Georgia" w:hAnsi="Georgia"/>
          <w:color w:val="333366"/>
        </w:rPr>
      </w:pPr>
    </w:p>
    <w:p w:rsidR="00ED41C9" w:rsidRPr="00C37C11" w:rsidRDefault="00C37C11" w:rsidP="00ED41C9">
      <w:pPr>
        <w:pStyle w:val="Sansinterligne"/>
      </w:pPr>
      <w:r w:rsidRPr="00C37C11">
        <w:t xml:space="preserve">Ibn Kathîr </w:t>
      </w:r>
      <w:r w:rsidR="00ED41C9" w:rsidRPr="00C37C11">
        <w:t>-</w:t>
      </w:r>
      <w:r w:rsidR="00ED41C9" w:rsidRPr="00C37C11">
        <w:rPr>
          <w:i/>
          <w:iCs/>
        </w:rPr>
        <w:t>qu'Allâh lui fasse miséricorde</w:t>
      </w:r>
      <w:r w:rsidR="00ED41C9" w:rsidRPr="00C37C11">
        <w:t xml:space="preserve">- a dit : </w:t>
      </w:r>
    </w:p>
    <w:p w:rsidR="00ED41C9" w:rsidRPr="00C37C11" w:rsidRDefault="00ED41C9" w:rsidP="004D1A63">
      <w:pPr>
        <w:pStyle w:val="Sansinterligne"/>
      </w:pPr>
    </w:p>
    <w:p w:rsidR="002E6930" w:rsidRPr="00C37C11" w:rsidRDefault="002E6930" w:rsidP="00C37C11">
      <w:pPr>
        <w:pStyle w:val="Sansinterligne"/>
      </w:pPr>
      <w:r w:rsidRPr="00C37C11">
        <w:t>Cela signifie qu'il a hérité de lui l</w:t>
      </w:r>
      <w:r w:rsidR="00C37C11" w:rsidRPr="00C37C11">
        <w:t>a science et le royaume [d'</w:t>
      </w:r>
      <w:proofErr w:type="spellStart"/>
      <w:r w:rsidR="00C37C11" w:rsidRPr="00C37C11">
        <w:t>Isrâ’</w:t>
      </w:r>
      <w:r w:rsidRPr="00C37C11">
        <w:t>îl</w:t>
      </w:r>
      <w:proofErr w:type="spellEnd"/>
      <w:r w:rsidRPr="00C37C11">
        <w:t xml:space="preserve">], et non les biens terrestres, car il avait d'autres enfants que lui, et il ne pouvait le faire hériter lui seul de tous ses biens. </w:t>
      </w:r>
    </w:p>
    <w:p w:rsidR="002E6930" w:rsidRPr="00C37C11" w:rsidRDefault="002E6930" w:rsidP="004D1A63">
      <w:pPr>
        <w:pStyle w:val="Sansinterligne"/>
      </w:pPr>
      <w:r w:rsidRPr="00C37C11">
        <w:t xml:space="preserve">  </w:t>
      </w:r>
    </w:p>
    <w:p w:rsidR="002E6930" w:rsidRPr="00C37C11" w:rsidRDefault="002E6930" w:rsidP="00C37C11">
      <w:pPr>
        <w:pStyle w:val="Sansinterligne"/>
      </w:pPr>
      <w:r w:rsidRPr="00C37C11">
        <w:t xml:space="preserve">Aussi, d'après un grand nombre de compagnons, il est rapporté dans un </w:t>
      </w:r>
      <w:r w:rsidRPr="00C37C11">
        <w:rPr>
          <w:u w:val="single"/>
        </w:rPr>
        <w:t>h</w:t>
      </w:r>
      <w:r w:rsidRPr="00C37C11">
        <w:t xml:space="preserve">adîth trouvable dans les recueils authentiques que le Prophète </w:t>
      </w:r>
      <w:r w:rsidR="00C37C11" w:rsidRPr="00C37C11">
        <w:rPr>
          <w:rFonts w:asciiTheme="majorBidi" w:hAnsiTheme="majorBidi" w:cstheme="majorBidi"/>
        </w:rPr>
        <w:t>-</w:t>
      </w:r>
      <w:proofErr w:type="spellStart"/>
      <w:r w:rsidR="00C37C11" w:rsidRPr="00C37C11">
        <w:rPr>
          <w:rFonts w:asciiTheme="majorBidi" w:hAnsiTheme="majorBidi" w:cstheme="majorBidi"/>
          <w:i/>
          <w:iCs/>
        </w:rPr>
        <w:t>sallâ</w:t>
      </w:r>
      <w:proofErr w:type="spellEnd"/>
      <w:r w:rsidR="00C37C11" w:rsidRPr="00C37C11">
        <w:rPr>
          <w:rFonts w:asciiTheme="majorBidi" w:hAnsiTheme="majorBidi" w:cstheme="majorBidi"/>
          <w:i/>
          <w:iCs/>
        </w:rPr>
        <w:t xml:space="preserve"> l-</w:t>
      </w:r>
      <w:proofErr w:type="spellStart"/>
      <w:r w:rsidR="00C37C11" w:rsidRPr="00C37C11">
        <w:rPr>
          <w:rFonts w:asciiTheme="majorBidi" w:hAnsiTheme="majorBidi" w:cstheme="majorBidi"/>
          <w:i/>
          <w:iCs/>
        </w:rPr>
        <w:t>Lahû</w:t>
      </w:r>
      <w:proofErr w:type="spellEnd"/>
      <w:r w:rsidR="00C37C11" w:rsidRPr="00C37C11">
        <w:rPr>
          <w:rFonts w:asciiTheme="majorBidi" w:hAnsiTheme="majorBidi" w:cstheme="majorBidi"/>
          <w:i/>
          <w:iCs/>
        </w:rPr>
        <w:t xml:space="preserve"> ‘</w:t>
      </w:r>
      <w:proofErr w:type="spellStart"/>
      <w:r w:rsidR="00C37C11" w:rsidRPr="00C37C11">
        <w:rPr>
          <w:rFonts w:asciiTheme="majorBidi" w:hAnsiTheme="majorBidi" w:cstheme="majorBidi"/>
          <w:i/>
          <w:iCs/>
        </w:rPr>
        <w:t>aleyhi</w:t>
      </w:r>
      <w:proofErr w:type="spellEnd"/>
      <w:r w:rsidR="00C37C11" w:rsidRPr="00C37C11">
        <w:rPr>
          <w:rFonts w:asciiTheme="majorBidi" w:hAnsiTheme="majorBidi" w:cstheme="majorBidi"/>
          <w:i/>
          <w:iCs/>
        </w:rPr>
        <w:t xml:space="preserve"> </w:t>
      </w:r>
      <w:proofErr w:type="spellStart"/>
      <w:r w:rsidR="00C37C11" w:rsidRPr="00C37C11">
        <w:rPr>
          <w:rFonts w:asciiTheme="majorBidi" w:hAnsiTheme="majorBidi" w:cstheme="majorBidi"/>
          <w:i/>
          <w:iCs/>
        </w:rPr>
        <w:t>wa</w:t>
      </w:r>
      <w:proofErr w:type="spellEnd"/>
      <w:r w:rsidR="00C37C11" w:rsidRPr="00C37C11">
        <w:rPr>
          <w:rFonts w:asciiTheme="majorBidi" w:hAnsiTheme="majorBidi" w:cstheme="majorBidi"/>
          <w:i/>
          <w:iCs/>
        </w:rPr>
        <w:t xml:space="preserve"> </w:t>
      </w:r>
      <w:proofErr w:type="spellStart"/>
      <w:r w:rsidR="00C37C11" w:rsidRPr="00C37C11">
        <w:rPr>
          <w:rFonts w:asciiTheme="majorBidi" w:hAnsiTheme="majorBidi" w:cstheme="majorBidi"/>
          <w:i/>
          <w:iCs/>
        </w:rPr>
        <w:t>sallam</w:t>
      </w:r>
      <w:proofErr w:type="spellEnd"/>
      <w:r w:rsidR="00C37C11" w:rsidRPr="00C37C11">
        <w:rPr>
          <w:rFonts w:asciiTheme="majorBidi" w:hAnsiTheme="majorBidi" w:cstheme="majorBidi"/>
        </w:rPr>
        <w:t>-</w:t>
      </w:r>
      <w:r w:rsidRPr="00C37C11">
        <w:t xml:space="preserve"> a dit : </w:t>
      </w:r>
      <w:r w:rsidRPr="00C37C11">
        <w:rPr>
          <w:rStyle w:val="Accentuation"/>
          <w:i w:val="0"/>
          <w:iCs w:val="0"/>
        </w:rPr>
        <w:t>« </w:t>
      </w:r>
      <w:r w:rsidRPr="00C37C11">
        <w:rPr>
          <w:rStyle w:val="Accentuation"/>
          <w:b/>
          <w:bCs/>
          <w:i w:val="0"/>
          <w:iCs w:val="0"/>
          <w:color w:val="0070C0"/>
        </w:rPr>
        <w:t>Nous les Prophètes, nous ne laissons rien en héritage. Tout ce que nous laissons est considéré comme des aumônes.</w:t>
      </w:r>
      <w:r w:rsidRPr="00C37C11">
        <w:rPr>
          <w:rStyle w:val="Accentuation"/>
          <w:i w:val="0"/>
          <w:iCs w:val="0"/>
        </w:rPr>
        <w:t> »</w:t>
      </w:r>
      <w:r w:rsidRPr="00C37C11">
        <w:t xml:space="preserve"> </w:t>
      </w:r>
    </w:p>
    <w:p w:rsidR="002E6930" w:rsidRPr="00C37C11" w:rsidRDefault="002E6930" w:rsidP="004D1A63">
      <w:pPr>
        <w:pStyle w:val="Sansinterligne"/>
      </w:pPr>
      <w:r w:rsidRPr="00C37C11">
        <w:t xml:space="preserve">  </w:t>
      </w:r>
    </w:p>
    <w:p w:rsidR="00C37C11" w:rsidRDefault="002E6930" w:rsidP="00C37C11">
      <w:pPr>
        <w:pStyle w:val="Sansinterligne"/>
        <w:rPr>
          <w:color w:val="000000"/>
        </w:rPr>
      </w:pPr>
      <w:r w:rsidRPr="00C37C11">
        <w:rPr>
          <w:color w:val="000000"/>
        </w:rPr>
        <w:t xml:space="preserve">Ainsi, le Prophète véridique </w:t>
      </w:r>
      <w:r w:rsidR="00C37C11">
        <w:rPr>
          <w:rFonts w:asciiTheme="majorBidi" w:hAnsiTheme="majorBidi" w:cstheme="majorBidi"/>
        </w:rPr>
        <w:t>-</w:t>
      </w:r>
      <w:proofErr w:type="spellStart"/>
      <w:r w:rsidR="00C37C11" w:rsidRPr="00A429C4">
        <w:rPr>
          <w:rFonts w:asciiTheme="majorBidi" w:hAnsiTheme="majorBidi" w:cstheme="majorBidi"/>
          <w:i/>
          <w:iCs/>
        </w:rPr>
        <w:t>sallâ</w:t>
      </w:r>
      <w:proofErr w:type="spellEnd"/>
      <w:r w:rsidR="00C37C11" w:rsidRPr="00A429C4">
        <w:rPr>
          <w:rFonts w:asciiTheme="majorBidi" w:hAnsiTheme="majorBidi" w:cstheme="majorBidi"/>
          <w:i/>
          <w:iCs/>
        </w:rPr>
        <w:t xml:space="preserve"> l-</w:t>
      </w:r>
      <w:proofErr w:type="spellStart"/>
      <w:r w:rsidR="00C37C11" w:rsidRPr="00A429C4">
        <w:rPr>
          <w:rFonts w:asciiTheme="majorBidi" w:hAnsiTheme="majorBidi" w:cstheme="majorBidi"/>
          <w:i/>
          <w:iCs/>
        </w:rPr>
        <w:t>Lahû</w:t>
      </w:r>
      <w:proofErr w:type="spellEnd"/>
      <w:r w:rsidR="00C37C11" w:rsidRPr="00A429C4">
        <w:rPr>
          <w:rFonts w:asciiTheme="majorBidi" w:hAnsiTheme="majorBidi" w:cstheme="majorBidi"/>
          <w:i/>
          <w:iCs/>
        </w:rPr>
        <w:t xml:space="preserve"> ‘</w:t>
      </w:r>
      <w:proofErr w:type="spellStart"/>
      <w:r w:rsidR="00C37C11" w:rsidRPr="00A429C4">
        <w:rPr>
          <w:rFonts w:asciiTheme="majorBidi" w:hAnsiTheme="majorBidi" w:cstheme="majorBidi"/>
          <w:i/>
          <w:iCs/>
        </w:rPr>
        <w:t>aleyhi</w:t>
      </w:r>
      <w:proofErr w:type="spellEnd"/>
      <w:r w:rsidR="00C37C11" w:rsidRPr="00A429C4">
        <w:rPr>
          <w:rFonts w:asciiTheme="majorBidi" w:hAnsiTheme="majorBidi" w:cstheme="majorBidi"/>
          <w:i/>
          <w:iCs/>
        </w:rPr>
        <w:t xml:space="preserve"> </w:t>
      </w:r>
      <w:proofErr w:type="spellStart"/>
      <w:r w:rsidR="00C37C11" w:rsidRPr="00A429C4">
        <w:rPr>
          <w:rFonts w:asciiTheme="majorBidi" w:hAnsiTheme="majorBidi" w:cstheme="majorBidi"/>
          <w:i/>
          <w:iCs/>
        </w:rPr>
        <w:t>wa</w:t>
      </w:r>
      <w:proofErr w:type="spellEnd"/>
      <w:r w:rsidR="00C37C11" w:rsidRPr="00A429C4">
        <w:rPr>
          <w:rFonts w:asciiTheme="majorBidi" w:hAnsiTheme="majorBidi" w:cstheme="majorBidi"/>
          <w:i/>
          <w:iCs/>
        </w:rPr>
        <w:t xml:space="preserve"> </w:t>
      </w:r>
      <w:proofErr w:type="spellStart"/>
      <w:r w:rsidR="00C37C11" w:rsidRPr="00A429C4">
        <w:rPr>
          <w:rFonts w:asciiTheme="majorBidi" w:hAnsiTheme="majorBidi" w:cstheme="majorBidi"/>
          <w:i/>
          <w:iCs/>
        </w:rPr>
        <w:t>sallam</w:t>
      </w:r>
      <w:proofErr w:type="spellEnd"/>
      <w:r w:rsidR="00C37C11">
        <w:rPr>
          <w:rFonts w:asciiTheme="majorBidi" w:hAnsiTheme="majorBidi" w:cstheme="majorBidi"/>
        </w:rPr>
        <w:t>-</w:t>
      </w:r>
      <w:r w:rsidRPr="00C37C11">
        <w:rPr>
          <w:color w:val="000000"/>
        </w:rPr>
        <w:t xml:space="preserve"> nous informa que les Prophètes </w:t>
      </w:r>
      <w:r w:rsidR="00C37C11" w:rsidRPr="00C37C11">
        <w:t>-</w:t>
      </w:r>
      <w:r w:rsidR="00C37C11" w:rsidRPr="00C37C11">
        <w:rPr>
          <w:i/>
          <w:iCs/>
        </w:rPr>
        <w:t>‘</w:t>
      </w:r>
      <w:proofErr w:type="spellStart"/>
      <w:r w:rsidR="00C37C11" w:rsidRPr="00C37C11">
        <w:rPr>
          <w:i/>
          <w:iCs/>
        </w:rPr>
        <w:t>alayhim</w:t>
      </w:r>
      <w:proofErr w:type="spellEnd"/>
      <w:r w:rsidR="00C37C11" w:rsidRPr="00C37C11">
        <w:rPr>
          <w:i/>
          <w:iCs/>
        </w:rPr>
        <w:t xml:space="preserve"> as-salât </w:t>
      </w:r>
      <w:proofErr w:type="spellStart"/>
      <w:r w:rsidR="00C37C11" w:rsidRPr="00C37C11">
        <w:rPr>
          <w:i/>
          <w:iCs/>
        </w:rPr>
        <w:t>wa</w:t>
      </w:r>
      <w:proofErr w:type="spellEnd"/>
      <w:r w:rsidR="00C37C11" w:rsidRPr="00C37C11">
        <w:rPr>
          <w:i/>
          <w:iCs/>
        </w:rPr>
        <w:t xml:space="preserve"> </w:t>
      </w:r>
      <w:proofErr w:type="spellStart"/>
      <w:r w:rsidR="00C37C11" w:rsidRPr="00C37C11">
        <w:rPr>
          <w:i/>
          <w:iCs/>
        </w:rPr>
        <w:t>sallam</w:t>
      </w:r>
      <w:proofErr w:type="spellEnd"/>
      <w:r w:rsidR="00C37C11" w:rsidRPr="00C37C11">
        <w:t xml:space="preserve">- </w:t>
      </w:r>
      <w:r w:rsidRPr="00C37C11">
        <w:rPr>
          <w:color w:val="000000"/>
        </w:rPr>
        <w:t xml:space="preserve">ne laissent rien en héritage, contrairement à ce qui en est pour les autre gens. Les biens qu'ils laissent sont donnés comme aumône au profit des pauvres et des nécessiteux, et ne sont pas laissés exclusivement à leurs proches, car ce bas-monde n'avait aucun intérêt pour eux et était méprisable à leurs yeux, de la même manière qu'il l'est pour Celui qui les a envoyés, les a élus et les a favorisés. </w:t>
      </w:r>
    </w:p>
    <w:p w:rsidR="00C37C11" w:rsidRDefault="00C37C11" w:rsidP="00C37C11">
      <w:pPr>
        <w:pStyle w:val="Sansinterligne"/>
        <w:rPr>
          <w:color w:val="000000"/>
        </w:rPr>
      </w:pPr>
    </w:p>
    <w:p w:rsidR="00C37C11" w:rsidRDefault="002E6930" w:rsidP="00C37C11">
      <w:pPr>
        <w:pStyle w:val="Sansinterligne"/>
        <w:rPr>
          <w:color w:val="000000"/>
        </w:rPr>
      </w:pPr>
      <w:r w:rsidRPr="00C37C11">
        <w:rPr>
          <w:color w:val="000000"/>
        </w:rPr>
        <w:t xml:space="preserve">C'est ainsi qu'il a dit : </w:t>
      </w:r>
    </w:p>
    <w:p w:rsidR="00C37C11" w:rsidRDefault="00C37C11" w:rsidP="00C37C11">
      <w:pPr>
        <w:pStyle w:val="Sansinterligne"/>
        <w:rPr>
          <w:color w:val="000000"/>
        </w:rPr>
      </w:pPr>
    </w:p>
    <w:p w:rsidR="00C37C11" w:rsidRDefault="002E6930" w:rsidP="00C37C11">
      <w:pPr>
        <w:pStyle w:val="Sansinterligne"/>
        <w:jc w:val="center"/>
        <w:rPr>
          <w:color w:val="000000"/>
        </w:rPr>
      </w:pPr>
      <w:r w:rsidRPr="00C37C11">
        <w:rPr>
          <w:rStyle w:val="Accentuation"/>
          <w:i w:val="0"/>
          <w:iCs w:val="0"/>
          <w:color w:val="666699"/>
        </w:rPr>
        <w:t>« </w:t>
      </w:r>
      <w:r w:rsidRPr="00C37C11">
        <w:rPr>
          <w:rStyle w:val="Accentuation"/>
          <w:b/>
          <w:bCs/>
          <w:i w:val="0"/>
          <w:iCs w:val="0"/>
          <w:color w:val="FF0000"/>
        </w:rPr>
        <w:t>Ô hommes ! Nous avons été initiés au langage des oiseaux</w:t>
      </w:r>
      <w:r w:rsidRPr="00C37C11">
        <w:rPr>
          <w:rStyle w:val="Accentuation"/>
          <w:i w:val="0"/>
          <w:iCs w:val="0"/>
          <w:color w:val="666699"/>
        </w:rPr>
        <w:t> »</w:t>
      </w:r>
      <w:r w:rsidRPr="00C37C11">
        <w:rPr>
          <w:color w:val="000000"/>
        </w:rPr>
        <w:t>,</w:t>
      </w:r>
    </w:p>
    <w:p w:rsidR="00C37C11" w:rsidRDefault="00C37C11" w:rsidP="00C37C11">
      <w:pPr>
        <w:pStyle w:val="Sansinterligne"/>
        <w:rPr>
          <w:color w:val="000000"/>
        </w:rPr>
      </w:pPr>
    </w:p>
    <w:p w:rsidR="002E6930" w:rsidRPr="00C37C11" w:rsidRDefault="00C37C11" w:rsidP="00C37C11">
      <w:pPr>
        <w:pStyle w:val="Sansinterligne"/>
      </w:pPr>
      <w:r>
        <w:rPr>
          <w:color w:val="000000"/>
        </w:rPr>
        <w:t>C'est-à-dire qu'il savait</w:t>
      </w:r>
      <w:r w:rsidR="002E6930" w:rsidRPr="00C37C11">
        <w:rPr>
          <w:color w:val="000000"/>
        </w:rPr>
        <w:t xml:space="preserve"> ce que disaient les oiseaux et expliquait leurs envies et leur volonté aux gens.</w:t>
      </w:r>
      <w:r w:rsidR="002E6930" w:rsidRPr="00C37C11">
        <w:t xml:space="preserve"> </w:t>
      </w:r>
    </w:p>
    <w:p w:rsidR="002E6930" w:rsidRPr="00C37C11" w:rsidRDefault="002E6930" w:rsidP="004D1A63">
      <w:pPr>
        <w:pStyle w:val="Sansinterligne"/>
      </w:pPr>
      <w:r w:rsidRPr="00C37C11">
        <w:t xml:space="preserve">  </w:t>
      </w:r>
    </w:p>
    <w:p w:rsidR="00C37C11" w:rsidRPr="00C37C11" w:rsidRDefault="002E6930" w:rsidP="004D1A63">
      <w:pPr>
        <w:pStyle w:val="Sansinterligne"/>
        <w:rPr>
          <w:rStyle w:val="Accentuation"/>
          <w:b/>
          <w:bCs/>
          <w:i w:val="0"/>
          <w:iCs w:val="0"/>
          <w:color w:val="0070C0"/>
        </w:rPr>
      </w:pPr>
      <w:r w:rsidRPr="00C37C11">
        <w:lastRenderedPageBreak/>
        <w:t xml:space="preserve">Al </w:t>
      </w:r>
      <w:proofErr w:type="spellStart"/>
      <w:r w:rsidRPr="00C37C11">
        <w:rPr>
          <w:u w:val="single"/>
        </w:rPr>
        <w:t>H</w:t>
      </w:r>
      <w:r w:rsidRPr="00C37C11">
        <w:t>âfi</w:t>
      </w:r>
      <w:r w:rsidRPr="00C37C11">
        <w:rPr>
          <w:u w:val="single"/>
        </w:rPr>
        <w:t>z</w:t>
      </w:r>
      <w:proofErr w:type="spellEnd"/>
      <w:r w:rsidRPr="00C37C11">
        <w:t xml:space="preserve"> Al </w:t>
      </w:r>
      <w:proofErr w:type="spellStart"/>
      <w:r w:rsidRPr="00C37C11">
        <w:t>Bayhaqî</w:t>
      </w:r>
      <w:proofErr w:type="spellEnd"/>
      <w:r w:rsidRPr="00C37C11">
        <w:t xml:space="preserve"> </w:t>
      </w:r>
      <w:r w:rsidR="00FE0F2F" w:rsidRPr="00F375EC">
        <w:rPr>
          <w:color w:val="000000"/>
        </w:rPr>
        <w:t>-</w:t>
      </w:r>
      <w:r w:rsidR="00FE0F2F" w:rsidRPr="00F375EC">
        <w:rPr>
          <w:i/>
          <w:iCs/>
          <w:color w:val="000000"/>
        </w:rPr>
        <w:t>qu’All</w:t>
      </w:r>
      <w:r w:rsidR="00FE0F2F">
        <w:rPr>
          <w:i/>
          <w:iCs/>
          <w:color w:val="000000"/>
        </w:rPr>
        <w:t>â</w:t>
      </w:r>
      <w:r w:rsidR="00FE0F2F" w:rsidRPr="00F375EC">
        <w:rPr>
          <w:i/>
          <w:iCs/>
          <w:color w:val="000000"/>
        </w:rPr>
        <w:t>h lui fasse Miséricorde</w:t>
      </w:r>
      <w:r w:rsidR="00FE0F2F" w:rsidRPr="00F375EC">
        <w:rPr>
          <w:color w:val="000000"/>
        </w:rPr>
        <w:t>-</w:t>
      </w:r>
      <w:r w:rsidR="00FE0F2F">
        <w:rPr>
          <w:color w:val="000000"/>
        </w:rPr>
        <w:t xml:space="preserve"> </w:t>
      </w:r>
      <w:r w:rsidRPr="00C37C11">
        <w:t xml:space="preserve">rapporta à ce sujet : </w:t>
      </w:r>
      <w:r w:rsidRPr="00C37C11">
        <w:rPr>
          <w:rStyle w:val="Accentuation"/>
          <w:i w:val="0"/>
          <w:iCs w:val="0"/>
        </w:rPr>
        <w:t>« </w:t>
      </w:r>
      <w:r w:rsidRPr="00C37C11">
        <w:rPr>
          <w:rStyle w:val="Accentuation"/>
          <w:b/>
          <w:bCs/>
          <w:i w:val="0"/>
          <w:iCs w:val="0"/>
          <w:color w:val="00B050"/>
        </w:rPr>
        <w:t xml:space="preserve">Abû </w:t>
      </w:r>
      <w:proofErr w:type="spellStart"/>
      <w:r w:rsidRPr="00C37C11">
        <w:rPr>
          <w:rStyle w:val="Accentuation"/>
          <w:b/>
          <w:bCs/>
          <w:i w:val="0"/>
          <w:iCs w:val="0"/>
          <w:color w:val="00B050"/>
        </w:rPr>
        <w:t>Mâlik</w:t>
      </w:r>
      <w:proofErr w:type="spellEnd"/>
      <w:r w:rsidRPr="00C37C11">
        <w:rPr>
          <w:rStyle w:val="Accentuation"/>
          <w:b/>
          <w:bCs/>
          <w:i w:val="0"/>
          <w:iCs w:val="0"/>
          <w:color w:val="00B050"/>
        </w:rPr>
        <w:t xml:space="preserve"> m'a informé du récit suivant : « </w:t>
      </w:r>
      <w:r w:rsidRPr="00C37C11">
        <w:rPr>
          <w:rStyle w:val="Accentuation"/>
          <w:b/>
          <w:bCs/>
          <w:i w:val="0"/>
          <w:iCs w:val="0"/>
          <w:color w:val="0070C0"/>
        </w:rPr>
        <w:t xml:space="preserve">Un jour, Sulaymân Ibn Dâwud passa devant un oiseau qui tournait autour d'une femelle en roucoulant. </w:t>
      </w:r>
    </w:p>
    <w:p w:rsidR="00C37C11" w:rsidRPr="00C37C11" w:rsidRDefault="00C37C11" w:rsidP="004D1A63">
      <w:pPr>
        <w:pStyle w:val="Sansinterligne"/>
        <w:rPr>
          <w:rStyle w:val="Accentuation"/>
          <w:b/>
          <w:bCs/>
          <w:i w:val="0"/>
          <w:iCs w:val="0"/>
          <w:color w:val="0070C0"/>
        </w:rPr>
      </w:pPr>
    </w:p>
    <w:p w:rsidR="00C37C11" w:rsidRPr="00C37C11" w:rsidRDefault="002E6930" w:rsidP="004D1A63">
      <w:pPr>
        <w:pStyle w:val="Sansinterligne"/>
        <w:rPr>
          <w:rStyle w:val="Accentuation"/>
          <w:b/>
          <w:bCs/>
          <w:i w:val="0"/>
          <w:iCs w:val="0"/>
          <w:color w:val="0070C0"/>
        </w:rPr>
      </w:pPr>
      <w:r w:rsidRPr="00C37C11">
        <w:rPr>
          <w:rStyle w:val="Accentuation"/>
          <w:b/>
          <w:bCs/>
          <w:i w:val="0"/>
          <w:iCs w:val="0"/>
          <w:color w:val="0070C0"/>
        </w:rPr>
        <w:t>Il dit alors à ses compagnons :</w:t>
      </w:r>
      <w:r w:rsidR="00C37C11" w:rsidRPr="00C37C11">
        <w:rPr>
          <w:rStyle w:val="Accentuation"/>
          <w:b/>
          <w:bCs/>
          <w:i w:val="0"/>
          <w:iCs w:val="0"/>
          <w:color w:val="0070C0"/>
        </w:rPr>
        <w:t xml:space="preserve"> </w:t>
      </w:r>
      <w:r w:rsidRPr="00C37C11">
        <w:rPr>
          <w:rStyle w:val="Accentuation"/>
          <w:b/>
          <w:bCs/>
          <w:i w:val="0"/>
          <w:iCs w:val="0"/>
          <w:color w:val="0070C0"/>
        </w:rPr>
        <w:t>« Savez-vous ce que dit cet oiseau à cette femelle ? »</w:t>
      </w:r>
    </w:p>
    <w:p w:rsidR="00C37C11" w:rsidRPr="00C37C11" w:rsidRDefault="00C37C11" w:rsidP="004D1A63">
      <w:pPr>
        <w:pStyle w:val="Sansinterligne"/>
        <w:rPr>
          <w:rStyle w:val="Accentuation"/>
          <w:b/>
          <w:bCs/>
          <w:i w:val="0"/>
          <w:iCs w:val="0"/>
          <w:color w:val="0070C0"/>
        </w:rPr>
      </w:pPr>
    </w:p>
    <w:p w:rsidR="00C37C11" w:rsidRPr="00C37C11" w:rsidRDefault="002E6930" w:rsidP="004D1A63">
      <w:pPr>
        <w:pStyle w:val="Sansinterligne"/>
        <w:rPr>
          <w:rStyle w:val="Accentuation"/>
          <w:b/>
          <w:bCs/>
          <w:i w:val="0"/>
          <w:iCs w:val="0"/>
          <w:color w:val="0070C0"/>
        </w:rPr>
      </w:pPr>
      <w:r w:rsidRPr="00C37C11">
        <w:rPr>
          <w:rStyle w:val="Accentuation"/>
          <w:b/>
          <w:bCs/>
          <w:i w:val="0"/>
          <w:iCs w:val="0"/>
          <w:color w:val="0070C0"/>
        </w:rPr>
        <w:t xml:space="preserve">Il </w:t>
      </w:r>
      <w:proofErr w:type="gramStart"/>
      <w:r w:rsidRPr="00C37C11">
        <w:rPr>
          <w:rStyle w:val="Accentuation"/>
          <w:b/>
          <w:bCs/>
          <w:i w:val="0"/>
          <w:iCs w:val="0"/>
          <w:color w:val="0070C0"/>
        </w:rPr>
        <w:t>luis</w:t>
      </w:r>
      <w:proofErr w:type="gramEnd"/>
      <w:r w:rsidRPr="00C37C11">
        <w:rPr>
          <w:rStyle w:val="Accentuation"/>
          <w:b/>
          <w:bCs/>
          <w:i w:val="0"/>
          <w:iCs w:val="0"/>
          <w:color w:val="0070C0"/>
        </w:rPr>
        <w:t xml:space="preserve"> répondirent : « Que dit-il ô Prophète d'Allâh ? » </w:t>
      </w:r>
    </w:p>
    <w:p w:rsidR="00C37C11" w:rsidRPr="00C37C11" w:rsidRDefault="00C37C11" w:rsidP="004D1A63">
      <w:pPr>
        <w:pStyle w:val="Sansinterligne"/>
        <w:rPr>
          <w:rStyle w:val="Accentuation"/>
          <w:b/>
          <w:bCs/>
          <w:i w:val="0"/>
          <w:iCs w:val="0"/>
          <w:color w:val="0070C0"/>
        </w:rPr>
      </w:pPr>
    </w:p>
    <w:p w:rsidR="00C37C11" w:rsidRPr="00C37C11" w:rsidRDefault="002E6930" w:rsidP="004D1A63">
      <w:pPr>
        <w:pStyle w:val="Sansinterligne"/>
        <w:rPr>
          <w:rStyle w:val="Accentuation"/>
          <w:b/>
          <w:bCs/>
          <w:i w:val="0"/>
          <w:iCs w:val="0"/>
          <w:color w:val="0070C0"/>
        </w:rPr>
      </w:pPr>
      <w:r w:rsidRPr="00C37C11">
        <w:rPr>
          <w:rStyle w:val="Accentuation"/>
          <w:b/>
          <w:bCs/>
          <w:i w:val="0"/>
          <w:iCs w:val="0"/>
          <w:color w:val="0070C0"/>
        </w:rPr>
        <w:t>Il leur dit :</w:t>
      </w:r>
      <w:r w:rsidRPr="00C37C11">
        <w:rPr>
          <w:b/>
          <w:bCs/>
          <w:color w:val="0070C0"/>
        </w:rPr>
        <w:t xml:space="preserve"> </w:t>
      </w:r>
      <w:r w:rsidRPr="00C37C11">
        <w:rPr>
          <w:rStyle w:val="Accentuation"/>
          <w:b/>
          <w:bCs/>
          <w:i w:val="0"/>
          <w:iCs w:val="0"/>
          <w:color w:val="0070C0"/>
        </w:rPr>
        <w:t xml:space="preserve">« Il lui dit : « Epouse-moi et je te ferai habiter dans la meilleure chambre de Damas que tu peux souhaiter ! ». </w:t>
      </w:r>
    </w:p>
    <w:p w:rsidR="00C37C11" w:rsidRPr="00C37C11" w:rsidRDefault="00C37C11" w:rsidP="004D1A63">
      <w:pPr>
        <w:pStyle w:val="Sansinterligne"/>
        <w:rPr>
          <w:rStyle w:val="Accentuation"/>
          <w:b/>
          <w:bCs/>
          <w:i w:val="0"/>
          <w:iCs w:val="0"/>
          <w:color w:val="0070C0"/>
        </w:rPr>
      </w:pPr>
    </w:p>
    <w:p w:rsidR="002E6930" w:rsidRPr="00C37C11" w:rsidRDefault="002E6930" w:rsidP="00FE0F2F">
      <w:pPr>
        <w:pStyle w:val="Sansinterligne"/>
      </w:pPr>
      <w:r w:rsidRPr="00C37C11">
        <w:rPr>
          <w:rStyle w:val="Accentuation"/>
          <w:b/>
          <w:bCs/>
          <w:i w:val="0"/>
          <w:iCs w:val="0"/>
          <w:color w:val="0070C0"/>
        </w:rPr>
        <w:t>Et il ajouta :</w:t>
      </w:r>
      <w:r w:rsidRPr="00C37C11">
        <w:rPr>
          <w:b/>
          <w:bCs/>
          <w:color w:val="0070C0"/>
        </w:rPr>
        <w:t xml:space="preserve"> </w:t>
      </w:r>
      <w:r w:rsidRPr="00C37C11">
        <w:rPr>
          <w:rStyle w:val="Accentuation"/>
          <w:b/>
          <w:bCs/>
          <w:i w:val="0"/>
          <w:iCs w:val="0"/>
          <w:color w:val="0070C0"/>
        </w:rPr>
        <w:t>« C'est parce que les chambres de Damas sont bâties en pierre et que personne ne peut les habiter ; mais tout prétendant est un menteur. ».</w:t>
      </w:r>
      <w:r w:rsidRPr="00C37C11">
        <w:rPr>
          <w:rStyle w:val="Accentuation"/>
          <w:b/>
          <w:bCs/>
          <w:i w:val="0"/>
          <w:iCs w:val="0"/>
          <w:color w:val="00B050"/>
        </w:rPr>
        <w:t> ».</w:t>
      </w:r>
      <w:r w:rsidRPr="00C37C11">
        <w:rPr>
          <w:rStyle w:val="Accentuation"/>
          <w:i w:val="0"/>
          <w:iCs w:val="0"/>
        </w:rPr>
        <w:t> »</w:t>
      </w:r>
      <w:r w:rsidR="00C37C11" w:rsidRPr="00C37C11">
        <w:rPr>
          <w:rStyle w:val="Accentuation"/>
          <w:i w:val="0"/>
          <w:iCs w:val="0"/>
        </w:rPr>
        <w:t xml:space="preserve"> </w:t>
      </w:r>
      <w:r w:rsidR="00C37C11" w:rsidRPr="00C37C11">
        <w:t>Ceci est rapporté par Ibn ‘</w:t>
      </w:r>
      <w:proofErr w:type="spellStart"/>
      <w:r w:rsidRPr="00C37C11">
        <w:t>Asâkir</w:t>
      </w:r>
      <w:proofErr w:type="spellEnd"/>
      <w:r w:rsidRPr="00C37C11">
        <w:t xml:space="preserve"> d'après </w:t>
      </w:r>
      <w:proofErr w:type="spellStart"/>
      <w:r w:rsidRPr="00C37C11">
        <w:t>Abul</w:t>
      </w:r>
      <w:proofErr w:type="spellEnd"/>
      <w:r w:rsidRPr="00C37C11">
        <w:t xml:space="preserve"> </w:t>
      </w:r>
      <w:proofErr w:type="spellStart"/>
      <w:r w:rsidRPr="00C37C11">
        <w:t>Qâsim</w:t>
      </w:r>
      <w:proofErr w:type="spellEnd"/>
      <w:r w:rsidRPr="00C37C11">
        <w:t xml:space="preserve"> </w:t>
      </w:r>
      <w:proofErr w:type="spellStart"/>
      <w:r w:rsidRPr="00C37C11">
        <w:rPr>
          <w:u w:val="single"/>
        </w:rPr>
        <w:t>Z</w:t>
      </w:r>
      <w:r w:rsidRPr="00C37C11">
        <w:t>âhir</w:t>
      </w:r>
      <w:proofErr w:type="spellEnd"/>
      <w:r w:rsidRPr="00C37C11">
        <w:t xml:space="preserve"> Ibn </w:t>
      </w:r>
      <w:proofErr w:type="spellStart"/>
      <w:r w:rsidRPr="00C37C11">
        <w:rPr>
          <w:u w:val="single"/>
        </w:rPr>
        <w:t>T</w:t>
      </w:r>
      <w:r w:rsidRPr="00C37C11">
        <w:t>âhar</w:t>
      </w:r>
      <w:proofErr w:type="spellEnd"/>
      <w:r w:rsidRPr="00C37C11">
        <w:t xml:space="preserve">, d'après Al </w:t>
      </w:r>
      <w:proofErr w:type="spellStart"/>
      <w:r w:rsidRPr="00C37C11">
        <w:t>Bayhaqî</w:t>
      </w:r>
      <w:proofErr w:type="spellEnd"/>
      <w:r w:rsidR="00FE0F2F">
        <w:t xml:space="preserve"> </w:t>
      </w:r>
      <w:r w:rsidR="00FE0F2F" w:rsidRPr="00F375EC">
        <w:rPr>
          <w:color w:val="000000"/>
        </w:rPr>
        <w:t>-</w:t>
      </w:r>
      <w:r w:rsidR="00FE0F2F" w:rsidRPr="00F375EC">
        <w:rPr>
          <w:i/>
          <w:iCs/>
          <w:color w:val="000000"/>
        </w:rPr>
        <w:t>qu’All</w:t>
      </w:r>
      <w:r w:rsidR="00FE0F2F">
        <w:rPr>
          <w:i/>
          <w:iCs/>
          <w:color w:val="000000"/>
        </w:rPr>
        <w:t>â</w:t>
      </w:r>
      <w:r w:rsidR="00FE0F2F" w:rsidRPr="00F375EC">
        <w:rPr>
          <w:i/>
          <w:iCs/>
          <w:color w:val="000000"/>
        </w:rPr>
        <w:t>h l</w:t>
      </w:r>
      <w:r w:rsidR="00FE0F2F">
        <w:rPr>
          <w:i/>
          <w:iCs/>
          <w:color w:val="000000"/>
        </w:rPr>
        <w:t>eur</w:t>
      </w:r>
      <w:r w:rsidR="00FE0F2F" w:rsidRPr="00F375EC">
        <w:rPr>
          <w:i/>
          <w:iCs/>
          <w:color w:val="000000"/>
        </w:rPr>
        <w:t xml:space="preserve"> fasse Miséricorde</w:t>
      </w:r>
      <w:r w:rsidR="00FE0F2F" w:rsidRPr="00F375EC">
        <w:rPr>
          <w:color w:val="000000"/>
        </w:rPr>
        <w:t>-</w:t>
      </w:r>
      <w:r w:rsidRPr="00C37C11">
        <w:t xml:space="preserve">. </w:t>
      </w:r>
    </w:p>
    <w:p w:rsidR="002E6930" w:rsidRPr="00C37C11" w:rsidRDefault="002E6930" w:rsidP="004D1A63">
      <w:pPr>
        <w:pStyle w:val="Sansinterligne"/>
      </w:pPr>
      <w:r w:rsidRPr="00C37C11">
        <w:t xml:space="preserve">  </w:t>
      </w:r>
    </w:p>
    <w:p w:rsidR="00C37C11" w:rsidRPr="00C37C11" w:rsidRDefault="002E6930" w:rsidP="004D1A63">
      <w:pPr>
        <w:pStyle w:val="Sansinterligne"/>
      </w:pPr>
      <w:r w:rsidRPr="00C37C11">
        <w:t xml:space="preserve">Et il en fut de même pour tous les animaux et toutes les autres races d'animaux. La preuve de cela se trouve dans sa parole : </w:t>
      </w:r>
    </w:p>
    <w:p w:rsidR="00C37C11" w:rsidRPr="00C37C11" w:rsidRDefault="00C37C11" w:rsidP="004D1A63">
      <w:pPr>
        <w:pStyle w:val="Sansinterligne"/>
      </w:pPr>
    </w:p>
    <w:p w:rsidR="00C37C11" w:rsidRPr="00C37C11" w:rsidRDefault="002E6930" w:rsidP="00C37C11">
      <w:pPr>
        <w:pStyle w:val="Sansinterligne"/>
        <w:jc w:val="center"/>
      </w:pPr>
      <w:r w:rsidRPr="00C37C11">
        <w:rPr>
          <w:rStyle w:val="Accentuation"/>
          <w:i w:val="0"/>
          <w:iCs w:val="0"/>
        </w:rPr>
        <w:t>« </w:t>
      </w:r>
      <w:proofErr w:type="gramStart"/>
      <w:r w:rsidRPr="00C37C11">
        <w:rPr>
          <w:rStyle w:val="Accentuation"/>
          <w:b/>
          <w:bCs/>
          <w:i w:val="0"/>
          <w:iCs w:val="0"/>
          <w:color w:val="FF0000"/>
        </w:rPr>
        <w:t>et</w:t>
      </w:r>
      <w:proofErr w:type="gramEnd"/>
      <w:r w:rsidRPr="00C37C11">
        <w:rPr>
          <w:rStyle w:val="Accentuation"/>
          <w:b/>
          <w:bCs/>
          <w:i w:val="0"/>
          <w:iCs w:val="0"/>
          <w:color w:val="FF0000"/>
        </w:rPr>
        <w:t xml:space="preserve"> nous avons certes été comblé de tous les bienfaits</w:t>
      </w:r>
      <w:r w:rsidRPr="00C37C11">
        <w:rPr>
          <w:rStyle w:val="Accentuation"/>
          <w:b/>
          <w:bCs/>
          <w:i w:val="0"/>
          <w:iCs w:val="0"/>
        </w:rPr>
        <w:t> </w:t>
      </w:r>
      <w:r w:rsidRPr="00C37C11">
        <w:rPr>
          <w:rStyle w:val="Accentuation"/>
          <w:i w:val="0"/>
          <w:iCs w:val="0"/>
        </w:rPr>
        <w:t>»</w:t>
      </w:r>
      <w:r w:rsidRPr="00C37C11">
        <w:t>,</w:t>
      </w:r>
    </w:p>
    <w:p w:rsidR="00C37C11" w:rsidRPr="00C37C11" w:rsidRDefault="00C37C11" w:rsidP="004D1A63">
      <w:pPr>
        <w:pStyle w:val="Sansinterligne"/>
      </w:pPr>
    </w:p>
    <w:p w:rsidR="002E6930" w:rsidRPr="00C37C11" w:rsidRDefault="00C37C11" w:rsidP="004D1A63">
      <w:pPr>
        <w:pStyle w:val="Sansinterligne"/>
      </w:pPr>
      <w:r w:rsidRPr="00C37C11">
        <w:t>C</w:t>
      </w:r>
      <w:r w:rsidR="002E6930" w:rsidRPr="00C37C11">
        <w:t xml:space="preserve">'est-à-dire de </w:t>
      </w:r>
      <w:r w:rsidRPr="00C37C11">
        <w:t>tout ce dont le royaume [d'</w:t>
      </w:r>
      <w:proofErr w:type="spellStart"/>
      <w:r w:rsidRPr="00C37C11">
        <w:t>Isrâ’</w:t>
      </w:r>
      <w:r w:rsidR="002E6930" w:rsidRPr="00C37C11">
        <w:t>îl</w:t>
      </w:r>
      <w:proofErr w:type="spellEnd"/>
      <w:r w:rsidR="002E6930" w:rsidRPr="00C37C11">
        <w:t xml:space="preserve">] a besoin comme nombre de moyens, de soldats, d'armées de djinns et d'humains, d'oiseaux, de bêtes, de démons soumis, de sciences, de connaissances et d'interprétation des desseins des créatures, qu'elles soient douées de la parole ou non. </w:t>
      </w:r>
    </w:p>
    <w:p w:rsidR="002E6930" w:rsidRPr="00C37C11" w:rsidRDefault="002E6930" w:rsidP="004D1A63">
      <w:pPr>
        <w:pStyle w:val="Sansinterligne"/>
      </w:pPr>
      <w:r w:rsidRPr="00C37C11">
        <w:t xml:space="preserve">  </w:t>
      </w:r>
    </w:p>
    <w:p w:rsidR="00C37C11" w:rsidRPr="00C37C11" w:rsidRDefault="002E6930" w:rsidP="004D1A63">
      <w:pPr>
        <w:pStyle w:val="Sansinterligne"/>
      </w:pPr>
      <w:r w:rsidRPr="00C37C11">
        <w:t xml:space="preserve">Et il a dit ensuite : </w:t>
      </w:r>
    </w:p>
    <w:p w:rsidR="00C37C11" w:rsidRPr="00C37C11" w:rsidRDefault="00C37C11" w:rsidP="004D1A63">
      <w:pPr>
        <w:pStyle w:val="Sansinterligne"/>
      </w:pPr>
    </w:p>
    <w:p w:rsidR="00C37C11" w:rsidRPr="00C37C11" w:rsidRDefault="002E6930" w:rsidP="00C37C11">
      <w:pPr>
        <w:pStyle w:val="Sansinterligne"/>
        <w:jc w:val="center"/>
      </w:pPr>
      <w:r w:rsidRPr="00C37C11">
        <w:rPr>
          <w:rStyle w:val="Accentuation"/>
          <w:i w:val="0"/>
          <w:iCs w:val="0"/>
        </w:rPr>
        <w:t>« </w:t>
      </w:r>
      <w:r w:rsidRPr="00C37C11">
        <w:rPr>
          <w:rStyle w:val="Accentuation"/>
          <w:b/>
          <w:bCs/>
          <w:i w:val="0"/>
          <w:iCs w:val="0"/>
          <w:color w:val="FF0000"/>
        </w:rPr>
        <w:t>Voilà vraiment une grâce immense !</w:t>
      </w:r>
      <w:r w:rsidRPr="00C37C11">
        <w:rPr>
          <w:rStyle w:val="Accentuation"/>
          <w:i w:val="0"/>
          <w:iCs w:val="0"/>
        </w:rPr>
        <w:t> »</w:t>
      </w:r>
      <w:r w:rsidRPr="00C37C11">
        <w:t>,</w:t>
      </w:r>
    </w:p>
    <w:p w:rsidR="00C37C11" w:rsidRPr="00C37C11" w:rsidRDefault="00C37C11" w:rsidP="004D1A63">
      <w:pPr>
        <w:pStyle w:val="Sansinterligne"/>
      </w:pPr>
    </w:p>
    <w:p w:rsidR="002E6930" w:rsidRPr="00C37C11" w:rsidRDefault="00C37C11" w:rsidP="004D1A63">
      <w:pPr>
        <w:pStyle w:val="Sansinterligne"/>
      </w:pPr>
      <w:r>
        <w:rPr>
          <w:color w:val="000000"/>
        </w:rPr>
        <w:t>C</w:t>
      </w:r>
      <w:r w:rsidR="002E6930" w:rsidRPr="00C37C11">
        <w:rPr>
          <w:color w:val="000000"/>
        </w:rPr>
        <w:t>'est-à-dire provenant du Créateur et du Concepteur des cieux et de la terre. »</w:t>
      </w:r>
      <w:r w:rsidR="002E6930" w:rsidRPr="00C37C11">
        <w:t xml:space="preserve"> </w:t>
      </w:r>
    </w:p>
    <w:p w:rsidR="002E6930" w:rsidRPr="00C37C11" w:rsidRDefault="002E6930" w:rsidP="004D1A63">
      <w:pPr>
        <w:pStyle w:val="Sansinterligne"/>
      </w:pPr>
      <w:r w:rsidRPr="00C37C11">
        <w:t xml:space="preserve">  </w:t>
      </w:r>
    </w:p>
    <w:p w:rsidR="002E6930" w:rsidRPr="00C37C11" w:rsidRDefault="002E6930" w:rsidP="004D1A63">
      <w:pPr>
        <w:pStyle w:val="Sansinterligne"/>
      </w:pPr>
      <w:r w:rsidRPr="00C37C11">
        <w:t xml:space="preserve">  </w:t>
      </w:r>
    </w:p>
    <w:p w:rsidR="002E6930" w:rsidRPr="00C37C11" w:rsidRDefault="002E6930" w:rsidP="004D1A63">
      <w:pPr>
        <w:pStyle w:val="Sansinterligne"/>
      </w:pPr>
      <w:r w:rsidRPr="00C37C11">
        <w:rPr>
          <w:b/>
          <w:bCs/>
          <w:color w:val="000000"/>
          <w:u w:val="single"/>
        </w:rPr>
        <w:t>Source</w:t>
      </w:r>
      <w:r w:rsidRPr="00C37C11">
        <w:rPr>
          <w:color w:val="000000"/>
        </w:rPr>
        <w:t xml:space="preserve"> : </w:t>
      </w:r>
      <w:r w:rsidRPr="00C37C11">
        <w:rPr>
          <w:rStyle w:val="Accentuation"/>
          <w:i w:val="0"/>
          <w:iCs w:val="0"/>
          <w:color w:val="000000"/>
        </w:rPr>
        <w:t xml:space="preserve">Al </w:t>
      </w:r>
      <w:proofErr w:type="spellStart"/>
      <w:r w:rsidRPr="00C37C11">
        <w:rPr>
          <w:rStyle w:val="Accentuation"/>
          <w:i w:val="0"/>
          <w:iCs w:val="0"/>
          <w:color w:val="000000"/>
        </w:rPr>
        <w:t>Bidâyah</w:t>
      </w:r>
      <w:proofErr w:type="spellEnd"/>
      <w:r w:rsidRPr="00C37C11">
        <w:rPr>
          <w:rStyle w:val="Accentuation"/>
          <w:i w:val="0"/>
          <w:iCs w:val="0"/>
          <w:color w:val="000000"/>
        </w:rPr>
        <w:t xml:space="preserve"> </w:t>
      </w:r>
      <w:proofErr w:type="spellStart"/>
      <w:r w:rsidRPr="00C37C11">
        <w:rPr>
          <w:rStyle w:val="Accentuation"/>
          <w:i w:val="0"/>
          <w:iCs w:val="0"/>
          <w:color w:val="000000"/>
        </w:rPr>
        <w:t>wa</w:t>
      </w:r>
      <w:proofErr w:type="spellEnd"/>
      <w:r w:rsidRPr="00C37C11">
        <w:rPr>
          <w:rStyle w:val="Accentuation"/>
          <w:i w:val="0"/>
          <w:iCs w:val="0"/>
          <w:color w:val="000000"/>
        </w:rPr>
        <w:t xml:space="preserve"> An </w:t>
      </w:r>
      <w:proofErr w:type="spellStart"/>
      <w:r w:rsidRPr="00C37C11">
        <w:rPr>
          <w:rStyle w:val="Accentuation"/>
          <w:i w:val="0"/>
          <w:iCs w:val="0"/>
          <w:color w:val="000000"/>
        </w:rPr>
        <w:t>Nihâyah</w:t>
      </w:r>
      <w:proofErr w:type="spellEnd"/>
      <w:r w:rsidR="004D1A63" w:rsidRPr="00C37C11">
        <w:rPr>
          <w:color w:val="000000"/>
        </w:rPr>
        <w:t>.</w:t>
      </w:r>
    </w:p>
    <w:p w:rsidR="00704369" w:rsidRDefault="00704369"/>
    <w:sectPr w:rsidR="00704369" w:rsidSect="00FE0F2F">
      <w:footerReference w:type="default" r:id="rId8"/>
      <w:pgSz w:w="11906" w:h="16838" w:code="9"/>
      <w:pgMar w:top="1417" w:right="1417" w:bottom="1417" w:left="141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86" w:rsidRDefault="00CF6486" w:rsidP="00ED41C9">
      <w:r>
        <w:separator/>
      </w:r>
    </w:p>
  </w:endnote>
  <w:endnote w:type="continuationSeparator" w:id="0">
    <w:p w:rsidR="00CF6486" w:rsidRDefault="00CF6486" w:rsidP="00ED4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8"/>
        <w:szCs w:val="28"/>
      </w:rPr>
      <w:id w:val="12605391"/>
      <w:docPartObj>
        <w:docPartGallery w:val="Page Numbers (Bottom of Page)"/>
        <w:docPartUnique/>
      </w:docPartObj>
    </w:sdtPr>
    <w:sdtEndPr>
      <w:rPr>
        <w:rFonts w:ascii="Times New Roman" w:hAnsi="Times New Roman" w:cs="Times New Roman"/>
        <w:b w:val="0"/>
        <w:bCs w:val="0"/>
        <w:sz w:val="24"/>
        <w:szCs w:val="24"/>
      </w:rPr>
    </w:sdtEndPr>
    <w:sdtContent>
      <w:sdt>
        <w:sdtPr>
          <w:rPr>
            <w:rFonts w:asciiTheme="majorBidi" w:hAnsiTheme="majorBidi" w:cstheme="majorBidi"/>
            <w:b/>
            <w:bCs/>
            <w:sz w:val="28"/>
            <w:szCs w:val="28"/>
          </w:rPr>
          <w:id w:val="66406374"/>
          <w:docPartObj>
            <w:docPartGallery w:val="Page Numbers (Bottom of Page)"/>
            <w:docPartUnique/>
          </w:docPartObj>
        </w:sdtPr>
        <w:sdtContent>
          <w:p w:rsidR="00ED41C9" w:rsidRPr="00501018" w:rsidRDefault="00ED6311" w:rsidP="00ED41C9">
            <w:pPr>
              <w:pStyle w:val="Pieddepage"/>
              <w:jc w:val="center"/>
              <w:rPr>
                <w:rFonts w:asciiTheme="majorBidi" w:hAnsiTheme="majorBidi" w:cstheme="majorBidi"/>
                <w:b/>
                <w:bCs/>
                <w:sz w:val="28"/>
                <w:szCs w:val="28"/>
              </w:rPr>
            </w:pPr>
            <w:hyperlink r:id="rId1" w:history="1">
              <w:r w:rsidR="00ED41C9" w:rsidRPr="00501018">
                <w:rPr>
                  <w:rStyle w:val="Lienhypertexte"/>
                  <w:rFonts w:asciiTheme="majorBidi" w:hAnsiTheme="majorBidi" w:cstheme="majorBidi"/>
                  <w:b/>
                  <w:bCs/>
                  <w:sz w:val="28"/>
                  <w:szCs w:val="28"/>
                </w:rPr>
                <w:t>http://bibliotheque-islamique-coran-sunna.over-blog.com/</w:t>
              </w:r>
              <w:r w:rsidRPr="00ED6311">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ED41C9" w:rsidRDefault="00ED41C9" w:rsidP="00ED41C9">
        <w:pPr>
          <w:pStyle w:val="Pieddepage"/>
          <w:jc w:val="right"/>
        </w:pPr>
        <w:r w:rsidRPr="00771538">
          <w:rPr>
            <w:b/>
            <w:bCs/>
            <w:sz w:val="26"/>
            <w:szCs w:val="26"/>
          </w:rPr>
          <w:t xml:space="preserve"> </w:t>
        </w:r>
        <w:r w:rsidR="00ED6311" w:rsidRPr="00771538">
          <w:rPr>
            <w:b/>
            <w:bCs/>
            <w:sz w:val="26"/>
            <w:szCs w:val="26"/>
          </w:rPr>
          <w:fldChar w:fldCharType="begin"/>
        </w:r>
        <w:r w:rsidRPr="00771538">
          <w:rPr>
            <w:b/>
            <w:bCs/>
            <w:sz w:val="26"/>
            <w:szCs w:val="26"/>
          </w:rPr>
          <w:instrText xml:space="preserve"> PAGE   \* MERGEFORMAT </w:instrText>
        </w:r>
        <w:r w:rsidR="00ED6311" w:rsidRPr="00771538">
          <w:rPr>
            <w:b/>
            <w:bCs/>
            <w:sz w:val="26"/>
            <w:szCs w:val="26"/>
          </w:rPr>
          <w:fldChar w:fldCharType="separate"/>
        </w:r>
        <w:r w:rsidR="001D4D57">
          <w:rPr>
            <w:b/>
            <w:bCs/>
            <w:noProof/>
            <w:sz w:val="26"/>
            <w:szCs w:val="26"/>
          </w:rPr>
          <w:t>2</w:t>
        </w:r>
        <w:r w:rsidR="00ED6311" w:rsidRPr="00771538">
          <w:rPr>
            <w:b/>
            <w:bCs/>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86" w:rsidRDefault="00CF6486" w:rsidP="00ED41C9">
      <w:r>
        <w:separator/>
      </w:r>
    </w:p>
  </w:footnote>
  <w:footnote w:type="continuationSeparator" w:id="0">
    <w:p w:rsidR="00CF6486" w:rsidRDefault="00CF6486" w:rsidP="00ED4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4"/>
    <o:shapelayout v:ext="edit">
      <o:idmap v:ext="edit" data="3"/>
      <o:rules v:ext="edit">
        <o:r id="V:Rule2" type="connector" idref="#_x0000_s3073"/>
      </o:rules>
    </o:shapelayout>
  </w:hdrShapeDefaults>
  <w:footnotePr>
    <w:footnote w:id="-1"/>
    <w:footnote w:id="0"/>
  </w:footnotePr>
  <w:endnotePr>
    <w:endnote w:id="-1"/>
    <w:endnote w:id="0"/>
  </w:endnotePr>
  <w:compat/>
  <w:rsids>
    <w:rsidRoot w:val="002E6930"/>
    <w:rsid w:val="00027B22"/>
    <w:rsid w:val="00044B3B"/>
    <w:rsid w:val="000C0174"/>
    <w:rsid w:val="001044C0"/>
    <w:rsid w:val="00107DEC"/>
    <w:rsid w:val="00152159"/>
    <w:rsid w:val="00155319"/>
    <w:rsid w:val="001C28F7"/>
    <w:rsid w:val="001D4D57"/>
    <w:rsid w:val="00244602"/>
    <w:rsid w:val="00280909"/>
    <w:rsid w:val="002852C3"/>
    <w:rsid w:val="002E6930"/>
    <w:rsid w:val="00300C8F"/>
    <w:rsid w:val="00376300"/>
    <w:rsid w:val="003C1DFB"/>
    <w:rsid w:val="003C21F7"/>
    <w:rsid w:val="003D3DCC"/>
    <w:rsid w:val="003F6CFA"/>
    <w:rsid w:val="00401A2D"/>
    <w:rsid w:val="00463B17"/>
    <w:rsid w:val="004B08AB"/>
    <w:rsid w:val="004D1A63"/>
    <w:rsid w:val="00574E95"/>
    <w:rsid w:val="00576D00"/>
    <w:rsid w:val="00584A92"/>
    <w:rsid w:val="005A1567"/>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9F7C7C"/>
    <w:rsid w:val="00A43314"/>
    <w:rsid w:val="00AB7F68"/>
    <w:rsid w:val="00B1200F"/>
    <w:rsid w:val="00B51E11"/>
    <w:rsid w:val="00BB0B50"/>
    <w:rsid w:val="00BD7CC8"/>
    <w:rsid w:val="00C37C11"/>
    <w:rsid w:val="00C53C52"/>
    <w:rsid w:val="00C56B86"/>
    <w:rsid w:val="00CD4EBD"/>
    <w:rsid w:val="00CE78B8"/>
    <w:rsid w:val="00CF6486"/>
    <w:rsid w:val="00D15EBD"/>
    <w:rsid w:val="00DD202E"/>
    <w:rsid w:val="00EB74AF"/>
    <w:rsid w:val="00ED292B"/>
    <w:rsid w:val="00ED41C9"/>
    <w:rsid w:val="00ED5324"/>
    <w:rsid w:val="00ED6311"/>
    <w:rsid w:val="00EE3A29"/>
    <w:rsid w:val="00F15898"/>
    <w:rsid w:val="00FD114A"/>
    <w:rsid w:val="00FD2C78"/>
    <w:rsid w:val="00FE0F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2E6930"/>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2E6930"/>
    <w:rPr>
      <w:b/>
      <w:bCs/>
      <w:sz w:val="36"/>
      <w:szCs w:val="36"/>
    </w:rPr>
  </w:style>
  <w:style w:type="paragraph" w:styleId="NormalWeb">
    <w:name w:val="Normal (Web)"/>
    <w:basedOn w:val="Normal"/>
    <w:uiPriority w:val="99"/>
    <w:unhideWhenUsed/>
    <w:rsid w:val="002E6930"/>
    <w:pPr>
      <w:spacing w:before="100" w:beforeAutospacing="1" w:after="100" w:afterAutospacing="1"/>
    </w:pPr>
  </w:style>
  <w:style w:type="character" w:customStyle="1" w:styleId="SansinterligneCar">
    <w:name w:val="Sans interligne Car"/>
    <w:basedOn w:val="Policepardfaut"/>
    <w:link w:val="Sansinterligne"/>
    <w:uiPriority w:val="1"/>
    <w:rsid w:val="00ED41C9"/>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ED41C9"/>
    <w:rPr>
      <w:rFonts w:ascii="Tahoma" w:hAnsi="Tahoma" w:cs="Tahoma"/>
      <w:sz w:val="16"/>
      <w:szCs w:val="16"/>
    </w:rPr>
  </w:style>
  <w:style w:type="character" w:customStyle="1" w:styleId="TextedebullesCar">
    <w:name w:val="Texte de bulles Car"/>
    <w:basedOn w:val="Policepardfaut"/>
    <w:link w:val="Textedebulles"/>
    <w:uiPriority w:val="99"/>
    <w:semiHidden/>
    <w:rsid w:val="00ED41C9"/>
    <w:rPr>
      <w:rFonts w:ascii="Tahoma" w:hAnsi="Tahoma" w:cs="Tahoma"/>
      <w:sz w:val="16"/>
      <w:szCs w:val="16"/>
    </w:rPr>
  </w:style>
  <w:style w:type="paragraph" w:styleId="En-tte">
    <w:name w:val="header"/>
    <w:basedOn w:val="Normal"/>
    <w:link w:val="En-tteCar"/>
    <w:uiPriority w:val="99"/>
    <w:semiHidden/>
    <w:unhideWhenUsed/>
    <w:rsid w:val="00ED41C9"/>
    <w:pPr>
      <w:tabs>
        <w:tab w:val="center" w:pos="4536"/>
        <w:tab w:val="right" w:pos="9072"/>
      </w:tabs>
    </w:pPr>
  </w:style>
  <w:style w:type="character" w:customStyle="1" w:styleId="En-tteCar">
    <w:name w:val="En-tête Car"/>
    <w:basedOn w:val="Policepardfaut"/>
    <w:link w:val="En-tte"/>
    <w:uiPriority w:val="99"/>
    <w:semiHidden/>
    <w:rsid w:val="00ED41C9"/>
    <w:rPr>
      <w:sz w:val="24"/>
      <w:szCs w:val="24"/>
    </w:rPr>
  </w:style>
  <w:style w:type="paragraph" w:styleId="Pieddepage">
    <w:name w:val="footer"/>
    <w:basedOn w:val="Normal"/>
    <w:link w:val="PieddepageCar"/>
    <w:uiPriority w:val="99"/>
    <w:unhideWhenUsed/>
    <w:rsid w:val="00ED41C9"/>
    <w:pPr>
      <w:tabs>
        <w:tab w:val="center" w:pos="4536"/>
        <w:tab w:val="right" w:pos="9072"/>
      </w:tabs>
    </w:pPr>
  </w:style>
  <w:style w:type="character" w:customStyle="1" w:styleId="PieddepageCar">
    <w:name w:val="Pied de page Car"/>
    <w:basedOn w:val="Policepardfaut"/>
    <w:link w:val="Pieddepage"/>
    <w:uiPriority w:val="99"/>
    <w:rsid w:val="00ED41C9"/>
    <w:rPr>
      <w:sz w:val="24"/>
      <w:szCs w:val="24"/>
    </w:rPr>
  </w:style>
  <w:style w:type="character" w:styleId="Lienhypertexte">
    <w:name w:val="Hyperlink"/>
    <w:basedOn w:val="Policepardfaut"/>
    <w:uiPriority w:val="99"/>
    <w:semiHidden/>
    <w:unhideWhenUsed/>
    <w:rsid w:val="00ED41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2011-06-02T16:11:00Z</cp:lastPrinted>
  <dcterms:created xsi:type="dcterms:W3CDTF">2011-06-01T10:10:00Z</dcterms:created>
  <dcterms:modified xsi:type="dcterms:W3CDTF">2011-06-02T16:15:00Z</dcterms:modified>
</cp:coreProperties>
</file>