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5502DA">
      <w:r>
        <w:rPr>
          <w:noProof/>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-918845</wp:posOffset>
            </wp:positionV>
            <wp:extent cx="7620000" cy="10763250"/>
            <wp:effectExtent l="19050" t="0" r="0" b="0"/>
            <wp:wrapNone/>
            <wp:docPr id="1" name="Image 0" descr="illumina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minati.gif"/>
                    <pic:cNvPicPr/>
                  </pic:nvPicPr>
                  <pic:blipFill>
                    <a:blip r:embed="rId7" cstate="print"/>
                    <a:stretch>
                      <a:fillRect/>
                    </a:stretch>
                  </pic:blipFill>
                  <pic:spPr>
                    <a:xfrm>
                      <a:off x="0" y="0"/>
                      <a:ext cx="7620000" cy="10763250"/>
                    </a:xfrm>
                    <a:prstGeom prst="rect">
                      <a:avLst/>
                    </a:prstGeom>
                  </pic:spPr>
                </pic:pic>
              </a:graphicData>
            </a:graphic>
          </wp:anchor>
        </w:drawing>
      </w:r>
    </w:p>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Pr="005502DA" w:rsidRDefault="005502DA" w:rsidP="005502DA">
      <w:pPr>
        <w:ind w:left="-851" w:right="-851"/>
        <w:jc w:val="center"/>
        <w:rPr>
          <w:b/>
          <w:bCs/>
          <w:color w:val="FFFFFF" w:themeColor="background1"/>
          <w:sz w:val="72"/>
          <w:szCs w:val="72"/>
        </w:rPr>
      </w:pPr>
      <w:r w:rsidRPr="005502DA">
        <w:rPr>
          <w:b/>
          <w:bCs/>
          <w:color w:val="FFFFFF" w:themeColor="background1"/>
          <w:sz w:val="72"/>
          <w:szCs w:val="72"/>
        </w:rPr>
        <w:t>La grande manipulation du Diable [Iblis] envers les Chrétiens</w:t>
      </w:r>
    </w:p>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0A2B09" w:rsidRDefault="000A2B09"/>
    <w:p w:rsidR="005502DA" w:rsidRPr="005502DA" w:rsidRDefault="005502DA" w:rsidP="005502DA">
      <w:pPr>
        <w:jc w:val="center"/>
        <w:rPr>
          <w:b/>
          <w:bCs/>
          <w:i/>
          <w:iCs/>
          <w:color w:val="FFFFFF" w:themeColor="background1"/>
          <w:sz w:val="36"/>
          <w:szCs w:val="36"/>
        </w:rPr>
      </w:pPr>
      <w:r w:rsidRPr="005502DA">
        <w:rPr>
          <w:b/>
          <w:bCs/>
          <w:i/>
          <w:iCs/>
          <w:color w:val="FFFFFF" w:themeColor="background1"/>
          <w:sz w:val="36"/>
          <w:szCs w:val="36"/>
        </w:rPr>
        <w:lastRenderedPageBreak/>
        <w:t>Par l’Imâm Ibn Al-Qayyîm Jawziyyah</w:t>
      </w:r>
    </w:p>
    <w:p w:rsidR="000A2B09" w:rsidRDefault="005502DA" w:rsidP="005502DA">
      <w:pPr>
        <w:jc w:val="center"/>
      </w:pPr>
      <w:r>
        <w:rPr>
          <w:noProof/>
        </w:rPr>
        <w:drawing>
          <wp:inline distT="0" distB="0" distL="0" distR="0">
            <wp:extent cx="3657600" cy="1247775"/>
            <wp:effectExtent l="19050" t="0" r="0" b="0"/>
            <wp:docPr id="2" name="Image 1" descr="Bismill-L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6.jpg"/>
                    <pic:cNvPicPr/>
                  </pic:nvPicPr>
                  <pic:blipFill>
                    <a:blip r:embed="rId8" cstate="print"/>
                    <a:stretch>
                      <a:fillRect/>
                    </a:stretch>
                  </pic:blipFill>
                  <pic:spPr>
                    <a:xfrm>
                      <a:off x="0" y="0"/>
                      <a:ext cx="3657600" cy="1247775"/>
                    </a:xfrm>
                    <a:prstGeom prst="rect">
                      <a:avLst/>
                    </a:prstGeom>
                  </pic:spPr>
                </pic:pic>
              </a:graphicData>
            </a:graphic>
          </wp:inline>
        </w:drawing>
      </w:r>
    </w:p>
    <w:p w:rsidR="004B3811" w:rsidRDefault="000A2B09" w:rsidP="004B3811">
      <w:pPr>
        <w:pStyle w:val="Sansinterligne"/>
      </w:pPr>
      <w:r>
        <w:br/>
        <w:t>C'est évident pour quelqu'un qui raisonne que Satan a énormément manipulé ces g</w:t>
      </w:r>
      <w:r w:rsidR="004B3811">
        <w:t>ens et les a induits en erreur</w:t>
      </w:r>
      <w:r>
        <w:t>.</w:t>
      </w:r>
      <w:r w:rsidR="004B3811">
        <w:rPr>
          <w:rStyle w:val="Appelnotedebasdep"/>
        </w:rPr>
        <w:footnoteReference w:id="1"/>
      </w:r>
      <w:r>
        <w:t xml:space="preserve"> </w:t>
      </w:r>
    </w:p>
    <w:p w:rsidR="004B3811" w:rsidRDefault="004B3811" w:rsidP="004B3811">
      <w:pPr>
        <w:pStyle w:val="Sansinterligne"/>
      </w:pPr>
    </w:p>
    <w:p w:rsidR="005502DA" w:rsidRDefault="000A2B09" w:rsidP="004B3811">
      <w:pPr>
        <w:pStyle w:val="Sansinterligne"/>
      </w:pPr>
      <w:r>
        <w:t xml:space="preserve">Il les a appelés et ils lui ont répondu; ils se </w:t>
      </w:r>
      <w:r w:rsidR="005502DA">
        <w:t>ridiculisent</w:t>
      </w:r>
      <w:r>
        <w:t xml:space="preserve"> et lui on obéi.</w:t>
      </w:r>
      <w:r>
        <w:br/>
      </w:r>
      <w:r>
        <w:br/>
        <w:t xml:space="preserve">Il les a manipulés en ce qui concerne </w:t>
      </w:r>
      <w:proofErr w:type="spellStart"/>
      <w:r>
        <w:t>All</w:t>
      </w:r>
      <w:r w:rsidR="005502DA">
        <w:t>â</w:t>
      </w:r>
      <w:r>
        <w:t>h</w:t>
      </w:r>
      <w:proofErr w:type="spellEnd"/>
      <w:r>
        <w:t xml:space="preserve">, l'Exalté et le </w:t>
      </w:r>
      <w:r w:rsidR="005502DA">
        <w:t>Très-H</w:t>
      </w:r>
      <w:r>
        <w:t>aut.</w:t>
      </w:r>
      <w:r>
        <w:br/>
      </w:r>
    </w:p>
    <w:p w:rsidR="005502DA" w:rsidRDefault="000A2B09" w:rsidP="004B3811">
      <w:pPr>
        <w:pStyle w:val="Sansinterligne"/>
      </w:pPr>
      <w:r>
        <w:t>Il les a manipulés en ce qui concerne</w:t>
      </w:r>
      <w:r w:rsidR="004B3811">
        <w:t xml:space="preserve"> ‘</w:t>
      </w:r>
      <w:proofErr w:type="spellStart"/>
      <w:r w:rsidR="004B3811">
        <w:t>Issâ</w:t>
      </w:r>
      <w:proofErr w:type="spellEnd"/>
      <w:r>
        <w:t xml:space="preserve"> </w:t>
      </w:r>
      <w:r w:rsidR="004B3811">
        <w:t>(</w:t>
      </w:r>
      <w:r>
        <w:t>Jésus</w:t>
      </w:r>
      <w:r w:rsidR="004B3811">
        <w:t>)</w:t>
      </w:r>
      <w:r>
        <w:t xml:space="preserve"> </w:t>
      </w:r>
      <w:r w:rsidR="004B3811" w:rsidRPr="004B3811">
        <w:rPr>
          <w:rFonts w:asciiTheme="majorBidi" w:hAnsiTheme="majorBidi" w:cstheme="majorBidi"/>
        </w:rPr>
        <w:t>-</w:t>
      </w:r>
      <w:r w:rsidR="004B3811" w:rsidRPr="004B3811">
        <w:rPr>
          <w:rFonts w:asciiTheme="majorBidi" w:hAnsiTheme="majorBidi" w:cstheme="majorBidi"/>
          <w:i/>
          <w:iCs/>
        </w:rPr>
        <w:t>‘</w:t>
      </w:r>
      <w:proofErr w:type="spellStart"/>
      <w:r w:rsidR="004B3811" w:rsidRPr="004B3811">
        <w:rPr>
          <w:rFonts w:asciiTheme="majorBidi" w:hAnsiTheme="majorBidi" w:cstheme="majorBidi"/>
          <w:i/>
          <w:iCs/>
        </w:rPr>
        <w:t>aleyhi</w:t>
      </w:r>
      <w:proofErr w:type="spellEnd"/>
      <w:r w:rsidR="004B3811" w:rsidRPr="004B3811">
        <w:rPr>
          <w:rFonts w:asciiTheme="majorBidi" w:hAnsiTheme="majorBidi" w:cstheme="majorBidi"/>
          <w:i/>
          <w:iCs/>
        </w:rPr>
        <w:t xml:space="preserve"> </w:t>
      </w:r>
      <w:proofErr w:type="spellStart"/>
      <w:r w:rsidR="004B3811" w:rsidRPr="004B3811">
        <w:rPr>
          <w:rFonts w:asciiTheme="majorBidi" w:hAnsiTheme="majorBidi" w:cstheme="majorBidi"/>
          <w:i/>
          <w:iCs/>
        </w:rPr>
        <w:t>sallam</w:t>
      </w:r>
      <w:proofErr w:type="spellEnd"/>
      <w:r w:rsidR="004B3811" w:rsidRPr="004B3811">
        <w:rPr>
          <w:rFonts w:asciiTheme="majorBidi" w:hAnsiTheme="majorBidi" w:cstheme="majorBidi"/>
        </w:rPr>
        <w:t>-</w:t>
      </w:r>
      <w:r w:rsidR="004B3811">
        <w:rPr>
          <w:rStyle w:val="Appelnotedebasdep"/>
          <w:rFonts w:asciiTheme="majorBidi" w:hAnsiTheme="majorBidi" w:cstheme="majorBidi"/>
        </w:rPr>
        <w:footnoteReference w:id="2"/>
      </w:r>
      <w:r>
        <w:t>.</w:t>
      </w:r>
      <w:r>
        <w:br/>
      </w:r>
    </w:p>
    <w:p w:rsidR="004B3811" w:rsidRDefault="000A2B09" w:rsidP="004B3811">
      <w:pPr>
        <w:pStyle w:val="Sansinterligne"/>
      </w:pPr>
      <w:r>
        <w:t>Il les a manipulés en ce qui concerne la croix et l'adoration de celle-ci.</w:t>
      </w:r>
      <w:r>
        <w:br/>
      </w:r>
      <w:r>
        <w:br/>
        <w:t xml:space="preserve">Il les a aussi manipulés en ce qui concerne la fabrication d'images et de statues dans les églises et de les adoré ensuite, vous ne trouverez pas une de leurs églises sans l'image de Marie et de </w:t>
      </w:r>
      <w:r w:rsidR="004B3811">
        <w:t>‘</w:t>
      </w:r>
      <w:proofErr w:type="spellStart"/>
      <w:r w:rsidR="004B3811">
        <w:t>Issâ</w:t>
      </w:r>
      <w:proofErr w:type="spellEnd"/>
      <w:r w:rsidR="004B3811">
        <w:t xml:space="preserve"> (Jésus)</w:t>
      </w:r>
      <w:r>
        <w:t xml:space="preserve">, des saints et d'autres individus saints et de leurs martyrs. </w:t>
      </w:r>
    </w:p>
    <w:p w:rsidR="004B3811" w:rsidRDefault="004B3811" w:rsidP="004B3811">
      <w:pPr>
        <w:pStyle w:val="Sansinterligne"/>
      </w:pPr>
    </w:p>
    <w:p w:rsidR="004B3811" w:rsidRDefault="000A2B09" w:rsidP="004B3811">
      <w:pPr>
        <w:pStyle w:val="Sansinterligne"/>
      </w:pPr>
      <w:r>
        <w:t xml:space="preserve">La plupart d'entre eux se prosterne devant des images et des statues et les prient à la place d'Allah le très haut … </w:t>
      </w:r>
      <w:r>
        <w:br/>
      </w:r>
      <w:r>
        <w:br/>
        <w:t xml:space="preserve">L'exemple typique de ce que ces </w:t>
      </w:r>
      <w:r w:rsidR="004B3811">
        <w:t>polythéistes font</w:t>
      </w:r>
      <w:r>
        <w:t>,</w:t>
      </w:r>
      <w:r w:rsidR="004B3811">
        <w:t xml:space="preserve"> </w:t>
      </w:r>
      <w:r>
        <w:t>ressembl</w:t>
      </w:r>
      <w:r w:rsidR="004B3811">
        <w:t>é</w:t>
      </w:r>
      <w:r>
        <w:t xml:space="preserve"> à celui du serviteur d'un roi qui est entré chez un homme, donc l'homme a sauté à sa place, le serviteur se pro</w:t>
      </w:r>
      <w:r w:rsidR="004B3811">
        <w:t>sterna, l'a adoré et lui a fait</w:t>
      </w:r>
      <w:r>
        <w:t>,</w:t>
      </w:r>
      <w:r w:rsidR="004B3811">
        <w:t xml:space="preserve"> </w:t>
      </w:r>
      <w:r>
        <w:t xml:space="preserve">se qu'il n'était pas supposé faire </w:t>
      </w:r>
      <w:r w:rsidR="004B3811">
        <w:t>excepté</w:t>
      </w:r>
      <w:r>
        <w:t xml:space="preserve"> pour le roi. </w:t>
      </w:r>
    </w:p>
    <w:p w:rsidR="004B3811" w:rsidRDefault="004B3811" w:rsidP="004B3811">
      <w:pPr>
        <w:pStyle w:val="Sansinterligne"/>
      </w:pPr>
    </w:p>
    <w:p w:rsidR="004B3811" w:rsidRDefault="000A2B09" w:rsidP="004B3811">
      <w:pPr>
        <w:pStyle w:val="Sansinterligne"/>
      </w:pPr>
      <w:r>
        <w:t>Toute personne raisonnable le considérerait comme un ignorant et un imbécile à cause de ce qu'il a fait, puisque il a fait au serviteur du roi ce que l'on a supposé qu'il devrait faire seulement po</w:t>
      </w:r>
      <w:r w:rsidR="004B3811">
        <w:t>u</w:t>
      </w:r>
      <w:r>
        <w:t>r le roi, en termes du fait d'honorer, le fait d'être humble et de l'humilité.</w:t>
      </w:r>
      <w:r>
        <w:br/>
      </w:r>
      <w:r>
        <w:br/>
        <w:t>Il est bien connu que ce que ce serviteur a fait ici, causera probablement que son roi le détestera et le regardera avec mépris que</w:t>
      </w:r>
      <w:r w:rsidR="004B3811">
        <w:t xml:space="preserve"> </w:t>
      </w:r>
      <w:r>
        <w:t>de l'honorer et exalté sa statut.</w:t>
      </w:r>
      <w:r>
        <w:br/>
      </w:r>
      <w:r>
        <w:br/>
        <w:t>C'est la situation d'une person</w:t>
      </w:r>
      <w:r w:rsidR="004B3811">
        <w:t>n</w:t>
      </w:r>
      <w:r>
        <w:t xml:space="preserve">e qui se </w:t>
      </w:r>
      <w:r w:rsidR="004B3811">
        <w:t>prosterne</w:t>
      </w:r>
      <w:r>
        <w:t xml:space="preserve"> devant la création, ou une image de création. </w:t>
      </w:r>
    </w:p>
    <w:p w:rsidR="004B3811" w:rsidRDefault="004B3811" w:rsidP="004B3811">
      <w:pPr>
        <w:pStyle w:val="Sansinterligne"/>
      </w:pPr>
    </w:p>
    <w:p w:rsidR="004B3811" w:rsidRDefault="000A2B09" w:rsidP="004B3811">
      <w:pPr>
        <w:pStyle w:val="Sansinterligne"/>
      </w:pPr>
      <w:r>
        <w:t xml:space="preserve">C'est parce qu'il sait que </w:t>
      </w:r>
      <w:r w:rsidR="004B3811">
        <w:t>les prosternations</w:t>
      </w:r>
      <w:r>
        <w:t xml:space="preserve"> sont les moyens les plus grands d'atteindre la satisfaction du Seigneur. Une telle action n'est pas valable excepté pour Allah, ainsi il n'y a aucun caractère plus repoussant ou d'injuste que de les</w:t>
      </w:r>
      <w:r w:rsidR="004B3811">
        <w:t xml:space="preserve"> </w:t>
      </w:r>
      <w:r>
        <w:t>(</w:t>
      </w:r>
      <w:r w:rsidR="004B3811">
        <w:t>prosternations</w:t>
      </w:r>
      <w:r>
        <w:t xml:space="preserve">) faire pour une image ou une statue d'un serviteur et d'une égalisation entre </w:t>
      </w:r>
      <w:proofErr w:type="spellStart"/>
      <w:r>
        <w:t>All</w:t>
      </w:r>
      <w:r w:rsidR="004B3811">
        <w:t>â</w:t>
      </w:r>
      <w:r>
        <w:t>h</w:t>
      </w:r>
      <w:proofErr w:type="spellEnd"/>
      <w:r>
        <w:t xml:space="preserve"> et Son serviteur.</w:t>
      </w:r>
      <w:r>
        <w:br/>
      </w:r>
      <w:r>
        <w:lastRenderedPageBreak/>
        <w:br/>
        <w:t xml:space="preserve">C'est pourquoi Allah le </w:t>
      </w:r>
      <w:r w:rsidR="004B3811">
        <w:t>T</w:t>
      </w:r>
      <w:r>
        <w:t>rès</w:t>
      </w:r>
      <w:r w:rsidR="004B3811">
        <w:t>-Haut dit :</w:t>
      </w:r>
      <w:r>
        <w:t xml:space="preserve"> </w:t>
      </w:r>
    </w:p>
    <w:p w:rsidR="004B3811" w:rsidRDefault="004B3811" w:rsidP="004B3811">
      <w:pPr>
        <w:pStyle w:val="Sansinterligne"/>
      </w:pPr>
    </w:p>
    <w:p w:rsidR="004B3811" w:rsidRDefault="004B3811" w:rsidP="004B3811">
      <w:pPr>
        <w:pStyle w:val="Sansinterligne"/>
        <w:jc w:val="center"/>
      </w:pPr>
      <w:r>
        <w:t>« </w:t>
      </w:r>
      <w:proofErr w:type="gramStart"/>
      <w:r w:rsidR="000A2B09" w:rsidRPr="004B3811">
        <w:rPr>
          <w:b/>
          <w:bCs/>
          <w:color w:val="FF0000"/>
        </w:rPr>
        <w:t>car</w:t>
      </w:r>
      <w:proofErr w:type="gramEnd"/>
      <w:r w:rsidR="000A2B09" w:rsidRPr="004B3811">
        <w:rPr>
          <w:b/>
          <w:bCs/>
          <w:color w:val="FF0000"/>
        </w:rPr>
        <w:t xml:space="preserve"> l'association</w:t>
      </w:r>
      <w:r w:rsidRPr="004B3811">
        <w:rPr>
          <w:rStyle w:val="Appelnotedebasdep"/>
          <w:b/>
          <w:bCs/>
          <w:color w:val="FF0000"/>
        </w:rPr>
        <w:footnoteReference w:id="3"/>
      </w:r>
      <w:r w:rsidR="000A2B09" w:rsidRPr="004B3811">
        <w:rPr>
          <w:b/>
          <w:bCs/>
          <w:color w:val="FF0000"/>
        </w:rPr>
        <w:t xml:space="preserve"> est vraiment une injustice énorme.</w:t>
      </w:r>
      <w:r>
        <w:t> »</w:t>
      </w:r>
    </w:p>
    <w:p w:rsidR="004B3811" w:rsidRDefault="004B3811" w:rsidP="004B3811">
      <w:pPr>
        <w:pStyle w:val="Sansinterligne"/>
        <w:jc w:val="center"/>
      </w:pPr>
      <w:r>
        <w:t xml:space="preserve">[Luqman : 13] </w:t>
      </w:r>
      <w:r>
        <w:br/>
      </w:r>
    </w:p>
    <w:p w:rsidR="004B3811" w:rsidRDefault="000A2B09" w:rsidP="004B3811">
      <w:pPr>
        <w:pStyle w:val="Sansinterligne"/>
      </w:pPr>
      <w:proofErr w:type="spellStart"/>
      <w:r>
        <w:t>All</w:t>
      </w:r>
      <w:r w:rsidR="004B3811">
        <w:t>â</w:t>
      </w:r>
      <w:r>
        <w:t>h</w:t>
      </w:r>
      <w:proofErr w:type="spellEnd"/>
      <w:r>
        <w:t xml:space="preserve"> le très haut a créé ses fidèles enclins pour reconnaître la laideur dans l'expression de l'exaltation,</w:t>
      </w:r>
      <w:r w:rsidR="004B3811">
        <w:t xml:space="preserve"> </w:t>
      </w:r>
      <w:r>
        <w:t>de la glorification, de la soumission et de l'humilité envers les esc</w:t>
      </w:r>
      <w:r w:rsidR="004B3811">
        <w:t>laves du Roi et des serviteurs</w:t>
      </w:r>
      <w:r>
        <w:t>.</w:t>
      </w:r>
      <w:r w:rsidR="004B3811">
        <w:rPr>
          <w:rStyle w:val="Appelnotedebasdep"/>
        </w:rPr>
        <w:footnoteReference w:id="4"/>
      </w:r>
      <w:r>
        <w:br/>
      </w:r>
      <w:r>
        <w:br/>
        <w:t xml:space="preserve">Ainsi quelle est la situation de celui qui montre ce type de révérence aux ennemis du Roi ? </w:t>
      </w:r>
    </w:p>
    <w:p w:rsidR="004B3811" w:rsidRDefault="004B3811" w:rsidP="004B3811">
      <w:pPr>
        <w:pStyle w:val="Sansinterligne"/>
      </w:pPr>
    </w:p>
    <w:p w:rsidR="004B3811" w:rsidRDefault="000A2B09" w:rsidP="004B3811">
      <w:pPr>
        <w:pStyle w:val="Sansinterligne"/>
      </w:pPr>
      <w:r>
        <w:t>Car Satan est l'ennemi d'</w:t>
      </w:r>
      <w:proofErr w:type="spellStart"/>
      <w:r>
        <w:t>All</w:t>
      </w:r>
      <w:r w:rsidR="004B3811">
        <w:t>â</w:t>
      </w:r>
      <w:r>
        <w:t>h</w:t>
      </w:r>
      <w:proofErr w:type="spellEnd"/>
      <w:r>
        <w:t xml:space="preserve"> et le </w:t>
      </w:r>
      <w:r w:rsidR="004B3811">
        <w:t>polythéiste</w:t>
      </w:r>
      <w:r>
        <w:t xml:space="preserve"> met en réalité Satan, et non les prophètes d</w:t>
      </w:r>
      <w:r w:rsidR="004B3811">
        <w:t>'Allah et ses serviteurs justes</w:t>
      </w:r>
      <w:r>
        <w:t xml:space="preserve">¸ comme associé avec </w:t>
      </w:r>
      <w:proofErr w:type="spellStart"/>
      <w:r>
        <w:t>All</w:t>
      </w:r>
      <w:r w:rsidR="004B3811">
        <w:t>â</w:t>
      </w:r>
      <w:r>
        <w:t>h</w:t>
      </w:r>
      <w:proofErr w:type="spellEnd"/>
      <w:r>
        <w:t xml:space="preserve">. </w:t>
      </w:r>
    </w:p>
    <w:p w:rsidR="004B3811" w:rsidRDefault="004B3811" w:rsidP="004B3811">
      <w:pPr>
        <w:pStyle w:val="Sansinterligne"/>
      </w:pPr>
    </w:p>
    <w:p w:rsidR="004B3811" w:rsidRDefault="000A2B09" w:rsidP="004B3811">
      <w:pPr>
        <w:pStyle w:val="Sansinterligne"/>
      </w:pPr>
      <w:r>
        <w:t xml:space="preserve">Pour les prophètes et les serviteurs justes n'ont aucun rapport avec ceux qui les mettent comme des associés avec Allah; ils sont contre eux et les plus forts dans la haine pour tous les gens vers eux. </w:t>
      </w:r>
    </w:p>
    <w:p w:rsidR="004B3811" w:rsidRDefault="004B3811" w:rsidP="004B3811">
      <w:pPr>
        <w:pStyle w:val="Sansinterligne"/>
      </w:pPr>
    </w:p>
    <w:p w:rsidR="000A2B09" w:rsidRDefault="000A2B09" w:rsidP="004B3811">
      <w:pPr>
        <w:pStyle w:val="Sansinterligne"/>
      </w:pPr>
      <w:r>
        <w:t>Le</w:t>
      </w:r>
      <w:r w:rsidR="004B3811">
        <w:t>s</w:t>
      </w:r>
      <w:r>
        <w:t xml:space="preserve"> </w:t>
      </w:r>
      <w:r w:rsidR="004B3811">
        <w:t>polythéistes</w:t>
      </w:r>
      <w:r>
        <w:t xml:space="preserve">, donc, fonde seulement comme des associés avec </w:t>
      </w:r>
      <w:proofErr w:type="spellStart"/>
      <w:r>
        <w:t>All</w:t>
      </w:r>
      <w:r w:rsidR="004B3811">
        <w:t>â</w:t>
      </w:r>
      <w:r>
        <w:t>h</w:t>
      </w:r>
      <w:proofErr w:type="spellEnd"/>
      <w:r>
        <w:t xml:space="preserve"> Ses ennemis et égalise entre eux et Allah dans l'adoration, l'exaltation, la prosternation et l'humilité.</w:t>
      </w:r>
      <w:r>
        <w:br/>
      </w:r>
      <w:r>
        <w:br/>
        <w:t xml:space="preserve">C'est pourquoi l'invalidité et la laideur du polythéisme </w:t>
      </w:r>
      <w:r w:rsidR="004B3811">
        <w:t>est</w:t>
      </w:r>
      <w:r>
        <w:t xml:space="preserve"> reconnus par la saine</w:t>
      </w:r>
      <w:r w:rsidR="005502DA">
        <w:t xml:space="preserve"> </w:t>
      </w:r>
      <w:r>
        <w:t>(prime) nature innée et par la raison et ce type de laideur est reconnu plus clairement que les autres types.</w:t>
      </w:r>
      <w:r>
        <w:br/>
      </w:r>
      <w:r>
        <w:br/>
        <w:t>L'intention était ici de mentionner la manipulation de Satan de ces gens tant dans la base que dans les branches de leur religion.</w:t>
      </w:r>
    </w:p>
    <w:p w:rsidR="000A2B09" w:rsidRDefault="000A2B09" w:rsidP="005502DA">
      <w:pPr>
        <w:pStyle w:val="Sansinterligne"/>
      </w:pPr>
    </w:p>
    <w:p w:rsidR="005502DA" w:rsidRDefault="005502DA" w:rsidP="005502DA">
      <w:pPr>
        <w:pStyle w:val="Sansinterligne"/>
      </w:pPr>
    </w:p>
    <w:p w:rsidR="005502DA" w:rsidRPr="005502DA" w:rsidRDefault="005502DA" w:rsidP="005502DA">
      <w:pPr>
        <w:pStyle w:val="Sansinterligne"/>
        <w:rPr>
          <w:lang w:val="en-US"/>
        </w:rPr>
      </w:pPr>
      <w:proofErr w:type="gramStart"/>
      <w:r w:rsidRPr="005502DA">
        <w:rPr>
          <w:b/>
          <w:bCs/>
          <w:u w:val="single"/>
          <w:lang w:val="en-US"/>
        </w:rPr>
        <w:t>Source</w:t>
      </w:r>
      <w:r w:rsidRPr="005502DA">
        <w:rPr>
          <w:lang w:val="en-US"/>
        </w:rPr>
        <w:t> :</w:t>
      </w:r>
      <w:proofErr w:type="gramEnd"/>
      <w:r w:rsidRPr="005502DA">
        <w:rPr>
          <w:lang w:val="en-US"/>
        </w:rPr>
        <w:t xml:space="preserve"> </w:t>
      </w:r>
      <w:proofErr w:type="spellStart"/>
      <w:r w:rsidRPr="005502DA">
        <w:rPr>
          <w:lang w:val="en-US"/>
        </w:rPr>
        <w:t>Ighatul-Lahfaan</w:t>
      </w:r>
      <w:proofErr w:type="spellEnd"/>
      <w:r w:rsidRPr="005502DA">
        <w:rPr>
          <w:lang w:val="en-US"/>
        </w:rPr>
        <w:t xml:space="preserve"> min </w:t>
      </w:r>
      <w:proofErr w:type="spellStart"/>
      <w:r w:rsidRPr="005502DA">
        <w:rPr>
          <w:lang w:val="en-US"/>
        </w:rPr>
        <w:t>Masaa`id</w:t>
      </w:r>
      <w:proofErr w:type="spellEnd"/>
      <w:r w:rsidRPr="005502DA">
        <w:rPr>
          <w:lang w:val="en-US"/>
        </w:rPr>
        <w:t xml:space="preserve"> al-</w:t>
      </w:r>
      <w:proofErr w:type="spellStart"/>
      <w:r w:rsidRPr="005502DA">
        <w:rPr>
          <w:lang w:val="en-US"/>
        </w:rPr>
        <w:t>Shaytan</w:t>
      </w:r>
      <w:proofErr w:type="spellEnd"/>
    </w:p>
    <w:sectPr w:rsidR="005502DA" w:rsidRPr="005502DA" w:rsidSect="005502DA">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61" w:rsidRDefault="00504861" w:rsidP="004B3811">
      <w:r>
        <w:separator/>
      </w:r>
    </w:p>
  </w:endnote>
  <w:endnote w:type="continuationSeparator" w:id="0">
    <w:p w:rsidR="00504861" w:rsidRDefault="00504861" w:rsidP="004B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D9" w:rsidRPr="00B2351B" w:rsidRDefault="007858D9" w:rsidP="007858D9">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3" type="#_x0000_t185" style="position:absolute;left:0;text-align:left;margin-left:204.15pt;margin-top:26.35pt;width:45.35pt;height:48.2pt;z-index:251658240;mso-position-horizontal-relative:margin;mso-position-vertical-relative:bottom-margin-area;mso-width-relative:margin;mso-height-relative:bottom-margin-area" filled="t" fillcolor="#c2d69b [1942]" strokecolor="#9bbb59 [3206]" strokeweight="1pt">
          <v:fill color2="#9bbb59 [3206]" focusposition="1" focussize="" focus="50%" type="gradient"/>
          <v:shadow on="t" type="perspective" color="#4e6128 [1606]" offset="1pt" offset2="-3pt"/>
          <v:textbox style="mso-next-textbox:#_x0000_s3073" inset=",0,,0">
            <w:txbxContent>
              <w:p w:rsidR="007858D9" w:rsidRPr="00D413A6" w:rsidRDefault="007858D9" w:rsidP="007858D9">
                <w:pPr>
                  <w:jc w:val="center"/>
                  <w:rPr>
                    <w:b/>
                    <w:bCs/>
                    <w:sz w:val="28"/>
                    <w:szCs w:val="28"/>
                  </w:rPr>
                </w:pPr>
                <w:r w:rsidRPr="00D413A6">
                  <w:rPr>
                    <w:b/>
                    <w:bCs/>
                    <w:sz w:val="28"/>
                    <w:szCs w:val="28"/>
                  </w:rPr>
                  <w:fldChar w:fldCharType="begin"/>
                </w:r>
                <w:r w:rsidRPr="00D413A6">
                  <w:rPr>
                    <w:b/>
                    <w:bCs/>
                    <w:sz w:val="28"/>
                    <w:szCs w:val="28"/>
                  </w:rPr>
                  <w:instrText xml:space="preserve"> PAGE    \* MERGEFORMAT </w:instrText>
                </w:r>
                <w:r w:rsidRPr="00D413A6">
                  <w:rPr>
                    <w:b/>
                    <w:bCs/>
                    <w:sz w:val="28"/>
                    <w:szCs w:val="28"/>
                  </w:rPr>
                  <w:fldChar w:fldCharType="separate"/>
                </w:r>
                <w:r>
                  <w:rPr>
                    <w:b/>
                    <w:bCs/>
                    <w:noProof/>
                    <w:sz w:val="28"/>
                    <w:szCs w:val="28"/>
                  </w:rPr>
                  <w:t>3</w:t>
                </w:r>
                <w:r w:rsidRPr="00D413A6">
                  <w:rPr>
                    <w:b/>
                    <w:bCs/>
                    <w:sz w:val="28"/>
                    <w:szCs w:val="28"/>
                  </w:rPr>
                  <w:fldChar w:fldCharType="end"/>
                </w:r>
              </w:p>
            </w:txbxContent>
          </v:textbox>
          <w10:wrap anchorx="margin" anchory="page"/>
        </v:shape>
      </w:pict>
    </w:r>
    <w:hyperlink r:id="rId1" w:history="1">
      <w:r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7858D9" w:rsidRDefault="007858D9" w:rsidP="007858D9">
    <w:pPr>
      <w:pStyle w:val="Pieddepage"/>
    </w:pPr>
  </w:p>
  <w:p w:rsidR="007858D9" w:rsidRDefault="007858D9" w:rsidP="007858D9">
    <w:pPr>
      <w:pStyle w:val="Pieddepage"/>
    </w:pPr>
  </w:p>
  <w:p w:rsidR="007858D9" w:rsidRDefault="007858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61" w:rsidRDefault="00504861" w:rsidP="004B3811">
      <w:r>
        <w:separator/>
      </w:r>
    </w:p>
  </w:footnote>
  <w:footnote w:type="continuationSeparator" w:id="0">
    <w:p w:rsidR="00504861" w:rsidRDefault="00504861" w:rsidP="004B3811">
      <w:r>
        <w:continuationSeparator/>
      </w:r>
    </w:p>
  </w:footnote>
  <w:footnote w:id="1">
    <w:p w:rsidR="004B3811" w:rsidRDefault="004B3811" w:rsidP="004B3811">
      <w:pPr>
        <w:pStyle w:val="Notedebasdepage"/>
      </w:pPr>
      <w:r>
        <w:rPr>
          <w:rStyle w:val="Appelnotedebasdep"/>
        </w:rPr>
        <w:footnoteRef/>
      </w:r>
      <w:r>
        <w:t xml:space="preserve"> C’est-à-dire : Les Chrétiens.</w:t>
      </w:r>
    </w:p>
  </w:footnote>
  <w:footnote w:id="2">
    <w:p w:rsidR="004B3811" w:rsidRDefault="004B3811" w:rsidP="004B3811">
      <w:pPr>
        <w:pStyle w:val="Notedebasdepage"/>
      </w:pPr>
      <w:r>
        <w:rPr>
          <w:rStyle w:val="Appelnotedebasdep"/>
        </w:rPr>
        <w:footnoteRef/>
      </w:r>
      <w:r>
        <w:t xml:space="preserve"> Que la paix soit sur lui.</w:t>
      </w:r>
    </w:p>
  </w:footnote>
  <w:footnote w:id="3">
    <w:p w:rsidR="004B3811" w:rsidRDefault="004B3811" w:rsidP="004B3811">
      <w:pPr>
        <w:pStyle w:val="Notedebasdepage"/>
      </w:pPr>
      <w:r>
        <w:rPr>
          <w:rStyle w:val="Appelnotedebasdep"/>
        </w:rPr>
        <w:footnoteRef/>
      </w:r>
      <w:r>
        <w:t xml:space="preserve"> C’est-à-dire : Le polythéisme, donné des associés à </w:t>
      </w:r>
      <w:proofErr w:type="spellStart"/>
      <w:r>
        <w:t>Allâh</w:t>
      </w:r>
      <w:proofErr w:type="spellEnd"/>
      <w:r>
        <w:t>.</w:t>
      </w:r>
    </w:p>
  </w:footnote>
  <w:footnote w:id="4">
    <w:p w:rsidR="004B3811" w:rsidRDefault="004B3811">
      <w:pPr>
        <w:pStyle w:val="Notedebasdepage"/>
      </w:pPr>
      <w:r>
        <w:rPr>
          <w:rStyle w:val="Appelnotedebasdep"/>
        </w:rPr>
        <w:footnoteRef/>
      </w:r>
      <w:r>
        <w:t xml:space="preserve"> Comme de telles actions sont d'habitude faites pour le roi.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A2B09"/>
    <w:rsid w:val="00027B22"/>
    <w:rsid w:val="00044B3B"/>
    <w:rsid w:val="000A2B09"/>
    <w:rsid w:val="000B1D98"/>
    <w:rsid w:val="000C0174"/>
    <w:rsid w:val="001044C0"/>
    <w:rsid w:val="00107DEC"/>
    <w:rsid w:val="00152159"/>
    <w:rsid w:val="00155319"/>
    <w:rsid w:val="001C28F7"/>
    <w:rsid w:val="00244602"/>
    <w:rsid w:val="00280909"/>
    <w:rsid w:val="002852C3"/>
    <w:rsid w:val="00300C8F"/>
    <w:rsid w:val="00376300"/>
    <w:rsid w:val="003A65C0"/>
    <w:rsid w:val="003C1DFB"/>
    <w:rsid w:val="003C21F7"/>
    <w:rsid w:val="003D3DCC"/>
    <w:rsid w:val="00401A2D"/>
    <w:rsid w:val="00463B17"/>
    <w:rsid w:val="004B08AB"/>
    <w:rsid w:val="004B3811"/>
    <w:rsid w:val="00504861"/>
    <w:rsid w:val="005502DA"/>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858D9"/>
    <w:rsid w:val="0079737A"/>
    <w:rsid w:val="007A55E2"/>
    <w:rsid w:val="007F5F17"/>
    <w:rsid w:val="008514F4"/>
    <w:rsid w:val="008B3FCF"/>
    <w:rsid w:val="008C115B"/>
    <w:rsid w:val="00915D23"/>
    <w:rsid w:val="00932B9E"/>
    <w:rsid w:val="00937064"/>
    <w:rsid w:val="009912A1"/>
    <w:rsid w:val="00994B1C"/>
    <w:rsid w:val="009965BA"/>
    <w:rsid w:val="009A61DA"/>
    <w:rsid w:val="00B1200F"/>
    <w:rsid w:val="00B51E11"/>
    <w:rsid w:val="00BA7B0E"/>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09"/>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Textedebulles">
    <w:name w:val="Balloon Text"/>
    <w:basedOn w:val="Normal"/>
    <w:link w:val="TextedebullesCar"/>
    <w:uiPriority w:val="99"/>
    <w:semiHidden/>
    <w:unhideWhenUsed/>
    <w:rsid w:val="005502DA"/>
    <w:rPr>
      <w:rFonts w:ascii="Tahoma" w:hAnsi="Tahoma" w:cs="Tahoma"/>
      <w:sz w:val="16"/>
      <w:szCs w:val="16"/>
    </w:rPr>
  </w:style>
  <w:style w:type="character" w:customStyle="1" w:styleId="TextedebullesCar">
    <w:name w:val="Texte de bulles Car"/>
    <w:basedOn w:val="Policepardfaut"/>
    <w:link w:val="Textedebulles"/>
    <w:uiPriority w:val="99"/>
    <w:semiHidden/>
    <w:rsid w:val="005502DA"/>
    <w:rPr>
      <w:rFonts w:ascii="Tahoma" w:hAnsi="Tahoma" w:cs="Tahoma"/>
      <w:sz w:val="16"/>
      <w:szCs w:val="16"/>
    </w:rPr>
  </w:style>
  <w:style w:type="paragraph" w:styleId="Notedebasdepage">
    <w:name w:val="footnote text"/>
    <w:basedOn w:val="Normal"/>
    <w:link w:val="NotedebasdepageCar"/>
    <w:uiPriority w:val="99"/>
    <w:semiHidden/>
    <w:unhideWhenUsed/>
    <w:rsid w:val="004B3811"/>
    <w:rPr>
      <w:sz w:val="20"/>
      <w:szCs w:val="20"/>
    </w:rPr>
  </w:style>
  <w:style w:type="character" w:customStyle="1" w:styleId="NotedebasdepageCar">
    <w:name w:val="Note de bas de page Car"/>
    <w:basedOn w:val="Policepardfaut"/>
    <w:link w:val="Notedebasdepage"/>
    <w:uiPriority w:val="99"/>
    <w:semiHidden/>
    <w:rsid w:val="004B3811"/>
  </w:style>
  <w:style w:type="character" w:styleId="Appelnotedebasdep">
    <w:name w:val="footnote reference"/>
    <w:basedOn w:val="Policepardfaut"/>
    <w:uiPriority w:val="99"/>
    <w:semiHidden/>
    <w:unhideWhenUsed/>
    <w:rsid w:val="004B3811"/>
    <w:rPr>
      <w:vertAlign w:val="superscript"/>
    </w:rPr>
  </w:style>
  <w:style w:type="paragraph" w:styleId="En-tte">
    <w:name w:val="header"/>
    <w:basedOn w:val="Normal"/>
    <w:link w:val="En-tteCar"/>
    <w:uiPriority w:val="99"/>
    <w:semiHidden/>
    <w:unhideWhenUsed/>
    <w:rsid w:val="007858D9"/>
    <w:pPr>
      <w:tabs>
        <w:tab w:val="center" w:pos="4536"/>
        <w:tab w:val="right" w:pos="9072"/>
      </w:tabs>
    </w:pPr>
  </w:style>
  <w:style w:type="character" w:customStyle="1" w:styleId="En-tteCar">
    <w:name w:val="En-tête Car"/>
    <w:basedOn w:val="Policepardfaut"/>
    <w:link w:val="En-tte"/>
    <w:uiPriority w:val="99"/>
    <w:semiHidden/>
    <w:rsid w:val="007858D9"/>
    <w:rPr>
      <w:sz w:val="24"/>
      <w:szCs w:val="24"/>
    </w:rPr>
  </w:style>
  <w:style w:type="paragraph" w:styleId="Pieddepage">
    <w:name w:val="footer"/>
    <w:basedOn w:val="Normal"/>
    <w:link w:val="PieddepageCar"/>
    <w:uiPriority w:val="99"/>
    <w:semiHidden/>
    <w:unhideWhenUsed/>
    <w:rsid w:val="007858D9"/>
    <w:pPr>
      <w:tabs>
        <w:tab w:val="center" w:pos="4536"/>
        <w:tab w:val="right" w:pos="9072"/>
      </w:tabs>
    </w:pPr>
  </w:style>
  <w:style w:type="character" w:customStyle="1" w:styleId="PieddepageCar">
    <w:name w:val="Pied de page Car"/>
    <w:basedOn w:val="Policepardfaut"/>
    <w:link w:val="Pieddepage"/>
    <w:uiPriority w:val="99"/>
    <w:semiHidden/>
    <w:rsid w:val="007858D9"/>
    <w:rPr>
      <w:sz w:val="24"/>
      <w:szCs w:val="24"/>
    </w:rPr>
  </w:style>
  <w:style w:type="character" w:styleId="Lienhypertexte">
    <w:name w:val="Hyperlink"/>
    <w:basedOn w:val="Policepardfaut"/>
    <w:uiPriority w:val="99"/>
    <w:semiHidden/>
    <w:unhideWhenUsed/>
    <w:rsid w:val="007858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FF75-C864-489B-968D-EEA8BE37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2011-05-25T18:09:00Z</cp:lastPrinted>
  <dcterms:created xsi:type="dcterms:W3CDTF">2011-05-25T14:17:00Z</dcterms:created>
  <dcterms:modified xsi:type="dcterms:W3CDTF">2011-05-25T18:09:00Z</dcterms:modified>
</cp:coreProperties>
</file>